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7913" w:rsidRDefault="002D5368" w:rsidP="00E97913">
      <w:pPr>
        <w:ind w:left="851" w:right="324"/>
        <w:jc w:val="center"/>
        <w:rPr>
          <w:rFonts w:ascii="Arial Narrow" w:hAnsi="Arial Narrow" w:cs="Calibri"/>
          <w:b/>
        </w:rPr>
      </w:pPr>
      <w:bookmarkStart w:id="0" w:name="_GoBack"/>
      <w:bookmarkEnd w:id="0"/>
      <w:r>
        <w:rPr>
          <w:rFonts w:ascii="Arial Narrow" w:hAnsi="Arial Narrow" w:cs="Calibri"/>
          <w:b/>
        </w:rPr>
        <w:t xml:space="preserve">ANEXO A </w:t>
      </w:r>
    </w:p>
    <w:p w:rsidR="00F04E3C" w:rsidRDefault="00F04E3C" w:rsidP="00F04E3C">
      <w:pPr>
        <w:ind w:right="-72"/>
        <w:jc w:val="both"/>
        <w:rPr>
          <w:rFonts w:ascii="Arial Narrow" w:hAnsi="Arial Narrow" w:cs="Tahoma"/>
          <w:sz w:val="20"/>
          <w:szCs w:val="20"/>
        </w:rPr>
      </w:pPr>
    </w:p>
    <w:p w:rsidR="00F04E3C" w:rsidRDefault="00F04E3C" w:rsidP="00F04E3C">
      <w:pPr>
        <w:pStyle w:val="3"/>
        <w:ind w:left="567" w:hanging="567"/>
        <w:jc w:val="center"/>
        <w:rPr>
          <w:rFonts w:ascii="Arial Narrow" w:hAnsi="Arial Narrow" w:cs="Calibri"/>
          <w:b/>
        </w:rPr>
      </w:pPr>
      <w:r>
        <w:rPr>
          <w:rFonts w:ascii="Arial Narrow" w:hAnsi="Arial Narrow" w:cs="Calibri"/>
          <w:b/>
        </w:rPr>
        <w:t>ESPECIFICACIONES TÉCNICAS Y ALCANCES DE LA PÓLIZA DE SEGURO DE VIDA PARA EMPLEADOS DE LA CESPT.</w:t>
      </w:r>
    </w:p>
    <w:p w:rsidR="00F04E3C" w:rsidRDefault="00F04E3C" w:rsidP="00F04E3C">
      <w:pPr>
        <w:pStyle w:val="3"/>
        <w:ind w:left="567" w:hanging="567"/>
        <w:rPr>
          <w:rFonts w:ascii="Arial Narrow" w:hAnsi="Arial Narrow" w:cs="Calibri"/>
          <w:b/>
        </w:rPr>
      </w:pPr>
    </w:p>
    <w:tbl>
      <w:tblPr>
        <w:tblStyle w:val="Tablaconcuadrcula"/>
        <w:tblW w:w="0" w:type="auto"/>
        <w:jc w:val="center"/>
        <w:tblLook w:val="04A0" w:firstRow="1" w:lastRow="0" w:firstColumn="1" w:lastColumn="0" w:noHBand="0" w:noVBand="1"/>
      </w:tblPr>
      <w:tblGrid>
        <w:gridCol w:w="1842"/>
        <w:gridCol w:w="7508"/>
      </w:tblGrid>
      <w:tr w:rsidR="00F04E3C" w:rsidTr="001B4CB8">
        <w:trPr>
          <w:jc w:val="center"/>
        </w:trPr>
        <w:tc>
          <w:tcPr>
            <w:tcW w:w="1843" w:type="dxa"/>
            <w:vAlign w:val="center"/>
          </w:tcPr>
          <w:p w:rsidR="00F04E3C" w:rsidRDefault="00F04E3C" w:rsidP="001B4CB8">
            <w:pPr>
              <w:pStyle w:val="3"/>
              <w:ind w:left="0" w:firstLine="0"/>
              <w:jc w:val="center"/>
              <w:rPr>
                <w:rFonts w:ascii="Arial Narrow" w:hAnsi="Arial Narrow" w:cs="Calibri"/>
                <w:b/>
              </w:rPr>
            </w:pPr>
            <w:r>
              <w:rPr>
                <w:rFonts w:ascii="Arial Narrow" w:hAnsi="Arial Narrow" w:cs="Calibri"/>
                <w:b/>
              </w:rPr>
              <w:t>PARTIDA 1</w:t>
            </w:r>
          </w:p>
        </w:tc>
        <w:tc>
          <w:tcPr>
            <w:tcW w:w="7512" w:type="dxa"/>
            <w:vAlign w:val="center"/>
          </w:tcPr>
          <w:p w:rsidR="00F04E3C" w:rsidRDefault="00F04E3C" w:rsidP="001B4CB8">
            <w:pPr>
              <w:pStyle w:val="3"/>
              <w:ind w:left="567" w:hanging="567"/>
              <w:jc w:val="left"/>
              <w:rPr>
                <w:rFonts w:ascii="Arial Narrow" w:hAnsi="Arial Narrow" w:cs="Calibri"/>
                <w:b/>
              </w:rPr>
            </w:pPr>
          </w:p>
          <w:p w:rsidR="00F04E3C" w:rsidRPr="003D73E4" w:rsidRDefault="00F04E3C" w:rsidP="001B4CB8">
            <w:pPr>
              <w:pStyle w:val="3"/>
              <w:ind w:left="567" w:hanging="567"/>
              <w:jc w:val="left"/>
              <w:rPr>
                <w:rFonts w:ascii="Arial Narrow" w:hAnsi="Arial Narrow" w:cs="Calibri"/>
                <w:b/>
              </w:rPr>
            </w:pPr>
            <w:r w:rsidRPr="003D73E4">
              <w:rPr>
                <w:rFonts w:ascii="Arial Narrow" w:hAnsi="Arial Narrow" w:cs="Calibri"/>
                <w:b/>
              </w:rPr>
              <w:t>Póliza de seguro de vida con cobertura de 65 meses de salario tabular.</w:t>
            </w:r>
          </w:p>
          <w:p w:rsidR="00F04E3C" w:rsidRDefault="00F04E3C" w:rsidP="001B4CB8">
            <w:pPr>
              <w:pStyle w:val="3"/>
              <w:ind w:left="0" w:firstLine="0"/>
              <w:jc w:val="left"/>
              <w:rPr>
                <w:rFonts w:ascii="Arial Narrow" w:hAnsi="Arial Narrow" w:cs="Calibri"/>
                <w:b/>
              </w:rPr>
            </w:pPr>
          </w:p>
        </w:tc>
      </w:tr>
      <w:tr w:rsidR="00F04E3C" w:rsidTr="001B4CB8">
        <w:trPr>
          <w:jc w:val="center"/>
        </w:trPr>
        <w:tc>
          <w:tcPr>
            <w:tcW w:w="1843" w:type="dxa"/>
            <w:vAlign w:val="center"/>
          </w:tcPr>
          <w:p w:rsidR="00F04E3C" w:rsidRDefault="00F04E3C" w:rsidP="001B4CB8">
            <w:pPr>
              <w:pStyle w:val="3"/>
              <w:ind w:left="0" w:firstLine="0"/>
              <w:jc w:val="center"/>
              <w:rPr>
                <w:rFonts w:ascii="Arial Narrow" w:hAnsi="Arial Narrow" w:cs="Calibri"/>
                <w:b/>
              </w:rPr>
            </w:pPr>
            <w:r>
              <w:rPr>
                <w:rFonts w:ascii="Arial Narrow" w:hAnsi="Arial Narrow" w:cs="Calibri"/>
                <w:b/>
              </w:rPr>
              <w:t>PARTIDA 2</w:t>
            </w:r>
          </w:p>
        </w:tc>
        <w:tc>
          <w:tcPr>
            <w:tcW w:w="7512" w:type="dxa"/>
            <w:vAlign w:val="center"/>
          </w:tcPr>
          <w:p w:rsidR="00F04E3C" w:rsidRDefault="00F04E3C" w:rsidP="001B4CB8">
            <w:pPr>
              <w:pStyle w:val="3"/>
              <w:ind w:left="0" w:firstLine="0"/>
              <w:jc w:val="left"/>
              <w:rPr>
                <w:rFonts w:ascii="Arial Narrow" w:hAnsi="Arial Narrow" w:cs="Calibri"/>
                <w:b/>
              </w:rPr>
            </w:pPr>
          </w:p>
          <w:p w:rsidR="00F04E3C" w:rsidRDefault="00F04E3C" w:rsidP="001B4CB8">
            <w:pPr>
              <w:pStyle w:val="3"/>
              <w:ind w:left="0" w:firstLine="0"/>
              <w:jc w:val="left"/>
              <w:rPr>
                <w:rFonts w:ascii="Arial Narrow" w:hAnsi="Arial Narrow" w:cs="Calibri"/>
                <w:b/>
              </w:rPr>
            </w:pPr>
            <w:r w:rsidRPr="00396BF8">
              <w:rPr>
                <w:rFonts w:ascii="Arial Narrow" w:hAnsi="Arial Narrow" w:cs="Calibri"/>
                <w:b/>
              </w:rPr>
              <w:t xml:space="preserve">Póliza </w:t>
            </w:r>
            <w:r>
              <w:rPr>
                <w:rFonts w:ascii="Arial Narrow" w:hAnsi="Arial Narrow" w:cs="Calibri"/>
                <w:b/>
              </w:rPr>
              <w:t xml:space="preserve">de seguro </w:t>
            </w:r>
            <w:r w:rsidRPr="00396BF8">
              <w:rPr>
                <w:rFonts w:ascii="Arial Narrow" w:hAnsi="Arial Narrow" w:cs="Calibri"/>
                <w:b/>
              </w:rPr>
              <w:t>pérdidas orgánicas</w:t>
            </w:r>
            <w:r>
              <w:rPr>
                <w:rFonts w:ascii="Arial Narrow" w:hAnsi="Arial Narrow" w:cs="Calibri"/>
                <w:b/>
              </w:rPr>
              <w:t xml:space="preserve">. </w:t>
            </w:r>
          </w:p>
          <w:p w:rsidR="00F04E3C" w:rsidRDefault="00F04E3C" w:rsidP="001B4CB8">
            <w:pPr>
              <w:pStyle w:val="3"/>
              <w:ind w:left="0" w:firstLine="0"/>
              <w:jc w:val="left"/>
              <w:rPr>
                <w:rFonts w:ascii="Arial Narrow" w:hAnsi="Arial Narrow" w:cs="Calibri"/>
                <w:b/>
              </w:rPr>
            </w:pPr>
          </w:p>
        </w:tc>
      </w:tr>
    </w:tbl>
    <w:p w:rsidR="00F04E3C" w:rsidRPr="008A5D9F" w:rsidRDefault="00F04E3C" w:rsidP="00F04E3C">
      <w:pPr>
        <w:pStyle w:val="3"/>
        <w:ind w:left="567" w:hanging="567"/>
        <w:rPr>
          <w:rFonts w:ascii="Arial Narrow" w:hAnsi="Arial Narrow" w:cs="Calibri"/>
          <w:b/>
          <w:lang w:val="es-MX"/>
        </w:rPr>
      </w:pPr>
    </w:p>
    <w:p w:rsidR="00F04E3C" w:rsidRDefault="00F04E3C" w:rsidP="00F04E3C">
      <w:pPr>
        <w:pStyle w:val="3"/>
        <w:ind w:left="567" w:hanging="567"/>
        <w:jc w:val="center"/>
        <w:rPr>
          <w:rFonts w:ascii="Arial Narrow" w:hAnsi="Arial Narrow" w:cs="Calibri"/>
          <w:b/>
          <w:u w:val="single"/>
        </w:rPr>
      </w:pPr>
      <w:r w:rsidRPr="003D73E4">
        <w:rPr>
          <w:rFonts w:ascii="Arial Narrow" w:hAnsi="Arial Narrow" w:cs="Calibri"/>
          <w:b/>
        </w:rPr>
        <w:t xml:space="preserve">ESPECIFICACIONES TÉCNICAS Y ALCANCES </w:t>
      </w:r>
      <w:r w:rsidRPr="004A33CD">
        <w:rPr>
          <w:rFonts w:ascii="Arial Narrow" w:hAnsi="Arial Narrow" w:cs="Calibri"/>
          <w:b/>
          <w:u w:val="single"/>
        </w:rPr>
        <w:t>PARTIDA 1</w:t>
      </w:r>
      <w:r>
        <w:rPr>
          <w:rFonts w:ascii="Arial Narrow" w:hAnsi="Arial Narrow" w:cs="Calibri"/>
          <w:b/>
          <w:u w:val="single"/>
        </w:rPr>
        <w:t xml:space="preserve">. </w:t>
      </w:r>
    </w:p>
    <w:p w:rsidR="00F04E3C" w:rsidRPr="003D73E4" w:rsidRDefault="00F04E3C" w:rsidP="00F04E3C">
      <w:pPr>
        <w:pStyle w:val="3"/>
        <w:ind w:left="567" w:hanging="567"/>
        <w:jc w:val="center"/>
        <w:rPr>
          <w:rFonts w:ascii="Arial Narrow" w:hAnsi="Arial Narrow" w:cs="Calibri"/>
          <w:b/>
        </w:rPr>
      </w:pPr>
      <w:r w:rsidRPr="003D73E4">
        <w:rPr>
          <w:rFonts w:ascii="Arial Narrow" w:hAnsi="Arial Narrow" w:cs="Calibri"/>
          <w:b/>
        </w:rPr>
        <w:t>Póliza de seguro de vida con cobertura de 65 meses de salario tabular.</w:t>
      </w:r>
    </w:p>
    <w:p w:rsidR="00F04E3C" w:rsidRPr="004A33CD" w:rsidRDefault="00F04E3C" w:rsidP="00F04E3C">
      <w:pPr>
        <w:ind w:right="324"/>
        <w:jc w:val="center"/>
        <w:rPr>
          <w:rFonts w:ascii="Arial Narrow" w:hAnsi="Arial Narrow" w:cs="Calibri"/>
          <w:b/>
          <w:lang w:val="es-ES_tradnl"/>
        </w:rPr>
      </w:pPr>
    </w:p>
    <w:p w:rsidR="00F04E3C" w:rsidRPr="003D73E4" w:rsidRDefault="00F04E3C" w:rsidP="00F04E3C">
      <w:pPr>
        <w:pStyle w:val="3"/>
        <w:ind w:left="567" w:hanging="567"/>
        <w:rPr>
          <w:rFonts w:ascii="Arial Narrow" w:hAnsi="Arial Narrow" w:cs="Calibri"/>
          <w:b/>
        </w:rPr>
      </w:pPr>
      <w:r w:rsidRPr="003D73E4">
        <w:rPr>
          <w:rFonts w:ascii="Arial Narrow" w:hAnsi="Arial Narrow" w:cs="Calibri"/>
          <w:b/>
        </w:rPr>
        <w:t>A).- CONDICIONES GENERALES:</w:t>
      </w:r>
      <w:r w:rsidRPr="003D73E4">
        <w:rPr>
          <w:rFonts w:ascii="Arial Narrow" w:hAnsi="Arial Narrow" w:cs="Calibri"/>
          <w:b/>
        </w:rPr>
        <w:tab/>
      </w:r>
    </w:p>
    <w:p w:rsidR="00F04E3C" w:rsidRPr="003D73E4" w:rsidRDefault="00F04E3C" w:rsidP="00F04E3C">
      <w:pPr>
        <w:pStyle w:val="3"/>
        <w:ind w:left="567" w:hanging="567"/>
        <w:rPr>
          <w:rFonts w:ascii="Arial Narrow" w:hAnsi="Arial Narrow" w:cs="Calibri"/>
        </w:rPr>
      </w:pPr>
    </w:p>
    <w:p w:rsidR="00F04E3C" w:rsidRPr="003D73E4" w:rsidRDefault="00F04E3C" w:rsidP="00F04E3C">
      <w:pPr>
        <w:pStyle w:val="3"/>
        <w:numPr>
          <w:ilvl w:val="0"/>
          <w:numId w:val="2"/>
        </w:numPr>
        <w:rPr>
          <w:rFonts w:ascii="Arial Narrow" w:hAnsi="Arial Narrow" w:cs="Calibri"/>
        </w:rPr>
      </w:pPr>
      <w:r w:rsidRPr="003D73E4">
        <w:rPr>
          <w:rFonts w:ascii="Arial Narrow" w:hAnsi="Arial Narrow" w:cs="Calibri"/>
        </w:rPr>
        <w:t xml:space="preserve">Seguro de vida para todo el personal Activo </w:t>
      </w:r>
      <w:r>
        <w:rPr>
          <w:rFonts w:ascii="Arial Narrow" w:hAnsi="Arial Narrow" w:cs="Calibri"/>
        </w:rPr>
        <w:t xml:space="preserve">e inactivo </w:t>
      </w:r>
      <w:r w:rsidRPr="003D73E4">
        <w:rPr>
          <w:rFonts w:ascii="Arial Narrow" w:hAnsi="Arial Narrow" w:cs="Calibri"/>
        </w:rPr>
        <w:t>de la convocante (cualquier categoría), independientemente de la causa o circunstancias del deceso, incluyendo suicidio como causa o circunstancia del deceso.</w:t>
      </w:r>
    </w:p>
    <w:p w:rsidR="00F04E3C" w:rsidRPr="003D73E4" w:rsidRDefault="00F04E3C" w:rsidP="00F04E3C">
      <w:pPr>
        <w:pStyle w:val="3"/>
        <w:ind w:left="720" w:firstLine="0"/>
        <w:rPr>
          <w:rFonts w:ascii="Arial Narrow" w:hAnsi="Arial Narrow" w:cs="Calibri"/>
        </w:rPr>
      </w:pPr>
    </w:p>
    <w:p w:rsidR="00F04E3C" w:rsidRPr="003D73E4" w:rsidRDefault="00F04E3C" w:rsidP="00F04E3C">
      <w:pPr>
        <w:pStyle w:val="3"/>
        <w:numPr>
          <w:ilvl w:val="0"/>
          <w:numId w:val="2"/>
        </w:numPr>
        <w:rPr>
          <w:rFonts w:ascii="Arial Narrow" w:hAnsi="Arial Narrow" w:cs="Calibri"/>
        </w:rPr>
      </w:pPr>
      <w:r w:rsidRPr="003D73E4">
        <w:rPr>
          <w:rFonts w:ascii="Arial Narrow" w:hAnsi="Arial Narrow" w:cs="Calibri"/>
        </w:rPr>
        <w:t xml:space="preserve">Cobertura: importe equivalente a sesenta y cinco meses sobre salario tabular, vigente en la fecha de fallecimiento o suicidio que será cubierto en un plazo no mayor de </w:t>
      </w:r>
      <w:r>
        <w:rPr>
          <w:rFonts w:ascii="Arial Narrow" w:hAnsi="Arial Narrow" w:cs="Calibri"/>
        </w:rPr>
        <w:t>30</w:t>
      </w:r>
      <w:r w:rsidRPr="0016173C">
        <w:rPr>
          <w:rFonts w:ascii="Arial Narrow" w:hAnsi="Arial Narrow" w:cs="Calibri"/>
        </w:rPr>
        <w:t xml:space="preserve"> d</w:t>
      </w:r>
      <w:r w:rsidRPr="003D73E4">
        <w:rPr>
          <w:rFonts w:ascii="Arial Narrow" w:hAnsi="Arial Narrow" w:cs="Calibri"/>
        </w:rPr>
        <w:t>ías naturales a los beneficiarios del trabajador fallecido; a partir de la presentación de toda la documentación.</w:t>
      </w:r>
    </w:p>
    <w:p w:rsidR="00F04E3C" w:rsidRPr="003D73E4" w:rsidRDefault="00F04E3C" w:rsidP="00F04E3C">
      <w:pPr>
        <w:pStyle w:val="3"/>
        <w:ind w:left="720" w:firstLine="0"/>
        <w:rPr>
          <w:rFonts w:ascii="Arial Narrow" w:hAnsi="Arial Narrow" w:cs="Calibri"/>
        </w:rPr>
      </w:pPr>
    </w:p>
    <w:p w:rsidR="00F04E3C" w:rsidRPr="003D73E4" w:rsidRDefault="00F04E3C" w:rsidP="00F04E3C">
      <w:pPr>
        <w:pStyle w:val="3"/>
        <w:numPr>
          <w:ilvl w:val="0"/>
          <w:numId w:val="2"/>
        </w:numPr>
        <w:rPr>
          <w:rFonts w:ascii="Arial Narrow" w:hAnsi="Arial Narrow" w:cs="Calibri"/>
        </w:rPr>
      </w:pPr>
      <w:r w:rsidRPr="003D73E4">
        <w:rPr>
          <w:rFonts w:ascii="Arial Narrow" w:hAnsi="Arial Narrow" w:cs="Calibri"/>
        </w:rPr>
        <w:t>Vigencia:</w:t>
      </w:r>
      <w:r>
        <w:rPr>
          <w:rFonts w:ascii="Arial Narrow" w:hAnsi="Arial Narrow" w:cs="Calibri"/>
        </w:rPr>
        <w:t xml:space="preserve"> desde las </w:t>
      </w:r>
      <w:r w:rsidRPr="00396BF8">
        <w:rPr>
          <w:rFonts w:ascii="Arial Narrow" w:hAnsi="Arial Narrow" w:cs="Calibri"/>
          <w:b/>
        </w:rPr>
        <w:t>12:00 horas del día 07 de abril de 2023 a las 12:00 horas del día 07 de abril del 2024</w:t>
      </w:r>
      <w:r w:rsidRPr="003D73E4">
        <w:rPr>
          <w:rFonts w:ascii="Arial Narrow" w:hAnsi="Arial Narrow" w:cs="Calibri"/>
        </w:rPr>
        <w:t>, En caso de celebración de prorrogas a la póliza, el importe mensual de estas se obtendrá del resultado de dividir el monto total de la prima entre 12 mensualidades, en el entendido de que dicho importe incluye todos los gastos indirectos y derechos de póliza respectivos, por lo que la COMISION se obliga a cubrir el importe mensual que resulte de la operación antes mencionada.</w:t>
      </w:r>
    </w:p>
    <w:p w:rsidR="00F04E3C" w:rsidRPr="003D73E4" w:rsidRDefault="00F04E3C" w:rsidP="00F04E3C">
      <w:pPr>
        <w:pStyle w:val="3"/>
        <w:ind w:left="720" w:firstLine="0"/>
        <w:rPr>
          <w:rFonts w:ascii="Arial Narrow" w:hAnsi="Arial Narrow" w:cs="Calibri"/>
        </w:rPr>
      </w:pPr>
    </w:p>
    <w:p w:rsidR="00F04E3C" w:rsidRPr="003D73E4" w:rsidRDefault="00F04E3C" w:rsidP="00F04E3C">
      <w:pPr>
        <w:pStyle w:val="3"/>
        <w:numPr>
          <w:ilvl w:val="0"/>
          <w:numId w:val="2"/>
        </w:numPr>
        <w:rPr>
          <w:rFonts w:ascii="Arial Narrow" w:hAnsi="Arial Narrow" w:cs="Calibri"/>
        </w:rPr>
      </w:pPr>
      <w:r w:rsidRPr="003D73E4">
        <w:rPr>
          <w:rFonts w:ascii="Arial Narrow" w:hAnsi="Arial Narrow" w:cs="Calibri"/>
        </w:rPr>
        <w:t>Persona asegurada: Todo personal Activo e Inactivo de la convocante, independientemente de su categoría y que durante la vigencia del seguro se encuentre o llegue a ser dado de alta en el padrón de empleados (independientemente que no se encuentre en el listado proporcionado en estas bases). Se comprenden los  activos e inactivos; se consideran inactivos aquellas personas que no prestan servicios subordinados a CESPT por encontrarse en cualquiera de los siguientes supuestos: Jubilados y Pensionados por ISSSTECALI por retiro por edad y tiempo de servicios, jubilación o invalidez; pensionados por CESPT por invalidez, pensión humanitaria, jubilación, por edad y años de servicio y asumidos por CESPT; así como trabajadores que cuentan con permisos sin goce de sueldo,Altas-Bajas: No será necesario notificar altas, bajas u omisiones de personal durante la vigencia de la póliza, por lo que en caso de siniestro, bastara comprobar que el fallecido laboraba para la dependencia o se encontraba jubilado o pensionado por la misma.</w:t>
      </w:r>
    </w:p>
    <w:p w:rsidR="00F04E3C" w:rsidRPr="0012648B" w:rsidRDefault="00F04E3C" w:rsidP="00F04E3C">
      <w:pPr>
        <w:pStyle w:val="Prrafodelista"/>
        <w:rPr>
          <w:rFonts w:cs="Calibri"/>
          <w:lang w:val="es-ES_tradnl"/>
        </w:rPr>
      </w:pPr>
    </w:p>
    <w:p w:rsidR="00F04E3C" w:rsidRPr="003D73E4" w:rsidRDefault="00F04E3C" w:rsidP="00F04E3C">
      <w:pPr>
        <w:pStyle w:val="3"/>
        <w:numPr>
          <w:ilvl w:val="0"/>
          <w:numId w:val="2"/>
        </w:numPr>
        <w:rPr>
          <w:rFonts w:ascii="Arial Narrow" w:hAnsi="Arial Narrow" w:cs="Calibri"/>
        </w:rPr>
      </w:pPr>
      <w:r w:rsidRPr="003D73E4">
        <w:rPr>
          <w:rFonts w:ascii="Arial Narrow" w:hAnsi="Arial Narrow" w:cs="Calibri"/>
        </w:rPr>
        <w:t xml:space="preserve">La Cía. Aseguradora deberá realizar pagos anticipados </w:t>
      </w:r>
      <w:r>
        <w:rPr>
          <w:rFonts w:ascii="Arial Narrow" w:hAnsi="Arial Narrow" w:cs="Calibri"/>
        </w:rPr>
        <w:t xml:space="preserve">por concepto de gastos funerarios, </w:t>
      </w:r>
      <w:r w:rsidRPr="003D73E4">
        <w:rPr>
          <w:rFonts w:ascii="Arial Narrow" w:hAnsi="Arial Narrow" w:cs="Calibri"/>
        </w:rPr>
        <w:t xml:space="preserve">a cuenta del pago total, mismos que deberán ser pagados en el departamento de Recursos Humanos de la CESPT, </w:t>
      </w:r>
      <w:r w:rsidRPr="0016173C">
        <w:rPr>
          <w:rFonts w:ascii="Arial Narrow" w:hAnsi="Arial Narrow" w:cs="Calibri"/>
        </w:rPr>
        <w:t>equivalente a $</w:t>
      </w:r>
      <w:r>
        <w:rPr>
          <w:rFonts w:ascii="Arial Narrow" w:hAnsi="Arial Narrow" w:cs="Calibri"/>
        </w:rPr>
        <w:t xml:space="preserve"> </w:t>
      </w:r>
      <w:r w:rsidRPr="0016173C">
        <w:rPr>
          <w:rFonts w:ascii="Arial Narrow" w:hAnsi="Arial Narrow" w:cs="Calibri"/>
        </w:rPr>
        <w:t>80,000.00 M</w:t>
      </w:r>
      <w:r>
        <w:rPr>
          <w:rFonts w:ascii="Arial Narrow" w:hAnsi="Arial Narrow" w:cs="Calibri"/>
        </w:rPr>
        <w:t>.</w:t>
      </w:r>
      <w:r w:rsidRPr="0016173C">
        <w:rPr>
          <w:rFonts w:ascii="Arial Narrow" w:hAnsi="Arial Narrow" w:cs="Calibri"/>
        </w:rPr>
        <w:t>N.</w:t>
      </w:r>
      <w:r>
        <w:rPr>
          <w:rFonts w:ascii="Arial Narrow" w:hAnsi="Arial Narrow" w:cs="Calibri"/>
        </w:rPr>
        <w:t xml:space="preserve"> (ochenta mil pesos 00/100 m.n.)</w:t>
      </w:r>
      <w:r w:rsidRPr="0016173C">
        <w:rPr>
          <w:rFonts w:ascii="Arial Narrow" w:hAnsi="Arial Narrow" w:cs="Calibri"/>
        </w:rPr>
        <w:t xml:space="preserve">, </w:t>
      </w:r>
      <w:r>
        <w:rPr>
          <w:rFonts w:ascii="Arial Narrow" w:hAnsi="Arial Narrow" w:cs="Calibri"/>
        </w:rPr>
        <w:t>y deberán ser cubiertos, en un plazo no mayor a</w:t>
      </w:r>
      <w:r w:rsidRPr="0016173C">
        <w:rPr>
          <w:rFonts w:ascii="Arial Narrow" w:hAnsi="Arial Narrow" w:cs="Calibri"/>
        </w:rPr>
        <w:t xml:space="preserve"> </w:t>
      </w:r>
      <w:r>
        <w:rPr>
          <w:rFonts w:ascii="Arial Narrow" w:hAnsi="Arial Narrow" w:cs="Calibri"/>
        </w:rPr>
        <w:t>24 horas</w:t>
      </w:r>
      <w:r w:rsidRPr="0016173C">
        <w:rPr>
          <w:rFonts w:ascii="Arial Narrow" w:hAnsi="Arial Narrow" w:cs="Calibri"/>
        </w:rPr>
        <w:t xml:space="preserve"> a</w:t>
      </w:r>
      <w:r>
        <w:rPr>
          <w:rFonts w:ascii="Arial Narrow" w:hAnsi="Arial Narrow" w:cs="Calibri"/>
        </w:rPr>
        <w:t xml:space="preserve"> partir de </w:t>
      </w:r>
      <w:r w:rsidRPr="0016173C">
        <w:rPr>
          <w:rFonts w:ascii="Arial Narrow" w:hAnsi="Arial Narrow" w:cs="Calibri"/>
        </w:rPr>
        <w:t xml:space="preserve"> la notificación del deceso</w:t>
      </w:r>
      <w:r w:rsidRPr="003D73E4">
        <w:rPr>
          <w:rFonts w:ascii="Arial Narrow" w:hAnsi="Arial Narrow" w:cs="Calibri"/>
        </w:rPr>
        <w:t>, siendo suficiente para el cumplimento de esta obligación el simple aviso del fallecimiento respectivo por parte de las personas facultadas por CESPT que son el Jefe de Recursos Humanos y el jefe de la Oficina de Seguridad e Higiene y/o personal que se designe. Para la solicitud del anticipo se entregará copia simple del certificado de defunción, copia simple de la última carta testamentaria, copia simple de la identificación de los beneficiarios, solicitud de pago mediante correo electrónico.</w:t>
      </w:r>
    </w:p>
    <w:p w:rsidR="00F04E3C" w:rsidRPr="003D73E4" w:rsidRDefault="00F04E3C" w:rsidP="00F04E3C">
      <w:pPr>
        <w:pStyle w:val="3"/>
        <w:ind w:left="0" w:firstLine="0"/>
        <w:rPr>
          <w:rFonts w:ascii="Arial Narrow" w:hAnsi="Arial Narrow" w:cs="Calibri"/>
        </w:rPr>
      </w:pPr>
    </w:p>
    <w:p w:rsidR="00F04E3C" w:rsidRDefault="00F04E3C" w:rsidP="00F04E3C">
      <w:pPr>
        <w:pStyle w:val="3"/>
        <w:numPr>
          <w:ilvl w:val="0"/>
          <w:numId w:val="2"/>
        </w:numPr>
        <w:rPr>
          <w:rFonts w:ascii="Arial Narrow" w:hAnsi="Arial Narrow" w:cs="Calibri"/>
        </w:rPr>
      </w:pPr>
      <w:r w:rsidRPr="003D73E4">
        <w:rPr>
          <w:rFonts w:ascii="Arial Narrow" w:hAnsi="Arial Narrow" w:cs="Calibri"/>
        </w:rPr>
        <w:t>Para el pago correspondiente del Seguro de Vida, UNICAMENTE se tomará en cuenta el importe plasmado en el “Formato Interno CESPT, para reclamación de Seguro de Vida por 65 meses”, en su numeral 11 (MONTO RECLAMADO), mismo que será entregado por CESPT. En caso que el importe pagado a los beneficiarios sea menor al que pudieran corresponderles de acuerdo al presente contrato, CESPT estará legitimada para hacer la reclamación correspondiente en nombre de aquellos. La firma de recibos o finiquitos por parte del beneficiario a favor de la COMPAÑÍA DE SEGUROS, no extinguirá la obligación de esta de pagar las cantidades íntegras que de acuerdo a este contrato les corresponde.</w:t>
      </w:r>
    </w:p>
    <w:p w:rsidR="00F04E3C" w:rsidRDefault="00F04E3C" w:rsidP="00F04E3C">
      <w:pPr>
        <w:pStyle w:val="Prrafodelista"/>
        <w:rPr>
          <w:rFonts w:cs="Calibri"/>
        </w:rPr>
      </w:pPr>
    </w:p>
    <w:p w:rsidR="00F04E3C" w:rsidRPr="003D73E4" w:rsidRDefault="00F04E3C" w:rsidP="00F04E3C">
      <w:pPr>
        <w:pStyle w:val="3"/>
        <w:numPr>
          <w:ilvl w:val="0"/>
          <w:numId w:val="2"/>
        </w:numPr>
        <w:rPr>
          <w:rFonts w:ascii="Arial Narrow" w:hAnsi="Arial Narrow" w:cs="Calibri"/>
        </w:rPr>
      </w:pPr>
      <w:r w:rsidRPr="003D73E4">
        <w:rPr>
          <w:rFonts w:ascii="Arial Narrow" w:hAnsi="Arial Narrow" w:cs="Calibri"/>
        </w:rPr>
        <w:t>La Cía. Aseguradora deberá de certificar por si o a través de Notaría Pública las cartas testamentarias originales, haciendo la devolución de las mismas a CESPT, en un término no mayor a 7 días hábiles, después de haberla recibido.</w:t>
      </w:r>
    </w:p>
    <w:p w:rsidR="00F04E3C" w:rsidRDefault="00F04E3C" w:rsidP="00F04E3C">
      <w:pPr>
        <w:pStyle w:val="3"/>
        <w:ind w:left="0" w:firstLine="0"/>
        <w:rPr>
          <w:rFonts w:ascii="Arial Narrow" w:hAnsi="Arial Narrow" w:cs="Calibri"/>
        </w:rPr>
      </w:pPr>
    </w:p>
    <w:p w:rsidR="00F04E3C" w:rsidRPr="003D73E4" w:rsidRDefault="00F04E3C" w:rsidP="00F04E3C">
      <w:pPr>
        <w:pStyle w:val="3"/>
        <w:numPr>
          <w:ilvl w:val="0"/>
          <w:numId w:val="2"/>
        </w:numPr>
        <w:rPr>
          <w:rFonts w:ascii="Arial Narrow" w:hAnsi="Arial Narrow" w:cs="Calibri"/>
        </w:rPr>
      </w:pPr>
      <w:r w:rsidRPr="003D73E4">
        <w:rPr>
          <w:rFonts w:ascii="Arial Narrow" w:hAnsi="Arial Narrow" w:cs="Calibri"/>
        </w:rPr>
        <w:t>Las Condiciones Generales del Contrato de Seguro, regirán en lo que no se oponga a las presentes condiciones o a lo establecido en el contrato cuyo formato es parte integrante de las bases de licitación.</w:t>
      </w:r>
    </w:p>
    <w:p w:rsidR="00F04E3C" w:rsidRPr="003D73E4" w:rsidRDefault="00F04E3C" w:rsidP="00F04E3C">
      <w:pPr>
        <w:pStyle w:val="3"/>
        <w:ind w:left="0" w:firstLine="0"/>
        <w:rPr>
          <w:rFonts w:ascii="Arial Narrow" w:hAnsi="Arial Narrow" w:cs="Calibri"/>
        </w:rPr>
      </w:pPr>
    </w:p>
    <w:p w:rsidR="00F04E3C" w:rsidRPr="003D73E4" w:rsidRDefault="00F04E3C" w:rsidP="00F04E3C">
      <w:pPr>
        <w:pStyle w:val="3"/>
        <w:numPr>
          <w:ilvl w:val="0"/>
          <w:numId w:val="2"/>
        </w:numPr>
        <w:rPr>
          <w:rFonts w:ascii="Arial Narrow" w:hAnsi="Arial Narrow" w:cs="Calibri"/>
        </w:rPr>
      </w:pPr>
      <w:r w:rsidRPr="003D73E4">
        <w:rPr>
          <w:rFonts w:ascii="Arial Narrow" w:hAnsi="Arial Narrow" w:cs="Calibri"/>
        </w:rPr>
        <w:t>El texto de la póliza que se exhiba no deberá oponerse al contenido de las presentes bases de licitación o a lo establecido en el modelo de contrato que la convocante entregará a los licitantes, cualquier condición que contravenga a las mismas se tendrá por no puesta.</w:t>
      </w:r>
    </w:p>
    <w:p w:rsidR="00F04E3C" w:rsidRPr="003D73E4" w:rsidRDefault="00F04E3C" w:rsidP="00F04E3C">
      <w:pPr>
        <w:pStyle w:val="3"/>
        <w:ind w:left="0" w:firstLine="0"/>
        <w:rPr>
          <w:rFonts w:ascii="Arial Narrow" w:hAnsi="Arial Narrow" w:cs="Calibri"/>
        </w:rPr>
      </w:pPr>
    </w:p>
    <w:p w:rsidR="00F04E3C" w:rsidRPr="003D73E4" w:rsidRDefault="00F04E3C" w:rsidP="00F04E3C">
      <w:pPr>
        <w:pStyle w:val="3"/>
        <w:numPr>
          <w:ilvl w:val="0"/>
          <w:numId w:val="2"/>
        </w:numPr>
        <w:rPr>
          <w:rFonts w:ascii="Arial Narrow" w:hAnsi="Arial Narrow" w:cs="Calibri"/>
        </w:rPr>
      </w:pPr>
      <w:r w:rsidRPr="003D73E4">
        <w:rPr>
          <w:rFonts w:ascii="Arial Narrow" w:hAnsi="Arial Narrow" w:cs="Calibri"/>
        </w:rPr>
        <w:t>Se estima que s</w:t>
      </w:r>
      <w:r>
        <w:rPr>
          <w:rFonts w:ascii="Arial Narrow" w:hAnsi="Arial Narrow" w:cs="Calibri"/>
        </w:rPr>
        <w:t xml:space="preserve">e cuenta con un aproximado </w:t>
      </w:r>
      <w:r w:rsidRPr="004B75B1">
        <w:rPr>
          <w:rFonts w:ascii="Arial Narrow" w:hAnsi="Arial Narrow" w:cs="Calibri"/>
        </w:rPr>
        <w:t xml:space="preserve">de </w:t>
      </w:r>
      <w:r>
        <w:rPr>
          <w:rFonts w:ascii="Arial Narrow" w:hAnsi="Arial Narrow" w:cs="Calibri"/>
          <w:b/>
        </w:rPr>
        <w:t>2,131</w:t>
      </w:r>
      <w:r w:rsidRPr="004B75B1">
        <w:rPr>
          <w:rFonts w:ascii="Arial Narrow" w:hAnsi="Arial Narrow" w:cs="Calibri"/>
        </w:rPr>
        <w:t xml:space="preserve"> </w:t>
      </w:r>
      <w:r w:rsidRPr="003D73E4">
        <w:rPr>
          <w:rFonts w:ascii="Arial Narrow" w:hAnsi="Arial Narrow" w:cs="Calibri"/>
        </w:rPr>
        <w:t>asegurados Activos</w:t>
      </w:r>
      <w:r>
        <w:rPr>
          <w:rFonts w:ascii="Arial Narrow" w:hAnsi="Arial Narrow" w:cs="Calibri"/>
        </w:rPr>
        <w:t xml:space="preserve"> e inactivos,</w:t>
      </w:r>
      <w:r w:rsidRPr="003D73E4">
        <w:rPr>
          <w:rFonts w:ascii="Arial Narrow" w:hAnsi="Arial Narrow" w:cs="Calibri"/>
        </w:rPr>
        <w:t xml:space="preserve"> según se muestra en relación anexa a las bases de licitación, sin embargo, si por omisión, algún empleado sujeto a aseguramiento, no se encuentra en el listado mencionado, esto no será motivo para rechazar el pago de la cantidad asegurada correspondiente, siempre y cuando se demuestre con la documentación requerida, que es empleado activo de la CESPT.</w:t>
      </w:r>
    </w:p>
    <w:p w:rsidR="00F04E3C" w:rsidRPr="003D73E4" w:rsidRDefault="00F04E3C" w:rsidP="00F04E3C">
      <w:pPr>
        <w:pStyle w:val="3"/>
        <w:ind w:left="0" w:firstLine="0"/>
        <w:rPr>
          <w:rFonts w:ascii="Arial Narrow" w:hAnsi="Arial Narrow" w:cs="Calibri"/>
        </w:rPr>
      </w:pPr>
    </w:p>
    <w:p w:rsidR="00F04E3C" w:rsidRPr="00645B92" w:rsidRDefault="00F04E3C" w:rsidP="00F04E3C">
      <w:pPr>
        <w:pStyle w:val="3"/>
        <w:numPr>
          <w:ilvl w:val="0"/>
          <w:numId w:val="2"/>
        </w:numPr>
        <w:rPr>
          <w:rFonts w:ascii="Arial Narrow" w:hAnsi="Arial Narrow" w:cs="Calibri"/>
          <w:b/>
        </w:rPr>
      </w:pPr>
      <w:r w:rsidRPr="00645B92">
        <w:rPr>
          <w:rFonts w:ascii="Arial Narrow" w:hAnsi="Arial Narrow" w:cs="Calibri"/>
          <w:b/>
        </w:rPr>
        <w:t xml:space="preserve">El índice de siniestralidad del ejercicio 2022 es de 10 personas. </w:t>
      </w:r>
    </w:p>
    <w:p w:rsidR="00F04E3C" w:rsidRPr="003D73E4" w:rsidRDefault="00F04E3C" w:rsidP="00F04E3C">
      <w:pPr>
        <w:pStyle w:val="3"/>
        <w:ind w:left="0" w:firstLine="0"/>
        <w:rPr>
          <w:rFonts w:ascii="Arial Narrow" w:hAnsi="Arial Narrow" w:cs="Calibri"/>
        </w:rPr>
      </w:pPr>
    </w:p>
    <w:p w:rsidR="00F04E3C" w:rsidRPr="003D73E4" w:rsidRDefault="00F04E3C" w:rsidP="00F04E3C">
      <w:pPr>
        <w:pStyle w:val="3"/>
        <w:numPr>
          <w:ilvl w:val="0"/>
          <w:numId w:val="2"/>
        </w:numPr>
        <w:rPr>
          <w:rFonts w:ascii="Arial Narrow" w:hAnsi="Arial Narrow" w:cs="Calibri"/>
        </w:rPr>
      </w:pPr>
      <w:r w:rsidRPr="003D73E4">
        <w:rPr>
          <w:rFonts w:ascii="Arial Narrow" w:hAnsi="Arial Narrow" w:cs="Calibri"/>
        </w:rPr>
        <w:t>El monto de la prima solo será ajustada al final de la vigencia del contrato, siempre y cuando la plantilla del personal asegurado hubiese sufrido un incremento o decremento que exceda el 10% de la cifra que actualmente se estima como empleados activos</w:t>
      </w:r>
      <w:r>
        <w:rPr>
          <w:rFonts w:ascii="Arial Narrow" w:hAnsi="Arial Narrow" w:cs="Calibri"/>
        </w:rPr>
        <w:t xml:space="preserve"> e inactivos</w:t>
      </w:r>
      <w:r w:rsidRPr="003D73E4">
        <w:rPr>
          <w:rFonts w:ascii="Arial Narrow" w:hAnsi="Arial Narrow" w:cs="Calibri"/>
        </w:rPr>
        <w:t>; por lo que la prima deberá cubrir hasta este incremento en el personal asegurado. La fórmula de ajuste deberá proporcionarse de acuerdo a las condiciones que se establecen en la propuesta económica.</w:t>
      </w:r>
    </w:p>
    <w:p w:rsidR="00F04E3C" w:rsidRPr="003D73E4" w:rsidRDefault="00F04E3C" w:rsidP="00F04E3C">
      <w:pPr>
        <w:pStyle w:val="3"/>
        <w:ind w:left="0" w:firstLine="0"/>
        <w:rPr>
          <w:rFonts w:ascii="Arial Narrow" w:hAnsi="Arial Narrow" w:cs="Calibri"/>
        </w:rPr>
      </w:pPr>
    </w:p>
    <w:p w:rsidR="00F04E3C" w:rsidRPr="003D73E4" w:rsidRDefault="00F04E3C" w:rsidP="00F04E3C">
      <w:pPr>
        <w:pStyle w:val="3"/>
        <w:numPr>
          <w:ilvl w:val="0"/>
          <w:numId w:val="2"/>
        </w:numPr>
        <w:rPr>
          <w:rFonts w:ascii="Arial Narrow" w:hAnsi="Arial Narrow" w:cs="Calibri"/>
        </w:rPr>
      </w:pPr>
      <w:r w:rsidRPr="003D73E4">
        <w:rPr>
          <w:rFonts w:ascii="Arial Narrow" w:hAnsi="Arial Narrow" w:cs="Calibri"/>
        </w:rPr>
        <w:t>La compañía aseguradora se compromete a mantener la vigencia de la cobertura de fallecimiento a favor de los beneficiarios durante cinco años a partir de la fecha de su acontecimiento.</w:t>
      </w:r>
    </w:p>
    <w:p w:rsidR="00F04E3C" w:rsidRPr="003D73E4" w:rsidRDefault="00F04E3C" w:rsidP="00F04E3C">
      <w:pPr>
        <w:pStyle w:val="3"/>
        <w:ind w:left="0" w:firstLine="0"/>
        <w:rPr>
          <w:rFonts w:ascii="Arial Narrow" w:hAnsi="Arial Narrow" w:cs="Calibri"/>
        </w:rPr>
      </w:pPr>
    </w:p>
    <w:p w:rsidR="00F04E3C" w:rsidRPr="003D73E4" w:rsidRDefault="00F04E3C" w:rsidP="00F04E3C">
      <w:pPr>
        <w:pStyle w:val="3"/>
        <w:ind w:left="720" w:hanging="360"/>
        <w:rPr>
          <w:rFonts w:ascii="Arial Narrow" w:hAnsi="Arial Narrow" w:cs="Calibri"/>
        </w:rPr>
      </w:pPr>
      <w:r w:rsidRPr="003D73E4">
        <w:rPr>
          <w:rFonts w:ascii="Arial Narrow" w:hAnsi="Arial Narrow" w:cs="Calibri"/>
        </w:rPr>
        <w:t>14.</w:t>
      </w:r>
      <w:r w:rsidRPr="003D73E4">
        <w:rPr>
          <w:rFonts w:ascii="Arial Narrow" w:hAnsi="Arial Narrow" w:cs="Calibri"/>
        </w:rPr>
        <w:tab/>
      </w:r>
      <w:r w:rsidRPr="00645B92">
        <w:rPr>
          <w:rFonts w:ascii="Arial Narrow" w:hAnsi="Arial Narrow" w:cs="Calibri"/>
        </w:rPr>
        <w:t>Todas las acciones que se deriven de este contrato de seguro de vida por 65 meses de salario base tabular prescribirán en cinco años.</w:t>
      </w:r>
    </w:p>
    <w:p w:rsidR="00F04E3C" w:rsidRPr="003D73E4" w:rsidRDefault="00F04E3C" w:rsidP="00F04E3C">
      <w:pPr>
        <w:pStyle w:val="3"/>
        <w:ind w:left="567" w:hanging="567"/>
        <w:rPr>
          <w:rFonts w:ascii="Arial Narrow" w:hAnsi="Arial Narrow" w:cs="Calibri"/>
        </w:rPr>
      </w:pPr>
    </w:p>
    <w:p w:rsidR="00F04E3C" w:rsidRPr="003D73E4" w:rsidRDefault="00F04E3C" w:rsidP="00F04E3C">
      <w:pPr>
        <w:pStyle w:val="3"/>
        <w:ind w:left="567" w:hanging="567"/>
        <w:rPr>
          <w:rFonts w:ascii="Arial Narrow" w:hAnsi="Arial Narrow" w:cs="Calibri"/>
          <w:b/>
        </w:rPr>
      </w:pPr>
      <w:r w:rsidRPr="003D73E4">
        <w:rPr>
          <w:rFonts w:ascii="Arial Narrow" w:hAnsi="Arial Narrow" w:cs="Calibri"/>
          <w:b/>
        </w:rPr>
        <w:t>B).- CONDICIONES DEL SERVICIO:</w:t>
      </w:r>
    </w:p>
    <w:p w:rsidR="00F04E3C" w:rsidRPr="003D73E4" w:rsidRDefault="00F04E3C" w:rsidP="00F04E3C">
      <w:pPr>
        <w:pStyle w:val="3"/>
        <w:ind w:left="567" w:hanging="567"/>
        <w:rPr>
          <w:rFonts w:ascii="Arial Narrow" w:hAnsi="Arial Narrow" w:cs="Calibri"/>
        </w:rPr>
      </w:pPr>
    </w:p>
    <w:p w:rsidR="00F04E3C" w:rsidRPr="003D73E4" w:rsidRDefault="00F04E3C" w:rsidP="00F04E3C">
      <w:pPr>
        <w:pStyle w:val="3"/>
        <w:numPr>
          <w:ilvl w:val="0"/>
          <w:numId w:val="3"/>
        </w:numPr>
        <w:rPr>
          <w:rFonts w:ascii="Arial Narrow" w:hAnsi="Arial Narrow" w:cs="Calibri"/>
        </w:rPr>
      </w:pPr>
      <w:r w:rsidRPr="003D73E4">
        <w:rPr>
          <w:rFonts w:ascii="Arial Narrow" w:hAnsi="Arial Narrow" w:cs="Calibri"/>
        </w:rPr>
        <w:t>Una vez acontecido el fallecimiento de algún trabajador, CESPT notificará por medio de oficio suscrito a la COMPAÑÍA DE SEGUROS de tal acontecimiento y solicitará el pago de sesenta y cinco meses de salario tabular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F04E3C" w:rsidRPr="003D73E4" w:rsidRDefault="00F04E3C" w:rsidP="001312CA">
      <w:pPr>
        <w:pStyle w:val="3"/>
        <w:rPr>
          <w:rFonts w:ascii="Arial Narrow" w:hAnsi="Arial Narrow" w:cs="Calibri"/>
        </w:rPr>
      </w:pPr>
    </w:p>
    <w:p w:rsidR="00F04E3C" w:rsidRPr="003D73E4" w:rsidRDefault="00F04E3C" w:rsidP="001312CA">
      <w:pPr>
        <w:pStyle w:val="3"/>
        <w:numPr>
          <w:ilvl w:val="0"/>
          <w:numId w:val="3"/>
        </w:numPr>
        <w:rPr>
          <w:rFonts w:ascii="Arial Narrow" w:hAnsi="Arial Narrow" w:cs="Calibri"/>
        </w:rPr>
      </w:pPr>
      <w:r w:rsidRPr="003D73E4">
        <w:rPr>
          <w:rFonts w:ascii="Arial Narrow" w:hAnsi="Arial Narrow" w:cs="Calibri"/>
        </w:rPr>
        <w:t>Al escrito de notificación deberá acompañarse formato establecido por CESPT (que será entregado por la convocante) con la siguiente documentación original: carta testamentaria, y/o carta testamentaria certificada con firma del Director de CESPT, acta de defunción y de nacimiento del trabajador, acta de nacimiento del o los beneficiarios y copia de identificaciones oficiales de estos últimos. El pago total deberá hacerse mediante cheque nominativo a la orden del beneficiario.</w:t>
      </w:r>
    </w:p>
    <w:p w:rsidR="00F04E3C" w:rsidRPr="003D73E4" w:rsidRDefault="00F04E3C" w:rsidP="001312CA">
      <w:pPr>
        <w:pStyle w:val="3"/>
        <w:ind w:left="567" w:hanging="567"/>
        <w:rPr>
          <w:rFonts w:ascii="Arial Narrow" w:hAnsi="Arial Narrow" w:cs="Calibri"/>
        </w:rPr>
      </w:pPr>
    </w:p>
    <w:p w:rsidR="00F04E3C" w:rsidRPr="003D73E4" w:rsidRDefault="00F04E3C" w:rsidP="001312CA">
      <w:pPr>
        <w:pStyle w:val="3"/>
        <w:numPr>
          <w:ilvl w:val="0"/>
          <w:numId w:val="3"/>
        </w:numPr>
        <w:rPr>
          <w:rFonts w:ascii="Arial Narrow" w:hAnsi="Arial Narrow" w:cs="Calibri"/>
        </w:rPr>
      </w:pPr>
      <w:r w:rsidRPr="003D73E4">
        <w:rPr>
          <w:rFonts w:ascii="Arial Narrow" w:hAnsi="Arial Narrow" w:cs="Calibri"/>
        </w:rPr>
        <w:t xml:space="preserve">Una vez recibido el aviso con los documentos indicados, la COMPAÑÍA DE SEGUROS tendrá un plazo de </w:t>
      </w:r>
      <w:r>
        <w:rPr>
          <w:rFonts w:ascii="Arial Narrow" w:hAnsi="Arial Narrow" w:cs="Calibri"/>
        </w:rPr>
        <w:t xml:space="preserve">30 </w:t>
      </w:r>
      <w:r w:rsidRPr="003D73E4">
        <w:rPr>
          <w:rFonts w:ascii="Arial Narrow" w:hAnsi="Arial Narrow" w:cs="Calibri"/>
        </w:rPr>
        <w:t xml:space="preserve">días naturales para hacer el pago en el departamento de Recursos Humanos de la CESPT; en caso de mora correrá un interés del 1% diario hasta un 15% a cargo de la COMPAÑÍA DE SEGUROS, que se computará a favor de CESPT hasta que se haga el pago total de lo adeudado. No será causa justificada de retraso del pago a cargo de la COMPAÑÍA DE SEGUROS, el formato que se emplee en la carta testamentaria, siempre y cuando contenga nombre y firma del trabajador, así como el nombre de sus beneficiarios. </w:t>
      </w:r>
    </w:p>
    <w:p w:rsidR="00F04E3C" w:rsidRPr="003D73E4" w:rsidRDefault="00F04E3C" w:rsidP="00F04E3C">
      <w:pPr>
        <w:pStyle w:val="3"/>
        <w:ind w:left="567" w:hanging="567"/>
        <w:rPr>
          <w:rFonts w:ascii="Arial Narrow" w:hAnsi="Arial Narrow" w:cs="Calibri"/>
        </w:rPr>
      </w:pPr>
    </w:p>
    <w:p w:rsidR="00F04E3C" w:rsidRPr="003D73E4" w:rsidRDefault="00F04E3C" w:rsidP="00F04E3C">
      <w:pPr>
        <w:pStyle w:val="3"/>
        <w:ind w:left="709" w:hanging="283"/>
        <w:rPr>
          <w:rFonts w:ascii="Arial Narrow" w:hAnsi="Arial Narrow" w:cs="Calibri"/>
        </w:rPr>
      </w:pPr>
      <w:r w:rsidRPr="003D73E4">
        <w:rPr>
          <w:rFonts w:ascii="Arial Narrow" w:hAnsi="Arial Narrow" w:cs="Calibri"/>
        </w:rPr>
        <w:t>4.</w:t>
      </w:r>
      <w:r w:rsidRPr="003D73E4">
        <w:rPr>
          <w:rFonts w:ascii="Arial Narrow" w:hAnsi="Arial Narrow" w:cs="Calibri"/>
        </w:rPr>
        <w:tab/>
        <w:t xml:space="preserve">Las partes convienen en que a petición de CESPT, la COMPAÑÍA DE SEGUROS, deberá pagar el equivalente a $80,000.00 MN. (Ochenta mil pesos 00/100 Moneda Nacional), por concepto de gastos funerarios, en caso de mora correrá un interés del 1% diario hasta un 15%  a cargo de la COMPAÑÍA DE SEGUROS, que se computará a favor de CESPT hasta que se haga el pago total de lo adeudado. Esta cantidad será entregada como anticipo del importe a que </w:t>
      </w:r>
      <w:r w:rsidRPr="003D73E4">
        <w:rPr>
          <w:rFonts w:ascii="Arial Narrow" w:hAnsi="Arial Narrow" w:cs="Calibri"/>
        </w:rPr>
        <w:lastRenderedPageBreak/>
        <w:t xml:space="preserve">asciendan los sesenta y cinco meses de salario tabular, en un plazo no mayor </w:t>
      </w:r>
      <w:r>
        <w:rPr>
          <w:rFonts w:ascii="Arial Narrow" w:hAnsi="Arial Narrow" w:cs="Calibri"/>
        </w:rPr>
        <w:t>a</w:t>
      </w:r>
      <w:r w:rsidRPr="003D73E4">
        <w:rPr>
          <w:rFonts w:ascii="Arial Narrow" w:hAnsi="Arial Narrow" w:cs="Calibri"/>
        </w:rPr>
        <w:t xml:space="preserve"> </w:t>
      </w:r>
      <w:r>
        <w:rPr>
          <w:rFonts w:ascii="Arial Narrow" w:hAnsi="Arial Narrow" w:cs="Calibri"/>
        </w:rPr>
        <w:t>24 horas</w:t>
      </w:r>
      <w:r w:rsidRPr="003D73E4">
        <w:rPr>
          <w:rFonts w:ascii="Arial Narrow" w:hAnsi="Arial Narrow" w:cs="Calibri"/>
        </w:rPr>
        <w:t xml:space="preserve"> a</w:t>
      </w:r>
      <w:r>
        <w:rPr>
          <w:rFonts w:ascii="Arial Narrow" w:hAnsi="Arial Narrow" w:cs="Calibri"/>
        </w:rPr>
        <w:t xml:space="preserve">  partir de </w:t>
      </w:r>
      <w:r w:rsidRPr="003D73E4">
        <w:rPr>
          <w:rFonts w:ascii="Arial Narrow" w:hAnsi="Arial Narrow" w:cs="Calibri"/>
        </w:rPr>
        <w:t xml:space="preserve"> la notificación del deceso, siendo suficiente para el cumplimento de esta obligación el aviso del fallecimiento por personal de la Coordinación de Seguridad e Higiene, exhibiendo para tal efecto copia simple del certificado de defunción.</w:t>
      </w:r>
    </w:p>
    <w:p w:rsidR="00F04E3C" w:rsidRPr="003D73E4" w:rsidRDefault="00F04E3C" w:rsidP="00F04E3C">
      <w:pPr>
        <w:pStyle w:val="3"/>
        <w:ind w:left="567" w:hanging="567"/>
        <w:rPr>
          <w:rFonts w:ascii="Arial Narrow" w:hAnsi="Arial Narrow" w:cs="Calibri"/>
        </w:rPr>
      </w:pPr>
    </w:p>
    <w:p w:rsidR="00F04E3C" w:rsidRPr="003D73E4" w:rsidRDefault="00F04E3C" w:rsidP="00F04E3C">
      <w:pPr>
        <w:pStyle w:val="3"/>
        <w:ind w:left="709" w:hanging="283"/>
        <w:rPr>
          <w:rFonts w:ascii="Arial Narrow" w:hAnsi="Arial Narrow" w:cs="Calibri"/>
        </w:rPr>
      </w:pPr>
      <w:r w:rsidRPr="003D73E4">
        <w:rPr>
          <w:rFonts w:ascii="Arial Narrow" w:hAnsi="Arial Narrow" w:cs="Calibri"/>
        </w:rPr>
        <w:t>5.</w:t>
      </w:r>
      <w:r w:rsidRPr="003D73E4">
        <w:rPr>
          <w:rFonts w:ascii="Arial Narrow" w:hAnsi="Arial Narrow" w:cs="Calibri"/>
        </w:rPr>
        <w:tab/>
        <w:t>El salario tabular que será tomado en cuenta para el pago correspondiente, será aquél que esté vigente para la categoría del trabajador en la fecha de su fallecimiento. En caso de que por error  o por demora en trámites administrativos (firma de contrato colectivo de trabajo) de la CESPT se asiente un sueldo diferente (Aumento salarial no mayor al 10 % a partir del primero de enero), la compañía de seguros no deberá oponerse a pagar la diferencia, por lo que solamente deberá presentársele para el pago adicional copia simple de la siguiente documentación: Copia de talón de cheque y/o constancia de sueldo.</w:t>
      </w:r>
    </w:p>
    <w:p w:rsidR="00F04E3C" w:rsidRPr="003D73E4" w:rsidRDefault="00F04E3C" w:rsidP="00F04E3C">
      <w:pPr>
        <w:pStyle w:val="3"/>
        <w:ind w:left="567" w:hanging="567"/>
        <w:rPr>
          <w:rFonts w:ascii="Arial Narrow" w:hAnsi="Arial Narrow" w:cs="Calibri"/>
        </w:rPr>
      </w:pPr>
    </w:p>
    <w:p w:rsidR="00F04E3C" w:rsidRPr="003D73E4" w:rsidRDefault="00F04E3C" w:rsidP="00F04E3C">
      <w:pPr>
        <w:pStyle w:val="3"/>
        <w:ind w:left="709" w:hanging="283"/>
        <w:rPr>
          <w:rFonts w:ascii="Arial Narrow" w:hAnsi="Arial Narrow" w:cs="Calibri"/>
        </w:rPr>
      </w:pPr>
      <w:r w:rsidRPr="003D73E4">
        <w:rPr>
          <w:rFonts w:ascii="Arial Narrow" w:hAnsi="Arial Narrow" w:cs="Calibri"/>
        </w:rPr>
        <w:t>6.</w:t>
      </w:r>
      <w:r w:rsidRPr="003D73E4">
        <w:rPr>
          <w:rFonts w:ascii="Arial Narrow" w:hAnsi="Arial Narrow" w:cs="Calibri"/>
        </w:rPr>
        <w:tab/>
        <w:t>En caso de que el importe pagado a los beneficiarios sea menor al que pudieran corresponderles de acuerdo al presente contrato, CESPT estará legitimada para hacer la reclamación correspondiente en nombre de aquellos. La firma de recibos o finiquitos por parte del beneficiario a favor de la COMPAÑÍA DE SEGUROS, no extinguirá la obligación de ésta de pagar las cantidades íntegras que de acuerdo a este contrato les corresponde.</w:t>
      </w:r>
    </w:p>
    <w:p w:rsidR="00F04E3C" w:rsidRPr="003D73E4" w:rsidRDefault="00F04E3C" w:rsidP="00F04E3C">
      <w:pPr>
        <w:pStyle w:val="3"/>
        <w:ind w:left="567" w:hanging="567"/>
        <w:rPr>
          <w:rFonts w:ascii="Arial Narrow" w:hAnsi="Arial Narrow" w:cs="Calibri"/>
        </w:rPr>
      </w:pPr>
    </w:p>
    <w:p w:rsidR="00F04E3C" w:rsidRPr="003D73E4" w:rsidRDefault="00F04E3C" w:rsidP="00F04E3C">
      <w:pPr>
        <w:pStyle w:val="3"/>
        <w:ind w:left="709" w:firstLine="0"/>
        <w:rPr>
          <w:rFonts w:ascii="Arial Narrow" w:hAnsi="Arial Narrow" w:cs="Calibri"/>
        </w:rPr>
      </w:pPr>
      <w:r w:rsidRPr="003D73E4">
        <w:rPr>
          <w:rFonts w:ascii="Arial Narrow" w:hAnsi="Arial Narrow" w:cs="Calibri"/>
        </w:rPr>
        <w:t xml:space="preserve">Forma de Atención y Seguimiento: La COMPAÑÍA DE SEGUROS deberá contar con un representante y oficinas principales en la ciudad de Tijuana, Baja California. El representante deberá realizar los trámites concernientes a recoger expedientes en el organismo (en un lapso de 24 horas), así como los pagos y cobros correspondientes. </w:t>
      </w:r>
    </w:p>
    <w:p w:rsidR="00F04E3C" w:rsidRDefault="00F04E3C" w:rsidP="00F04E3C">
      <w:pPr>
        <w:pStyle w:val="3"/>
        <w:ind w:left="540" w:firstLine="0"/>
        <w:rPr>
          <w:rFonts w:ascii="Arial Narrow" w:hAnsi="Arial Narrow" w:cs="Calibri"/>
        </w:rPr>
      </w:pPr>
    </w:p>
    <w:p w:rsidR="00F04E3C" w:rsidRDefault="00F04E3C" w:rsidP="00F04E3C">
      <w:pPr>
        <w:ind w:right="324"/>
        <w:jc w:val="center"/>
        <w:rPr>
          <w:rFonts w:ascii="Arial Narrow" w:hAnsi="Arial Narrow" w:cs="Calibri"/>
          <w:b/>
        </w:rPr>
      </w:pPr>
      <w:r w:rsidRPr="003D73E4">
        <w:rPr>
          <w:rFonts w:ascii="Arial Narrow" w:hAnsi="Arial Narrow" w:cs="Calibri"/>
          <w:b/>
        </w:rPr>
        <w:t xml:space="preserve">ESPECIFICACIONES TÉCNICAS Y ALCANCES </w:t>
      </w:r>
      <w:r w:rsidRPr="008A5D9F">
        <w:rPr>
          <w:rFonts w:ascii="Arial Narrow" w:hAnsi="Arial Narrow" w:cs="Calibri"/>
          <w:b/>
          <w:u w:val="single"/>
        </w:rPr>
        <w:t>PARTIDA 2</w:t>
      </w:r>
    </w:p>
    <w:p w:rsidR="00F04E3C" w:rsidRDefault="00F04E3C" w:rsidP="00F04E3C">
      <w:pPr>
        <w:pStyle w:val="3"/>
        <w:ind w:left="0" w:firstLine="0"/>
        <w:jc w:val="center"/>
        <w:rPr>
          <w:rFonts w:ascii="Arial Narrow" w:hAnsi="Arial Narrow" w:cs="Calibri"/>
          <w:b/>
        </w:rPr>
      </w:pPr>
      <w:r w:rsidRPr="00396BF8">
        <w:rPr>
          <w:rFonts w:ascii="Arial Narrow" w:hAnsi="Arial Narrow" w:cs="Calibri"/>
          <w:b/>
        </w:rPr>
        <w:t xml:space="preserve">Póliza </w:t>
      </w:r>
      <w:r>
        <w:rPr>
          <w:rFonts w:ascii="Arial Narrow" w:hAnsi="Arial Narrow" w:cs="Calibri"/>
          <w:b/>
        </w:rPr>
        <w:t xml:space="preserve">de seguro </w:t>
      </w:r>
      <w:r w:rsidRPr="00396BF8">
        <w:rPr>
          <w:rFonts w:ascii="Arial Narrow" w:hAnsi="Arial Narrow" w:cs="Calibri"/>
          <w:b/>
        </w:rPr>
        <w:t>pérdidas orgánicas</w:t>
      </w:r>
      <w:r>
        <w:rPr>
          <w:rFonts w:ascii="Arial Narrow" w:hAnsi="Arial Narrow" w:cs="Calibri"/>
          <w:b/>
        </w:rPr>
        <w:t>.</w:t>
      </w:r>
    </w:p>
    <w:p w:rsidR="00F04E3C" w:rsidRDefault="00F04E3C" w:rsidP="00F04E3C">
      <w:pPr>
        <w:pStyle w:val="3"/>
        <w:ind w:left="0" w:firstLine="0"/>
        <w:jc w:val="left"/>
        <w:rPr>
          <w:rFonts w:ascii="Arial Narrow" w:hAnsi="Arial Narrow" w:cs="Calibri"/>
          <w:b/>
        </w:rPr>
      </w:pPr>
    </w:p>
    <w:p w:rsidR="00F04E3C" w:rsidRPr="003D73E4" w:rsidRDefault="00F04E3C" w:rsidP="00F04E3C">
      <w:pPr>
        <w:pStyle w:val="3"/>
        <w:ind w:left="540" w:firstLine="0"/>
        <w:rPr>
          <w:rFonts w:ascii="Arial Narrow" w:hAnsi="Arial Narrow" w:cs="Calibri"/>
          <w:b/>
        </w:rPr>
      </w:pPr>
      <w:r>
        <w:rPr>
          <w:rFonts w:ascii="Arial Narrow" w:hAnsi="Arial Narrow" w:cs="Calibri"/>
          <w:b/>
        </w:rPr>
        <w:t>DEFINICIÓ</w:t>
      </w:r>
      <w:r w:rsidRPr="003D73E4">
        <w:rPr>
          <w:rFonts w:ascii="Arial Narrow" w:hAnsi="Arial Narrow" w:cs="Calibri"/>
          <w:b/>
        </w:rPr>
        <w:t>N DE PERDIDAS ORGANICAS</w:t>
      </w:r>
    </w:p>
    <w:p w:rsidR="00F04E3C" w:rsidRPr="003D73E4" w:rsidRDefault="00F04E3C" w:rsidP="00F04E3C">
      <w:pPr>
        <w:pStyle w:val="3"/>
        <w:ind w:left="540" w:firstLine="0"/>
        <w:rPr>
          <w:rFonts w:ascii="Arial Narrow" w:hAnsi="Arial Narrow" w:cs="Calibri"/>
        </w:rPr>
      </w:pPr>
      <w:r w:rsidRPr="008A5D9F">
        <w:rPr>
          <w:rFonts w:ascii="Arial Narrow" w:hAnsi="Arial Narrow" w:cs="Calibri"/>
        </w:rPr>
        <w:t>La definición de pérdidas orgánicas en materia de seguros es el tipo de cobertura que ocurre cuando una persona tiene una pérdida parcial o total de alguna de las extremidades y/o alguna otra parte del cuerpo que impida llevar a cabo actividades cotidianas de forma normal</w:t>
      </w:r>
      <w:r>
        <w:rPr>
          <w:rFonts w:ascii="Arial Narrow" w:hAnsi="Arial Narrow" w:cs="Calibri"/>
        </w:rPr>
        <w:t xml:space="preserve">, </w:t>
      </w:r>
      <w:r w:rsidRPr="003D73E4">
        <w:rPr>
          <w:rFonts w:ascii="Arial Narrow" w:hAnsi="Arial Narrow" w:cs="Calibri"/>
        </w:rPr>
        <w:t>la amputación quirúrgica o traumática de esa parte completa o la pérdida irreparable de la función; por pérdida de un ojo, la pérdida completa o irreparable de la función de la vista de ese ojo.</w:t>
      </w:r>
    </w:p>
    <w:p w:rsidR="00F04E3C" w:rsidRDefault="00F04E3C" w:rsidP="00F04E3C">
      <w:pPr>
        <w:pStyle w:val="3"/>
        <w:ind w:left="540" w:firstLine="0"/>
        <w:rPr>
          <w:rFonts w:ascii="Arial Narrow" w:hAnsi="Arial Narrow" w:cs="Calibri"/>
        </w:rPr>
      </w:pPr>
    </w:p>
    <w:p w:rsidR="00F04E3C" w:rsidRPr="003D73E4" w:rsidRDefault="00F04E3C" w:rsidP="00F04E3C">
      <w:pPr>
        <w:pStyle w:val="3"/>
        <w:ind w:left="567" w:firstLine="0"/>
        <w:rPr>
          <w:rFonts w:ascii="Arial Narrow" w:hAnsi="Arial Narrow" w:cs="Calibri"/>
          <w:b/>
        </w:rPr>
      </w:pPr>
      <w:r w:rsidRPr="003D73E4">
        <w:rPr>
          <w:rFonts w:ascii="Arial Narrow" w:hAnsi="Arial Narrow" w:cs="Calibri"/>
          <w:b/>
        </w:rPr>
        <w:t>A).- CONDICIONES GENERALES:</w:t>
      </w:r>
      <w:r w:rsidRPr="003D73E4">
        <w:rPr>
          <w:rFonts w:ascii="Arial Narrow" w:hAnsi="Arial Narrow" w:cs="Calibri"/>
          <w:b/>
        </w:rPr>
        <w:tab/>
      </w:r>
    </w:p>
    <w:p w:rsidR="00F04E3C" w:rsidRPr="003D73E4" w:rsidRDefault="00F04E3C" w:rsidP="00F04E3C">
      <w:pPr>
        <w:pStyle w:val="3"/>
        <w:ind w:left="540" w:firstLine="0"/>
        <w:rPr>
          <w:rFonts w:ascii="Arial Narrow" w:hAnsi="Arial Narrow" w:cs="Calibri"/>
        </w:rPr>
      </w:pPr>
      <w:r w:rsidRPr="003D73E4">
        <w:rPr>
          <w:rFonts w:ascii="Arial Narrow" w:hAnsi="Arial Narrow" w:cs="Calibri"/>
        </w:rPr>
        <w:t>Indemnización por pérdidas orgánicas (parcial o total), cualquiera que fuere la causa que la origine, considerando una Suma Asegurada de $ 100,000 pesos M</w:t>
      </w:r>
      <w:r>
        <w:rPr>
          <w:rFonts w:ascii="Arial Narrow" w:hAnsi="Arial Narrow" w:cs="Calibri"/>
        </w:rPr>
        <w:t>.</w:t>
      </w:r>
      <w:r w:rsidRPr="003D73E4">
        <w:rPr>
          <w:rFonts w:ascii="Arial Narrow" w:hAnsi="Arial Narrow" w:cs="Calibri"/>
        </w:rPr>
        <w:t>N.</w:t>
      </w:r>
      <w:r>
        <w:rPr>
          <w:rFonts w:ascii="Arial Narrow" w:hAnsi="Arial Narrow" w:cs="Calibri"/>
        </w:rPr>
        <w:t xml:space="preserve"> (Cien mil pesos 00/100 m.n.)</w:t>
      </w:r>
      <w:r w:rsidRPr="003D73E4">
        <w:rPr>
          <w:rFonts w:ascii="Arial Narrow" w:hAnsi="Arial Narrow" w:cs="Calibri"/>
        </w:rPr>
        <w:t>, de acuerdo a lo siguiente:</w:t>
      </w:r>
    </w:p>
    <w:p w:rsidR="00F04E3C" w:rsidRPr="003D73E4" w:rsidRDefault="00F04E3C" w:rsidP="00F04E3C">
      <w:pPr>
        <w:pStyle w:val="3"/>
        <w:ind w:left="540" w:firstLine="0"/>
        <w:rPr>
          <w:rFonts w:ascii="Arial Narrow" w:hAnsi="Arial Narrow" w:cs="Calibri"/>
        </w:rPr>
      </w:pPr>
    </w:p>
    <w:p w:rsidR="00F04E3C" w:rsidRPr="003D73E4" w:rsidRDefault="00F04E3C" w:rsidP="00F04E3C">
      <w:pPr>
        <w:pStyle w:val="3"/>
        <w:ind w:left="540" w:firstLine="0"/>
        <w:rPr>
          <w:rFonts w:ascii="Arial Narrow" w:hAnsi="Arial Narrow" w:cs="Calibri"/>
        </w:rPr>
      </w:pPr>
      <w:r w:rsidRPr="003D73E4">
        <w:rPr>
          <w:rFonts w:ascii="Arial Narrow" w:hAnsi="Arial Narrow" w:cs="Calibri"/>
          <w:b/>
        </w:rPr>
        <w:t>PERDIDAS ORGANICAS  ESCALA “B</w:t>
      </w:r>
      <w:r w:rsidRPr="003D73E4">
        <w:rPr>
          <w:rFonts w:ascii="Arial Narrow" w:hAnsi="Arial Narrow" w:cs="Calibri"/>
        </w:rPr>
        <w:t xml:space="preserve">” </w:t>
      </w:r>
    </w:p>
    <w:p w:rsidR="00F04E3C" w:rsidRDefault="00F04E3C" w:rsidP="00F04E3C">
      <w:pPr>
        <w:pStyle w:val="3"/>
        <w:ind w:left="540" w:firstLine="0"/>
        <w:rPr>
          <w:rFonts w:ascii="Arial Narrow" w:hAnsi="Arial Narrow" w:cs="Calibri"/>
        </w:rPr>
      </w:pPr>
      <w:r w:rsidRPr="003D73E4">
        <w:rPr>
          <w:rFonts w:ascii="Arial Narrow" w:hAnsi="Arial Narrow" w:cs="Calibri"/>
        </w:rPr>
        <w:t>La Compañía pagará la indemnización total o la proporción que corresponda según la tabla B, si ocurre durante el periodo del seguro de esta cobertura y dentro de los 90 días siguientes a la fecha del mismo, algún asegurado del grupo sufra cualquiera de las pérdidas enunciadas.</w:t>
      </w:r>
    </w:p>
    <w:p w:rsidR="00F04E3C" w:rsidRPr="003D73E4" w:rsidRDefault="00F04E3C" w:rsidP="00F04E3C">
      <w:pPr>
        <w:pStyle w:val="3"/>
        <w:ind w:left="540" w:firstLine="0"/>
        <w:rPr>
          <w:rFonts w:ascii="Arial Narrow" w:hAnsi="Arial Narrow" w:cs="Calibri"/>
        </w:rPr>
      </w:pPr>
    </w:p>
    <w:tbl>
      <w:tblPr>
        <w:tblStyle w:val="Tablaconcuadrcula"/>
        <w:tblW w:w="7888" w:type="dxa"/>
        <w:tblInd w:w="540" w:type="dxa"/>
        <w:tblLook w:val="04A0" w:firstRow="1" w:lastRow="0" w:firstColumn="1" w:lastColumn="0" w:noHBand="0" w:noVBand="1"/>
      </w:tblPr>
      <w:tblGrid>
        <w:gridCol w:w="6747"/>
        <w:gridCol w:w="1141"/>
      </w:tblGrid>
      <w:tr w:rsidR="00F04E3C" w:rsidTr="00F04E3C">
        <w:trPr>
          <w:trHeight w:val="182"/>
        </w:trPr>
        <w:tc>
          <w:tcPr>
            <w:tcW w:w="6747" w:type="dxa"/>
          </w:tcPr>
          <w:p w:rsidR="00F04E3C" w:rsidRDefault="00F04E3C" w:rsidP="001B4CB8">
            <w:pPr>
              <w:pStyle w:val="3"/>
              <w:ind w:left="0" w:firstLine="0"/>
              <w:rPr>
                <w:rFonts w:ascii="Arial Narrow" w:hAnsi="Arial Narrow" w:cs="Calibri"/>
              </w:rPr>
            </w:pPr>
            <w:r w:rsidRPr="003D73E4">
              <w:rPr>
                <w:rFonts w:ascii="Arial Narrow" w:hAnsi="Arial Narrow" w:cs="Calibri"/>
              </w:rPr>
              <w:t>Ambas manos, ambos pies o la vista de ambos ojos</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100%</w:t>
            </w:r>
          </w:p>
        </w:tc>
      </w:tr>
      <w:tr w:rsidR="00F04E3C" w:rsidTr="00F04E3C">
        <w:trPr>
          <w:trHeight w:val="182"/>
        </w:trPr>
        <w:tc>
          <w:tcPr>
            <w:tcW w:w="6747" w:type="dxa"/>
          </w:tcPr>
          <w:p w:rsidR="00F04E3C" w:rsidRPr="0052205F" w:rsidRDefault="00F04E3C" w:rsidP="001B4CB8">
            <w:pPr>
              <w:pStyle w:val="3"/>
              <w:ind w:left="0" w:firstLine="0"/>
              <w:rPr>
                <w:rFonts w:ascii="Arial Narrow" w:hAnsi="Arial Narrow" w:cs="Calibri"/>
                <w:b/>
              </w:rPr>
            </w:pPr>
            <w:r w:rsidRPr="003D73E4">
              <w:rPr>
                <w:rFonts w:ascii="Arial Narrow" w:hAnsi="Arial Narrow" w:cs="Calibri"/>
              </w:rPr>
              <w:t>Una mano y un pie</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100%</w:t>
            </w:r>
          </w:p>
        </w:tc>
      </w:tr>
      <w:tr w:rsidR="00F04E3C" w:rsidTr="00F04E3C">
        <w:trPr>
          <w:trHeight w:val="182"/>
        </w:trPr>
        <w:tc>
          <w:tcPr>
            <w:tcW w:w="6747" w:type="dxa"/>
          </w:tcPr>
          <w:p w:rsidR="00F04E3C" w:rsidRDefault="00F04E3C" w:rsidP="001B4CB8">
            <w:pPr>
              <w:pStyle w:val="3"/>
              <w:ind w:left="0" w:firstLine="0"/>
              <w:jc w:val="left"/>
              <w:rPr>
                <w:rFonts w:ascii="Arial Narrow" w:hAnsi="Arial Narrow" w:cs="Calibri"/>
              </w:rPr>
            </w:pPr>
            <w:r w:rsidRPr="003D73E4">
              <w:rPr>
                <w:rFonts w:ascii="Arial Narrow" w:hAnsi="Arial Narrow" w:cs="Calibri"/>
              </w:rPr>
              <w:t>Una mano o un pie, conjuntamente con la vista de un ojo</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100%</w:t>
            </w:r>
          </w:p>
        </w:tc>
      </w:tr>
      <w:tr w:rsidR="00F04E3C" w:rsidTr="00F04E3C">
        <w:trPr>
          <w:trHeight w:val="182"/>
        </w:trPr>
        <w:tc>
          <w:tcPr>
            <w:tcW w:w="6747" w:type="dxa"/>
          </w:tcPr>
          <w:p w:rsidR="00F04E3C" w:rsidRDefault="00F04E3C" w:rsidP="001B4CB8">
            <w:pPr>
              <w:pStyle w:val="3"/>
              <w:ind w:left="0" w:firstLine="0"/>
              <w:jc w:val="left"/>
              <w:rPr>
                <w:rFonts w:ascii="Arial Narrow" w:hAnsi="Arial Narrow" w:cs="Calibri"/>
              </w:rPr>
            </w:pPr>
            <w:r w:rsidRPr="003D73E4">
              <w:rPr>
                <w:rFonts w:ascii="Arial Narrow" w:hAnsi="Arial Narrow" w:cs="Calibri"/>
              </w:rPr>
              <w:t>Una mano o un pie</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50%</w:t>
            </w:r>
          </w:p>
        </w:tc>
      </w:tr>
      <w:tr w:rsidR="00F04E3C" w:rsidTr="00F04E3C">
        <w:trPr>
          <w:trHeight w:val="182"/>
        </w:trPr>
        <w:tc>
          <w:tcPr>
            <w:tcW w:w="6747" w:type="dxa"/>
          </w:tcPr>
          <w:p w:rsidR="00F04E3C" w:rsidRDefault="00F04E3C" w:rsidP="001B4CB8">
            <w:pPr>
              <w:pStyle w:val="3"/>
              <w:ind w:left="0" w:firstLine="0"/>
              <w:jc w:val="left"/>
              <w:rPr>
                <w:rFonts w:ascii="Arial Narrow" w:hAnsi="Arial Narrow" w:cs="Calibri"/>
              </w:rPr>
            </w:pPr>
            <w:r w:rsidRPr="003D73E4">
              <w:rPr>
                <w:rFonts w:ascii="Arial Narrow" w:hAnsi="Arial Narrow" w:cs="Calibri"/>
              </w:rPr>
              <w:t>La vista de un ojo</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30%</w:t>
            </w:r>
          </w:p>
        </w:tc>
      </w:tr>
      <w:tr w:rsidR="00F04E3C" w:rsidTr="00F04E3C">
        <w:trPr>
          <w:trHeight w:val="182"/>
        </w:trPr>
        <w:tc>
          <w:tcPr>
            <w:tcW w:w="6747" w:type="dxa"/>
          </w:tcPr>
          <w:p w:rsidR="00F04E3C" w:rsidRDefault="00F04E3C" w:rsidP="001B4CB8">
            <w:pPr>
              <w:pStyle w:val="3"/>
              <w:ind w:left="0" w:firstLine="0"/>
              <w:jc w:val="left"/>
              <w:rPr>
                <w:rFonts w:ascii="Arial Narrow" w:hAnsi="Arial Narrow" w:cs="Calibri"/>
              </w:rPr>
            </w:pPr>
            <w:r w:rsidRPr="003D73E4">
              <w:rPr>
                <w:rFonts w:ascii="Arial Narrow" w:hAnsi="Arial Narrow" w:cs="Calibri"/>
              </w:rPr>
              <w:t>Amputación parcial de un pie, incluyendo todos los dedos</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30%</w:t>
            </w:r>
          </w:p>
        </w:tc>
      </w:tr>
      <w:tr w:rsidR="00F04E3C" w:rsidTr="00F04E3C">
        <w:trPr>
          <w:trHeight w:val="182"/>
        </w:trPr>
        <w:tc>
          <w:tcPr>
            <w:tcW w:w="6747" w:type="dxa"/>
          </w:tcPr>
          <w:p w:rsidR="00F04E3C" w:rsidRDefault="00F04E3C" w:rsidP="001B4CB8">
            <w:pPr>
              <w:pStyle w:val="3"/>
              <w:ind w:left="0" w:firstLine="0"/>
              <w:jc w:val="left"/>
              <w:rPr>
                <w:rFonts w:ascii="Arial Narrow" w:hAnsi="Arial Narrow" w:cs="Calibri"/>
              </w:rPr>
            </w:pPr>
            <w:r w:rsidRPr="003D73E4">
              <w:rPr>
                <w:rFonts w:ascii="Arial Narrow" w:hAnsi="Arial Narrow" w:cs="Calibri"/>
              </w:rPr>
              <w:t>Tres dedos de una mano, incluyendo el pulgar y/o el índice                                      </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30%</w:t>
            </w:r>
          </w:p>
        </w:tc>
      </w:tr>
      <w:tr w:rsidR="00F04E3C" w:rsidTr="00F04E3C">
        <w:trPr>
          <w:trHeight w:val="182"/>
        </w:trPr>
        <w:tc>
          <w:tcPr>
            <w:tcW w:w="6747" w:type="dxa"/>
          </w:tcPr>
          <w:p w:rsidR="00F04E3C" w:rsidRDefault="00F04E3C" w:rsidP="001B4CB8">
            <w:pPr>
              <w:pStyle w:val="3"/>
              <w:ind w:left="0" w:firstLine="0"/>
              <w:jc w:val="left"/>
              <w:rPr>
                <w:rFonts w:ascii="Arial Narrow" w:hAnsi="Arial Narrow" w:cs="Calibri"/>
              </w:rPr>
            </w:pPr>
            <w:r w:rsidRPr="003D73E4">
              <w:rPr>
                <w:rFonts w:ascii="Arial Narrow" w:hAnsi="Arial Narrow" w:cs="Calibri"/>
              </w:rPr>
              <w:t>Tres dedos de una mano, que no sean el pulgar ni el índice                                     </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25%</w:t>
            </w:r>
          </w:p>
        </w:tc>
      </w:tr>
      <w:tr w:rsidR="00F04E3C" w:rsidTr="00F04E3C">
        <w:trPr>
          <w:trHeight w:val="182"/>
        </w:trPr>
        <w:tc>
          <w:tcPr>
            <w:tcW w:w="6747" w:type="dxa"/>
          </w:tcPr>
          <w:p w:rsidR="00F04E3C" w:rsidRDefault="00F04E3C" w:rsidP="001B4CB8">
            <w:pPr>
              <w:pStyle w:val="3"/>
              <w:ind w:left="0" w:firstLine="0"/>
              <w:jc w:val="left"/>
              <w:rPr>
                <w:rFonts w:ascii="Arial Narrow" w:hAnsi="Arial Narrow" w:cs="Calibri"/>
              </w:rPr>
            </w:pPr>
            <w:r w:rsidRPr="003D73E4">
              <w:rPr>
                <w:rFonts w:ascii="Arial Narrow" w:hAnsi="Arial Narrow" w:cs="Calibri"/>
              </w:rPr>
              <w:t>La audición total e irreversible en ambos oídos                                                            </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25%</w:t>
            </w:r>
          </w:p>
        </w:tc>
      </w:tr>
      <w:tr w:rsidR="00F04E3C" w:rsidTr="00F04E3C">
        <w:trPr>
          <w:trHeight w:val="182"/>
        </w:trPr>
        <w:tc>
          <w:tcPr>
            <w:tcW w:w="6747" w:type="dxa"/>
          </w:tcPr>
          <w:p w:rsidR="00F04E3C" w:rsidRDefault="00F04E3C" w:rsidP="001B4CB8">
            <w:pPr>
              <w:pStyle w:val="3"/>
              <w:ind w:left="0" w:firstLine="0"/>
              <w:jc w:val="left"/>
              <w:rPr>
                <w:rFonts w:ascii="Arial Narrow" w:hAnsi="Arial Narrow" w:cs="Calibri"/>
              </w:rPr>
            </w:pPr>
            <w:r w:rsidRPr="003D73E4">
              <w:rPr>
                <w:rFonts w:ascii="Arial Narrow" w:hAnsi="Arial Narrow" w:cs="Calibri"/>
              </w:rPr>
              <w:t>El pulgar y otro dedo, de la misma mano, que no sea el índice                                 </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25%</w:t>
            </w:r>
          </w:p>
        </w:tc>
      </w:tr>
      <w:tr w:rsidR="00F04E3C" w:rsidTr="00F04E3C">
        <w:trPr>
          <w:trHeight w:val="182"/>
        </w:trPr>
        <w:tc>
          <w:tcPr>
            <w:tcW w:w="6747" w:type="dxa"/>
          </w:tcPr>
          <w:p w:rsidR="00F04E3C" w:rsidRDefault="00F04E3C" w:rsidP="001B4CB8">
            <w:pPr>
              <w:pStyle w:val="3"/>
              <w:ind w:left="0" w:firstLine="0"/>
              <w:jc w:val="left"/>
              <w:rPr>
                <w:rFonts w:ascii="Arial Narrow" w:hAnsi="Arial Narrow" w:cs="Calibri"/>
              </w:rPr>
            </w:pPr>
            <w:r w:rsidRPr="003D73E4">
              <w:rPr>
                <w:rFonts w:ascii="Arial Narrow" w:hAnsi="Arial Narrow" w:cs="Calibri"/>
              </w:rPr>
              <w:t>El índice y otro dedo, de la misma mano, que no sea el pulgar                                 </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20%</w:t>
            </w:r>
          </w:p>
        </w:tc>
      </w:tr>
      <w:tr w:rsidR="00F04E3C" w:rsidTr="00F04E3C">
        <w:trPr>
          <w:trHeight w:val="173"/>
        </w:trPr>
        <w:tc>
          <w:tcPr>
            <w:tcW w:w="6747" w:type="dxa"/>
          </w:tcPr>
          <w:p w:rsidR="00F04E3C" w:rsidRDefault="00F04E3C" w:rsidP="001B4CB8">
            <w:pPr>
              <w:pStyle w:val="3"/>
              <w:ind w:left="0" w:firstLine="0"/>
              <w:jc w:val="left"/>
              <w:rPr>
                <w:rFonts w:ascii="Arial Narrow" w:hAnsi="Arial Narrow" w:cs="Calibri"/>
              </w:rPr>
            </w:pPr>
            <w:r w:rsidRPr="003D73E4">
              <w:rPr>
                <w:rFonts w:ascii="Arial Narrow" w:hAnsi="Arial Narrow" w:cs="Calibri"/>
              </w:rPr>
              <w:t>El pulgar de cualquier mano                                                                                          </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15%</w:t>
            </w:r>
          </w:p>
        </w:tc>
      </w:tr>
      <w:tr w:rsidR="00F04E3C" w:rsidTr="00F04E3C">
        <w:trPr>
          <w:trHeight w:val="182"/>
        </w:trPr>
        <w:tc>
          <w:tcPr>
            <w:tcW w:w="6747" w:type="dxa"/>
          </w:tcPr>
          <w:p w:rsidR="00F04E3C" w:rsidRPr="0052205F" w:rsidRDefault="00F04E3C" w:rsidP="001B4CB8">
            <w:pPr>
              <w:pStyle w:val="3"/>
              <w:ind w:left="0" w:firstLine="0"/>
              <w:jc w:val="left"/>
              <w:rPr>
                <w:rFonts w:ascii="Arial Narrow" w:hAnsi="Arial Narrow" w:cs="Calibri"/>
                <w:b/>
              </w:rPr>
            </w:pPr>
            <w:r w:rsidRPr="003D73E4">
              <w:rPr>
                <w:rFonts w:ascii="Arial Narrow" w:hAnsi="Arial Narrow" w:cs="Calibri"/>
              </w:rPr>
              <w:t>El índice de cualquier mano                                                                                           </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10%</w:t>
            </w:r>
          </w:p>
        </w:tc>
      </w:tr>
      <w:tr w:rsidR="00F04E3C" w:rsidTr="00F04E3C">
        <w:trPr>
          <w:trHeight w:val="182"/>
        </w:trPr>
        <w:tc>
          <w:tcPr>
            <w:tcW w:w="6747" w:type="dxa"/>
          </w:tcPr>
          <w:p w:rsidR="00F04E3C" w:rsidRDefault="00F04E3C" w:rsidP="001B4CB8">
            <w:pPr>
              <w:pStyle w:val="3"/>
              <w:ind w:left="0" w:firstLine="0"/>
              <w:jc w:val="left"/>
              <w:rPr>
                <w:rFonts w:ascii="Arial Narrow" w:hAnsi="Arial Narrow" w:cs="Calibri"/>
              </w:rPr>
            </w:pPr>
            <w:r w:rsidRPr="003D73E4">
              <w:rPr>
                <w:rFonts w:ascii="Arial Narrow" w:hAnsi="Arial Narrow" w:cs="Calibri"/>
              </w:rPr>
              <w:t>El dedo medio o el anular o el meñique de cualquier mano                                         </w:t>
            </w:r>
          </w:p>
        </w:tc>
        <w:tc>
          <w:tcPr>
            <w:tcW w:w="1141" w:type="dxa"/>
          </w:tcPr>
          <w:p w:rsidR="00F04E3C" w:rsidRDefault="00F04E3C" w:rsidP="001B4CB8">
            <w:pPr>
              <w:pStyle w:val="3"/>
              <w:ind w:left="0" w:firstLine="0"/>
              <w:jc w:val="center"/>
              <w:rPr>
                <w:rFonts w:ascii="Arial Narrow" w:hAnsi="Arial Narrow" w:cs="Calibri"/>
              </w:rPr>
            </w:pPr>
            <w:r>
              <w:rPr>
                <w:rFonts w:ascii="Arial Narrow" w:hAnsi="Arial Narrow" w:cs="Calibri"/>
              </w:rPr>
              <w:t>5%</w:t>
            </w:r>
          </w:p>
        </w:tc>
      </w:tr>
    </w:tbl>
    <w:p w:rsidR="00F04E3C" w:rsidRPr="002C2257" w:rsidRDefault="00F04E3C" w:rsidP="00F04E3C">
      <w:pPr>
        <w:ind w:right="-72"/>
        <w:jc w:val="both"/>
        <w:rPr>
          <w:rFonts w:ascii="Arial Narrow" w:hAnsi="Arial Narrow" w:cs="Tahoma"/>
          <w:sz w:val="20"/>
          <w:szCs w:val="20"/>
        </w:rPr>
      </w:pPr>
    </w:p>
    <w:p w:rsidR="00E97913" w:rsidRPr="003D73E4" w:rsidRDefault="00E97913" w:rsidP="00F04E3C">
      <w:pPr>
        <w:pStyle w:val="3"/>
        <w:ind w:left="567" w:hanging="567"/>
        <w:rPr>
          <w:rFonts w:ascii="Arial Narrow" w:hAnsi="Arial Narrow" w:cs="Calibri"/>
        </w:rPr>
      </w:pPr>
    </w:p>
    <w:sectPr w:rsidR="00E97913" w:rsidRPr="003D73E4" w:rsidSect="009178AC">
      <w:headerReference w:type="default" r:id="rId8"/>
      <w:footerReference w:type="even" r:id="rId9"/>
      <w:footerReference w:type="default" r:id="rId10"/>
      <w:pgSz w:w="12240" w:h="15840" w:code="1"/>
      <w:pgMar w:top="1440" w:right="1440" w:bottom="1440" w:left="1440"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45CA" w:rsidRDefault="009445CA" w:rsidP="0077064B">
      <w:r>
        <w:separator/>
      </w:r>
    </w:p>
  </w:endnote>
  <w:endnote w:type="continuationSeparator" w:id="0">
    <w:p w:rsidR="009445CA" w:rsidRDefault="009445CA" w:rsidP="00770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Souvenir Lt B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913" w:rsidRDefault="00E97913" w:rsidP="0009305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rPr>
      <w:t>2</w:t>
    </w:r>
    <w:r>
      <w:rPr>
        <w:rStyle w:val="Nmerodepgina"/>
      </w:rPr>
      <w:fldChar w:fldCharType="end"/>
    </w:r>
  </w:p>
  <w:p w:rsidR="00E97913" w:rsidRDefault="00E97913" w:rsidP="0009305A">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268" w:type="pct"/>
      <w:tblCellMar>
        <w:top w:w="72" w:type="dxa"/>
        <w:left w:w="115" w:type="dxa"/>
        <w:bottom w:w="72" w:type="dxa"/>
        <w:right w:w="115" w:type="dxa"/>
      </w:tblCellMar>
      <w:tblLook w:val="04A0" w:firstRow="1" w:lastRow="0" w:firstColumn="1" w:lastColumn="0" w:noHBand="0" w:noVBand="1"/>
    </w:tblPr>
    <w:tblGrid>
      <w:gridCol w:w="8876"/>
      <w:gridCol w:w="986"/>
    </w:tblGrid>
    <w:tr w:rsidR="00E97913" w:rsidTr="00C070F8">
      <w:trPr>
        <w:trHeight w:val="208"/>
      </w:trPr>
      <w:tc>
        <w:tcPr>
          <w:tcW w:w="4500" w:type="pct"/>
        </w:tcPr>
        <w:p w:rsidR="00E97913" w:rsidRPr="00C070F8" w:rsidRDefault="00E97913" w:rsidP="002D5368">
          <w:pPr>
            <w:pStyle w:val="Piedepgina"/>
            <w:jc w:val="right"/>
            <w:rPr>
              <w:rFonts w:ascii="Arial Narrow" w:hAnsi="Arial Narrow"/>
            </w:rPr>
          </w:pPr>
          <w:r>
            <w:rPr>
              <w:rFonts w:ascii="Arial Narrow" w:hAnsi="Arial Narrow"/>
            </w:rPr>
            <w:t>CESPT</w:t>
          </w:r>
          <w:r w:rsidRPr="006D7DD7">
            <w:rPr>
              <w:rFonts w:ascii="Arial Narrow" w:hAnsi="Arial Narrow"/>
            </w:rPr>
            <w:t xml:space="preserve"> | </w:t>
          </w:r>
          <w:r>
            <w:rPr>
              <w:rFonts w:ascii="Arial Narrow" w:hAnsi="Arial Narrow"/>
            </w:rPr>
            <w:t>Especificaciones</w:t>
          </w:r>
          <w:r w:rsidRPr="006D7DD7">
            <w:rPr>
              <w:rFonts w:ascii="Arial Narrow" w:hAnsi="Arial Narrow"/>
            </w:rPr>
            <w:t xml:space="preserve"> </w:t>
          </w:r>
          <w:r>
            <w:rPr>
              <w:rFonts w:ascii="Arial Narrow" w:hAnsi="Arial Narrow"/>
            </w:rPr>
            <w:t>– Póliza de Seguro</w:t>
          </w:r>
          <w:r w:rsidR="002D5368">
            <w:rPr>
              <w:rFonts w:ascii="Arial Narrow" w:hAnsi="Arial Narrow"/>
            </w:rPr>
            <w:t xml:space="preserve"> de Vida</w:t>
          </w:r>
        </w:p>
      </w:tc>
      <w:tc>
        <w:tcPr>
          <w:tcW w:w="500" w:type="pct"/>
          <w:shd w:val="clear" w:color="auto" w:fill="7030A0"/>
          <w:vAlign w:val="center"/>
        </w:tcPr>
        <w:p w:rsidR="00E97913" w:rsidRPr="000A3D85" w:rsidRDefault="00E97913" w:rsidP="00C070F8">
          <w:pPr>
            <w:pStyle w:val="Encabezado"/>
            <w:jc w:val="center"/>
            <w:rPr>
              <w:rFonts w:ascii="Arial Narrow" w:hAnsi="Arial Narrow"/>
              <w:b/>
              <w:color w:val="FFFFFF"/>
            </w:rPr>
          </w:pPr>
          <w:r w:rsidRPr="00C070F8">
            <w:rPr>
              <w:rFonts w:ascii="Arial Narrow" w:hAnsi="Arial Narrow" w:cs="Arial"/>
              <w:b/>
              <w:color w:val="FFFFFF"/>
              <w:sz w:val="20"/>
              <w:szCs w:val="16"/>
            </w:rPr>
            <w:fldChar w:fldCharType="begin"/>
          </w:r>
          <w:r w:rsidRPr="00C070F8">
            <w:rPr>
              <w:rFonts w:ascii="Arial Narrow" w:hAnsi="Arial Narrow" w:cs="Arial"/>
              <w:b/>
              <w:color w:val="FFFFFF"/>
              <w:sz w:val="20"/>
              <w:szCs w:val="16"/>
            </w:rPr>
            <w:instrText>PAGE</w:instrText>
          </w:r>
          <w:r w:rsidRPr="00C070F8">
            <w:rPr>
              <w:rFonts w:ascii="Arial Narrow" w:hAnsi="Arial Narrow" w:cs="Arial"/>
              <w:b/>
              <w:color w:val="FFFFFF"/>
              <w:sz w:val="20"/>
              <w:szCs w:val="16"/>
            </w:rPr>
            <w:fldChar w:fldCharType="separate"/>
          </w:r>
          <w:r w:rsidR="006D7D94">
            <w:rPr>
              <w:rFonts w:ascii="Arial Narrow" w:hAnsi="Arial Narrow" w:cs="Arial"/>
              <w:b/>
              <w:noProof/>
              <w:color w:val="FFFFFF"/>
              <w:sz w:val="20"/>
              <w:szCs w:val="16"/>
            </w:rPr>
            <w:t>3</w:t>
          </w:r>
          <w:r w:rsidRPr="00C070F8">
            <w:rPr>
              <w:rFonts w:ascii="Arial Narrow" w:hAnsi="Arial Narrow" w:cs="Arial"/>
              <w:b/>
              <w:color w:val="FFFFFF"/>
              <w:sz w:val="20"/>
              <w:szCs w:val="16"/>
            </w:rPr>
            <w:fldChar w:fldCharType="end"/>
          </w:r>
          <w:r w:rsidRPr="00C070F8">
            <w:rPr>
              <w:rFonts w:ascii="Arial Narrow" w:hAnsi="Arial Narrow" w:cs="Arial"/>
              <w:b/>
              <w:color w:val="FFFFFF"/>
              <w:sz w:val="20"/>
              <w:szCs w:val="16"/>
            </w:rPr>
            <w:t xml:space="preserve"> / </w:t>
          </w:r>
          <w:r w:rsidRPr="00C070F8">
            <w:rPr>
              <w:rFonts w:ascii="Arial Narrow" w:hAnsi="Arial Narrow" w:cs="Arial"/>
              <w:b/>
              <w:color w:val="FFFFFF"/>
              <w:sz w:val="20"/>
              <w:szCs w:val="16"/>
            </w:rPr>
            <w:fldChar w:fldCharType="begin"/>
          </w:r>
          <w:r w:rsidRPr="00C070F8">
            <w:rPr>
              <w:rFonts w:ascii="Arial Narrow" w:hAnsi="Arial Narrow" w:cs="Arial"/>
              <w:b/>
              <w:color w:val="FFFFFF"/>
              <w:sz w:val="20"/>
              <w:szCs w:val="16"/>
            </w:rPr>
            <w:instrText>NUMPAGES</w:instrText>
          </w:r>
          <w:r w:rsidRPr="00C070F8">
            <w:rPr>
              <w:rFonts w:ascii="Arial Narrow" w:hAnsi="Arial Narrow" w:cs="Arial"/>
              <w:b/>
              <w:color w:val="FFFFFF"/>
              <w:sz w:val="20"/>
              <w:szCs w:val="16"/>
            </w:rPr>
            <w:fldChar w:fldCharType="separate"/>
          </w:r>
          <w:r w:rsidR="006D7D94">
            <w:rPr>
              <w:rFonts w:ascii="Arial Narrow" w:hAnsi="Arial Narrow" w:cs="Arial"/>
              <w:b/>
              <w:noProof/>
              <w:color w:val="FFFFFF"/>
              <w:sz w:val="20"/>
              <w:szCs w:val="16"/>
            </w:rPr>
            <w:t>3</w:t>
          </w:r>
          <w:r w:rsidRPr="00C070F8">
            <w:rPr>
              <w:rFonts w:ascii="Arial Narrow" w:hAnsi="Arial Narrow" w:cs="Arial"/>
              <w:b/>
              <w:color w:val="FFFFFF"/>
              <w:sz w:val="20"/>
              <w:szCs w:val="16"/>
            </w:rPr>
            <w:fldChar w:fldCharType="end"/>
          </w:r>
        </w:p>
      </w:tc>
    </w:tr>
  </w:tbl>
  <w:p w:rsidR="00E97913" w:rsidRPr="00DD57F2" w:rsidRDefault="00E97913" w:rsidP="00C070F8">
    <w:pPr>
      <w:pStyle w:val="Piedepgina"/>
      <w:rPr>
        <w:rFonts w:ascii="Arial Narrow" w:hAnsi="Arial Narrow" w:cs="Arial"/>
        <w:b/>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45CA" w:rsidRDefault="009445CA" w:rsidP="0077064B">
      <w:r>
        <w:separator/>
      </w:r>
    </w:p>
  </w:footnote>
  <w:footnote w:type="continuationSeparator" w:id="0">
    <w:p w:rsidR="009445CA" w:rsidRDefault="009445CA" w:rsidP="0077064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913" w:rsidRDefault="00E97913" w:rsidP="009178AC">
    <w:pPr>
      <w:pStyle w:val="Encabezado"/>
      <w:pBdr>
        <w:bottom w:val="single" w:sz="12" w:space="1" w:color="7030A0"/>
      </w:pBdr>
      <w:tabs>
        <w:tab w:val="clear" w:pos="4680"/>
      </w:tabs>
      <w:jc w:val="center"/>
      <w:rPr>
        <w:rFonts w:ascii="Arial Narrow" w:hAnsi="Arial Narrow" w:cs="Arial"/>
        <w:b/>
        <w:sz w:val="20"/>
        <w:szCs w:val="20"/>
      </w:rPr>
    </w:pPr>
    <w:r w:rsidRPr="00E204EB">
      <w:rPr>
        <w:noProof/>
        <w:sz w:val="18"/>
        <w:szCs w:val="18"/>
        <w:lang w:eastAsia="es-MX"/>
      </w:rPr>
      <w:drawing>
        <wp:anchor distT="0" distB="0" distL="114300" distR="114300" simplePos="0" relativeHeight="251659264" behindDoc="0" locked="0" layoutInCell="1" allowOverlap="1" wp14:anchorId="04DE65C0" wp14:editId="62F21FCF">
          <wp:simplePos x="0" y="0"/>
          <wp:positionH relativeFrom="margin">
            <wp:align>right</wp:align>
          </wp:positionH>
          <wp:positionV relativeFrom="paragraph">
            <wp:posOffset>27940</wp:posOffset>
          </wp:positionV>
          <wp:extent cx="1155700" cy="521335"/>
          <wp:effectExtent l="0" t="0" r="6350" b="0"/>
          <wp:wrapNone/>
          <wp:docPr id="4" name="Picture 1" descr="LOGO OFI_0.tmp"/>
          <wp:cNvGraphicFramePr/>
          <a:graphic xmlns:a="http://schemas.openxmlformats.org/drawingml/2006/main">
            <a:graphicData uri="http://schemas.openxmlformats.org/drawingml/2006/picture">
              <pic:pic xmlns:pic="http://schemas.openxmlformats.org/drawingml/2006/picture">
                <pic:nvPicPr>
                  <pic:cNvPr id="2" name="Picture 1" descr="LOGO OFI_0.tmp"/>
                  <pic:cNvPicPr>
                    <a:picLocks/>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55700" cy="521335"/>
                  </a:xfrm>
                  <a:prstGeom prst="rect">
                    <a:avLst/>
                  </a:prstGeom>
                  <a:ln>
                    <a:noFill/>
                  </a:ln>
                </pic:spPr>
              </pic:pic>
            </a:graphicData>
          </a:graphic>
          <wp14:sizeRelH relativeFrom="margin">
            <wp14:pctWidth>0</wp14:pctWidth>
          </wp14:sizeRelH>
          <wp14:sizeRelV relativeFrom="margin">
            <wp14:pctHeight>0</wp14:pctHeight>
          </wp14:sizeRelV>
        </wp:anchor>
      </w:drawing>
    </w:r>
    <w:r>
      <w:rPr>
        <w:noProof/>
        <w:sz w:val="18"/>
        <w:szCs w:val="18"/>
        <w:lang w:eastAsia="es-MX"/>
      </w:rPr>
      <w:drawing>
        <wp:anchor distT="0" distB="0" distL="114300" distR="114300" simplePos="0" relativeHeight="251660288" behindDoc="0" locked="0" layoutInCell="1" allowOverlap="1" wp14:anchorId="3573ECCB" wp14:editId="3B4FF107">
          <wp:simplePos x="0" y="0"/>
          <wp:positionH relativeFrom="margin">
            <wp:align>left</wp:align>
          </wp:positionH>
          <wp:positionV relativeFrom="paragraph">
            <wp:posOffset>20320</wp:posOffset>
          </wp:positionV>
          <wp:extent cx="1149928" cy="521842"/>
          <wp:effectExtent l="0" t="0" r="0" b="0"/>
          <wp:wrapNone/>
          <wp:docPr id="1" name="Imagen 1" descr="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C"/>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49928" cy="521842"/>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78AC">
      <w:rPr>
        <w:rFonts w:ascii="Arial Narrow" w:hAnsi="Arial Narrow" w:cs="Arial"/>
        <w:b/>
        <w:sz w:val="20"/>
        <w:szCs w:val="20"/>
      </w:rPr>
      <w:t>GOBIERNO DEL ESTADO DE BAJA CALIFORNIA</w:t>
    </w:r>
  </w:p>
  <w:p w:rsidR="00E97913" w:rsidRDefault="00E97913" w:rsidP="009178AC">
    <w:pPr>
      <w:pStyle w:val="Encabezado"/>
      <w:pBdr>
        <w:bottom w:val="single" w:sz="12" w:space="1" w:color="7030A0"/>
      </w:pBdr>
      <w:tabs>
        <w:tab w:val="clear" w:pos="4680"/>
      </w:tabs>
      <w:jc w:val="center"/>
      <w:rPr>
        <w:rFonts w:ascii="Arial Narrow" w:hAnsi="Arial Narrow" w:cs="Arial"/>
        <w:b/>
        <w:sz w:val="20"/>
        <w:szCs w:val="20"/>
      </w:rPr>
    </w:pPr>
    <w:r w:rsidRPr="009178AC">
      <w:rPr>
        <w:rFonts w:ascii="Arial Narrow" w:hAnsi="Arial Narrow" w:cs="Arial"/>
        <w:b/>
        <w:sz w:val="20"/>
        <w:szCs w:val="20"/>
      </w:rPr>
      <w:t>COMISIÓN ESTATAL DE SERVICIOS PÚBLICOS DE TIJUANA</w:t>
    </w:r>
  </w:p>
  <w:p w:rsidR="00E97913" w:rsidRPr="009178AC" w:rsidRDefault="00E97913" w:rsidP="009178AC">
    <w:pPr>
      <w:pStyle w:val="Encabezado"/>
      <w:pBdr>
        <w:bottom w:val="single" w:sz="12" w:space="1" w:color="7030A0"/>
      </w:pBdr>
      <w:tabs>
        <w:tab w:val="clear" w:pos="4680"/>
      </w:tabs>
      <w:jc w:val="center"/>
      <w:rPr>
        <w:rFonts w:ascii="Arial Narrow" w:hAnsi="Arial Narrow" w:cs="Arial"/>
        <w:b/>
        <w:sz w:val="20"/>
        <w:szCs w:val="20"/>
      </w:rPr>
    </w:pPr>
    <w:r w:rsidRPr="009178AC">
      <w:rPr>
        <w:rFonts w:ascii="Arial Narrow" w:hAnsi="Arial Narrow" w:cs="Arial"/>
        <w:b/>
        <w:sz w:val="20"/>
        <w:szCs w:val="20"/>
      </w:rPr>
      <w:t>SUBDIRECCIÓN DE ADMINISTRACIÓN DE RECURSOS</w:t>
    </w:r>
  </w:p>
  <w:p w:rsidR="00E97913" w:rsidRPr="009178AC" w:rsidRDefault="00E97913" w:rsidP="009178AC">
    <w:pPr>
      <w:pStyle w:val="Encabezado"/>
      <w:pBdr>
        <w:bottom w:val="single" w:sz="12" w:space="1" w:color="7030A0"/>
      </w:pBdr>
      <w:tabs>
        <w:tab w:val="clear" w:pos="4680"/>
      </w:tabs>
      <w:jc w:val="center"/>
      <w:rPr>
        <w:rFonts w:ascii="Arial Narrow" w:hAnsi="Arial Narrow" w:cs="Arial"/>
        <w:b/>
        <w:sz w:val="20"/>
        <w:szCs w:val="20"/>
      </w:rPr>
    </w:pPr>
    <w:r w:rsidRPr="009178AC">
      <w:rPr>
        <w:rFonts w:ascii="Arial Narrow" w:hAnsi="Arial Narrow" w:cs="Arial"/>
        <w:b/>
        <w:sz w:val="20"/>
        <w:szCs w:val="20"/>
      </w:rPr>
      <w:t>DEPARTAMENTO DE BIENES Y SERVICIOS</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342B6"/>
    <w:multiLevelType w:val="hybridMultilevel"/>
    <w:tmpl w:val="D58617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3A3E02"/>
    <w:multiLevelType w:val="hybridMultilevel"/>
    <w:tmpl w:val="2C341804"/>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015DBF"/>
    <w:multiLevelType w:val="hybridMultilevel"/>
    <w:tmpl w:val="7DBAEDBE"/>
    <w:lvl w:ilvl="0" w:tplc="9C18AA6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0D210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4" w15:restartNumberingAfterBreak="0">
    <w:nsid w:val="078413B6"/>
    <w:multiLevelType w:val="hybridMultilevel"/>
    <w:tmpl w:val="E13431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9471992"/>
    <w:multiLevelType w:val="hybridMultilevel"/>
    <w:tmpl w:val="6E0645BC"/>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9813B7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9CC181E"/>
    <w:multiLevelType w:val="hybridMultilevel"/>
    <w:tmpl w:val="DE142C80"/>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8" w15:restartNumberingAfterBreak="0">
    <w:nsid w:val="0C747AAA"/>
    <w:multiLevelType w:val="hybridMultilevel"/>
    <w:tmpl w:val="3EA0CAB0"/>
    <w:lvl w:ilvl="0" w:tplc="5AC80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D117782"/>
    <w:multiLevelType w:val="hybridMultilevel"/>
    <w:tmpl w:val="2A78C9DC"/>
    <w:lvl w:ilvl="0" w:tplc="3E3CF2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22A0C0D"/>
    <w:multiLevelType w:val="hybridMultilevel"/>
    <w:tmpl w:val="F726360E"/>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1" w15:restartNumberingAfterBreak="0">
    <w:nsid w:val="16560911"/>
    <w:multiLevelType w:val="hybridMultilevel"/>
    <w:tmpl w:val="1900870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2" w15:restartNumberingAfterBreak="0">
    <w:nsid w:val="180A64AF"/>
    <w:multiLevelType w:val="hybridMultilevel"/>
    <w:tmpl w:val="D2AA6856"/>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3" w15:restartNumberingAfterBreak="0">
    <w:nsid w:val="1A1E331B"/>
    <w:multiLevelType w:val="hybridMultilevel"/>
    <w:tmpl w:val="B6F8E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4" w15:restartNumberingAfterBreak="0">
    <w:nsid w:val="1A9A39AE"/>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AA2767A"/>
    <w:multiLevelType w:val="hybridMultilevel"/>
    <w:tmpl w:val="F1D4DAEA"/>
    <w:lvl w:ilvl="0" w:tplc="923EBF8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0807E8D"/>
    <w:multiLevelType w:val="hybridMultilevel"/>
    <w:tmpl w:val="95A41C66"/>
    <w:lvl w:ilvl="0" w:tplc="7974CF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133631E"/>
    <w:multiLevelType w:val="hybridMultilevel"/>
    <w:tmpl w:val="624456B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8" w15:restartNumberingAfterBreak="0">
    <w:nsid w:val="21683C41"/>
    <w:multiLevelType w:val="hybridMultilevel"/>
    <w:tmpl w:val="79F88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1DA727B"/>
    <w:multiLevelType w:val="hybridMultilevel"/>
    <w:tmpl w:val="3154E3B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22DA39D0"/>
    <w:multiLevelType w:val="hybridMultilevel"/>
    <w:tmpl w:val="47446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4E222E9"/>
    <w:multiLevelType w:val="hybridMultilevel"/>
    <w:tmpl w:val="EF1814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2864508B"/>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8E92FDA"/>
    <w:multiLevelType w:val="hybridMultilevel"/>
    <w:tmpl w:val="5FCC7A4E"/>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0F02DAC"/>
    <w:multiLevelType w:val="hybridMultilevel"/>
    <w:tmpl w:val="BE66DC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19D7F31"/>
    <w:multiLevelType w:val="hybridMultilevel"/>
    <w:tmpl w:val="C20E1236"/>
    <w:lvl w:ilvl="0" w:tplc="158A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34A4C5E"/>
    <w:multiLevelType w:val="hybridMultilevel"/>
    <w:tmpl w:val="890AD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3B13B55"/>
    <w:multiLevelType w:val="hybridMultilevel"/>
    <w:tmpl w:val="FE20A5C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28" w15:restartNumberingAfterBreak="0">
    <w:nsid w:val="36B1700F"/>
    <w:multiLevelType w:val="hybridMultilevel"/>
    <w:tmpl w:val="6ED8BC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7F610B3"/>
    <w:multiLevelType w:val="hybridMultilevel"/>
    <w:tmpl w:val="ACC2FAEE"/>
    <w:lvl w:ilvl="0" w:tplc="BB7871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8002869"/>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D1056B3"/>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D506764"/>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E36683C"/>
    <w:multiLevelType w:val="hybridMultilevel"/>
    <w:tmpl w:val="79B474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EE75D59"/>
    <w:multiLevelType w:val="hybridMultilevel"/>
    <w:tmpl w:val="9C1087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FA5514D"/>
    <w:multiLevelType w:val="hybridMultilevel"/>
    <w:tmpl w:val="6AEA0FB0"/>
    <w:lvl w:ilvl="0" w:tplc="00D8C3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520120C"/>
    <w:multiLevelType w:val="hybridMultilevel"/>
    <w:tmpl w:val="83CCD1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64E5D58"/>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47861E26"/>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48D677EC"/>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4A4A3380"/>
    <w:multiLevelType w:val="hybridMultilevel"/>
    <w:tmpl w:val="D2BAAF7E"/>
    <w:lvl w:ilvl="0" w:tplc="4AF295BA">
      <w:start w:val="1"/>
      <w:numFmt w:val="lowerLetter"/>
      <w:lvlText w:val="%1)"/>
      <w:lvlJc w:val="left"/>
      <w:pPr>
        <w:ind w:left="720" w:hanging="360"/>
      </w:pPr>
      <w:rPr>
        <w:rFonts w:hint="default"/>
      </w:rPr>
    </w:lvl>
    <w:lvl w:ilvl="1" w:tplc="522E2CA8">
      <w:start w:val="1"/>
      <w:numFmt w:val="upp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F6FE2CD2">
      <w:start w:val="1"/>
      <w:numFmt w:val="lowerLetter"/>
      <w:lvlText w:val="%4)"/>
      <w:lvlJc w:val="left"/>
      <w:pPr>
        <w:tabs>
          <w:tab w:val="num" w:pos="2160"/>
        </w:tabs>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A9F0475"/>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4DFA3010"/>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FA824F8"/>
    <w:multiLevelType w:val="hybridMultilevel"/>
    <w:tmpl w:val="D4429136"/>
    <w:lvl w:ilvl="0" w:tplc="CD06E88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0230613"/>
    <w:multiLevelType w:val="hybridMultilevel"/>
    <w:tmpl w:val="4A2AA16A"/>
    <w:lvl w:ilvl="0" w:tplc="DF5A1A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0267A00"/>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46" w15:restartNumberingAfterBreak="0">
    <w:nsid w:val="51E639A5"/>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3DB434D"/>
    <w:multiLevelType w:val="hybridMultilevel"/>
    <w:tmpl w:val="62A4C67E"/>
    <w:lvl w:ilvl="0" w:tplc="4AE81F06">
      <w:start w:val="1"/>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490728F"/>
    <w:multiLevelType w:val="hybridMultilevel"/>
    <w:tmpl w:val="A3F45C58"/>
    <w:lvl w:ilvl="0" w:tplc="FECA5530">
      <w:start w:val="1"/>
      <w:numFmt w:val="lowerLetter"/>
      <w:lvlText w:val="%1)"/>
      <w:lvlJc w:val="left"/>
      <w:pPr>
        <w:tabs>
          <w:tab w:val="num" w:pos="720"/>
        </w:tabs>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72B5993"/>
    <w:multiLevelType w:val="hybridMultilevel"/>
    <w:tmpl w:val="40F0C79A"/>
    <w:lvl w:ilvl="0" w:tplc="4C5A8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8DF2A29"/>
    <w:multiLevelType w:val="hybridMultilevel"/>
    <w:tmpl w:val="070A819C"/>
    <w:lvl w:ilvl="0" w:tplc="A78E62D0">
      <w:start w:val="1"/>
      <w:numFmt w:val="upperLetter"/>
      <w:lvlText w:val="%1)"/>
      <w:lvlJc w:val="left"/>
      <w:pPr>
        <w:tabs>
          <w:tab w:val="num" w:pos="720"/>
        </w:tabs>
        <w:ind w:left="720" w:hanging="360"/>
      </w:pPr>
      <w:rPr>
        <w:rFonts w:hint="default"/>
      </w:rPr>
    </w:lvl>
    <w:lvl w:ilvl="1" w:tplc="CDA24A72">
      <w:start w:val="3"/>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597C21D3"/>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99043C8"/>
    <w:multiLevelType w:val="hybridMultilevel"/>
    <w:tmpl w:val="EF541C5C"/>
    <w:lvl w:ilvl="0" w:tplc="7D54603E">
      <w:start w:val="1"/>
      <w:numFmt w:val="decimal"/>
      <w:lvlText w:val="%1."/>
      <w:lvlJc w:val="left"/>
      <w:pPr>
        <w:tabs>
          <w:tab w:val="num" w:pos="900"/>
        </w:tabs>
        <w:ind w:left="900" w:hanging="360"/>
      </w:pPr>
      <w:rPr>
        <w:rFonts w:ascii="Arial Narrow" w:eastAsia="Times New Roman" w:hAnsi="Arial Narrow" w:cs="Tahoma" w:hint="default"/>
      </w:rPr>
    </w:lvl>
    <w:lvl w:ilvl="1" w:tplc="04090019">
      <w:start w:val="1"/>
      <w:numFmt w:val="lowerLetter"/>
      <w:lvlText w:val="%2."/>
      <w:lvlJc w:val="left"/>
      <w:pPr>
        <w:tabs>
          <w:tab w:val="num" w:pos="1980"/>
        </w:tabs>
        <w:ind w:left="1980" w:hanging="360"/>
      </w:pPr>
      <w:rPr>
        <w:rFonts w:cs="Times New Roman"/>
      </w:rPr>
    </w:lvl>
    <w:lvl w:ilvl="2" w:tplc="0409001B" w:tentative="1">
      <w:start w:val="1"/>
      <w:numFmt w:val="lowerRoman"/>
      <w:lvlText w:val="%3."/>
      <w:lvlJc w:val="right"/>
      <w:pPr>
        <w:tabs>
          <w:tab w:val="num" w:pos="2700"/>
        </w:tabs>
        <w:ind w:left="2700" w:hanging="180"/>
      </w:pPr>
      <w:rPr>
        <w:rFonts w:cs="Times New Roman"/>
      </w:rPr>
    </w:lvl>
    <w:lvl w:ilvl="3" w:tplc="0409000F" w:tentative="1">
      <w:start w:val="1"/>
      <w:numFmt w:val="decimal"/>
      <w:lvlText w:val="%4."/>
      <w:lvlJc w:val="left"/>
      <w:pPr>
        <w:tabs>
          <w:tab w:val="num" w:pos="3420"/>
        </w:tabs>
        <w:ind w:left="3420" w:hanging="360"/>
      </w:pPr>
      <w:rPr>
        <w:rFonts w:cs="Times New Roman"/>
      </w:rPr>
    </w:lvl>
    <w:lvl w:ilvl="4" w:tplc="04090019" w:tentative="1">
      <w:start w:val="1"/>
      <w:numFmt w:val="lowerLetter"/>
      <w:lvlText w:val="%5."/>
      <w:lvlJc w:val="left"/>
      <w:pPr>
        <w:tabs>
          <w:tab w:val="num" w:pos="4140"/>
        </w:tabs>
        <w:ind w:left="4140" w:hanging="360"/>
      </w:pPr>
      <w:rPr>
        <w:rFonts w:cs="Times New Roman"/>
      </w:rPr>
    </w:lvl>
    <w:lvl w:ilvl="5" w:tplc="0409001B" w:tentative="1">
      <w:start w:val="1"/>
      <w:numFmt w:val="lowerRoman"/>
      <w:lvlText w:val="%6."/>
      <w:lvlJc w:val="right"/>
      <w:pPr>
        <w:tabs>
          <w:tab w:val="num" w:pos="4860"/>
        </w:tabs>
        <w:ind w:left="4860" w:hanging="180"/>
      </w:pPr>
      <w:rPr>
        <w:rFonts w:cs="Times New Roman"/>
      </w:rPr>
    </w:lvl>
    <w:lvl w:ilvl="6" w:tplc="0409000F" w:tentative="1">
      <w:start w:val="1"/>
      <w:numFmt w:val="decimal"/>
      <w:lvlText w:val="%7."/>
      <w:lvlJc w:val="left"/>
      <w:pPr>
        <w:tabs>
          <w:tab w:val="num" w:pos="5580"/>
        </w:tabs>
        <w:ind w:left="5580" w:hanging="360"/>
      </w:pPr>
      <w:rPr>
        <w:rFonts w:cs="Times New Roman"/>
      </w:rPr>
    </w:lvl>
    <w:lvl w:ilvl="7" w:tplc="04090019" w:tentative="1">
      <w:start w:val="1"/>
      <w:numFmt w:val="lowerLetter"/>
      <w:lvlText w:val="%8."/>
      <w:lvlJc w:val="left"/>
      <w:pPr>
        <w:tabs>
          <w:tab w:val="num" w:pos="6300"/>
        </w:tabs>
        <w:ind w:left="6300" w:hanging="360"/>
      </w:pPr>
      <w:rPr>
        <w:rFonts w:cs="Times New Roman"/>
      </w:rPr>
    </w:lvl>
    <w:lvl w:ilvl="8" w:tplc="0409001B" w:tentative="1">
      <w:start w:val="1"/>
      <w:numFmt w:val="lowerRoman"/>
      <w:lvlText w:val="%9."/>
      <w:lvlJc w:val="right"/>
      <w:pPr>
        <w:tabs>
          <w:tab w:val="num" w:pos="7020"/>
        </w:tabs>
        <w:ind w:left="7020" w:hanging="180"/>
      </w:pPr>
      <w:rPr>
        <w:rFonts w:cs="Times New Roman"/>
      </w:rPr>
    </w:lvl>
  </w:abstractNum>
  <w:abstractNum w:abstractNumId="53" w15:restartNumberingAfterBreak="0">
    <w:nsid w:val="5A4F575C"/>
    <w:multiLevelType w:val="multilevel"/>
    <w:tmpl w:val="B03A1AA8"/>
    <w:styleLink w:val="Style1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4" w15:restartNumberingAfterBreak="0">
    <w:nsid w:val="5AFC3F03"/>
    <w:multiLevelType w:val="hybridMultilevel"/>
    <w:tmpl w:val="5104909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5" w15:restartNumberingAfterBreak="0">
    <w:nsid w:val="60754437"/>
    <w:multiLevelType w:val="hybridMultilevel"/>
    <w:tmpl w:val="19F675E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15:restartNumberingAfterBreak="0">
    <w:nsid w:val="61A66300"/>
    <w:multiLevelType w:val="hybridMultilevel"/>
    <w:tmpl w:val="79CE40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Times New Roman"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Times New Roman"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Times New Roman" w:hint="default"/>
      </w:rPr>
    </w:lvl>
    <w:lvl w:ilvl="8" w:tplc="080A0005">
      <w:start w:val="1"/>
      <w:numFmt w:val="bullet"/>
      <w:lvlText w:val=""/>
      <w:lvlJc w:val="left"/>
      <w:pPr>
        <w:ind w:left="6480" w:hanging="360"/>
      </w:pPr>
      <w:rPr>
        <w:rFonts w:ascii="Wingdings" w:hAnsi="Wingdings" w:hint="default"/>
      </w:rPr>
    </w:lvl>
  </w:abstractNum>
  <w:abstractNum w:abstractNumId="57" w15:restartNumberingAfterBreak="0">
    <w:nsid w:val="627914F5"/>
    <w:multiLevelType w:val="hybridMultilevel"/>
    <w:tmpl w:val="4380E4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63272814"/>
    <w:multiLevelType w:val="hybridMultilevel"/>
    <w:tmpl w:val="9AAE6D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4642A5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0" w15:restartNumberingAfterBreak="0">
    <w:nsid w:val="652E5559"/>
    <w:multiLevelType w:val="hybridMultilevel"/>
    <w:tmpl w:val="EF541C5C"/>
    <w:lvl w:ilvl="0" w:tplc="7D54603E">
      <w:start w:val="1"/>
      <w:numFmt w:val="decimal"/>
      <w:lvlText w:val="%1."/>
      <w:lvlJc w:val="left"/>
      <w:pPr>
        <w:tabs>
          <w:tab w:val="num" w:pos="900"/>
        </w:tabs>
        <w:ind w:left="900" w:hanging="360"/>
      </w:pPr>
      <w:rPr>
        <w:rFonts w:ascii="Arial Narrow" w:eastAsia="Times New Roman" w:hAnsi="Arial Narrow" w:cs="Tahoma" w:hint="default"/>
      </w:rPr>
    </w:lvl>
    <w:lvl w:ilvl="1" w:tplc="04090019">
      <w:start w:val="1"/>
      <w:numFmt w:val="lowerLetter"/>
      <w:lvlText w:val="%2."/>
      <w:lvlJc w:val="left"/>
      <w:pPr>
        <w:tabs>
          <w:tab w:val="num" w:pos="1980"/>
        </w:tabs>
        <w:ind w:left="1980" w:hanging="360"/>
      </w:pPr>
      <w:rPr>
        <w:rFonts w:cs="Times New Roman"/>
      </w:rPr>
    </w:lvl>
    <w:lvl w:ilvl="2" w:tplc="0409001B" w:tentative="1">
      <w:start w:val="1"/>
      <w:numFmt w:val="lowerRoman"/>
      <w:lvlText w:val="%3."/>
      <w:lvlJc w:val="right"/>
      <w:pPr>
        <w:tabs>
          <w:tab w:val="num" w:pos="2700"/>
        </w:tabs>
        <w:ind w:left="2700" w:hanging="180"/>
      </w:pPr>
      <w:rPr>
        <w:rFonts w:cs="Times New Roman"/>
      </w:rPr>
    </w:lvl>
    <w:lvl w:ilvl="3" w:tplc="0409000F" w:tentative="1">
      <w:start w:val="1"/>
      <w:numFmt w:val="decimal"/>
      <w:lvlText w:val="%4."/>
      <w:lvlJc w:val="left"/>
      <w:pPr>
        <w:tabs>
          <w:tab w:val="num" w:pos="3420"/>
        </w:tabs>
        <w:ind w:left="3420" w:hanging="360"/>
      </w:pPr>
      <w:rPr>
        <w:rFonts w:cs="Times New Roman"/>
      </w:rPr>
    </w:lvl>
    <w:lvl w:ilvl="4" w:tplc="04090019" w:tentative="1">
      <w:start w:val="1"/>
      <w:numFmt w:val="lowerLetter"/>
      <w:lvlText w:val="%5."/>
      <w:lvlJc w:val="left"/>
      <w:pPr>
        <w:tabs>
          <w:tab w:val="num" w:pos="4140"/>
        </w:tabs>
        <w:ind w:left="4140" w:hanging="360"/>
      </w:pPr>
      <w:rPr>
        <w:rFonts w:cs="Times New Roman"/>
      </w:rPr>
    </w:lvl>
    <w:lvl w:ilvl="5" w:tplc="0409001B" w:tentative="1">
      <w:start w:val="1"/>
      <w:numFmt w:val="lowerRoman"/>
      <w:lvlText w:val="%6."/>
      <w:lvlJc w:val="right"/>
      <w:pPr>
        <w:tabs>
          <w:tab w:val="num" w:pos="4860"/>
        </w:tabs>
        <w:ind w:left="4860" w:hanging="180"/>
      </w:pPr>
      <w:rPr>
        <w:rFonts w:cs="Times New Roman"/>
      </w:rPr>
    </w:lvl>
    <w:lvl w:ilvl="6" w:tplc="0409000F" w:tentative="1">
      <w:start w:val="1"/>
      <w:numFmt w:val="decimal"/>
      <w:lvlText w:val="%7."/>
      <w:lvlJc w:val="left"/>
      <w:pPr>
        <w:tabs>
          <w:tab w:val="num" w:pos="5580"/>
        </w:tabs>
        <w:ind w:left="5580" w:hanging="360"/>
      </w:pPr>
      <w:rPr>
        <w:rFonts w:cs="Times New Roman"/>
      </w:rPr>
    </w:lvl>
    <w:lvl w:ilvl="7" w:tplc="04090019" w:tentative="1">
      <w:start w:val="1"/>
      <w:numFmt w:val="lowerLetter"/>
      <w:lvlText w:val="%8."/>
      <w:lvlJc w:val="left"/>
      <w:pPr>
        <w:tabs>
          <w:tab w:val="num" w:pos="6300"/>
        </w:tabs>
        <w:ind w:left="6300" w:hanging="360"/>
      </w:pPr>
      <w:rPr>
        <w:rFonts w:cs="Times New Roman"/>
      </w:rPr>
    </w:lvl>
    <w:lvl w:ilvl="8" w:tplc="0409001B" w:tentative="1">
      <w:start w:val="1"/>
      <w:numFmt w:val="lowerRoman"/>
      <w:lvlText w:val="%9."/>
      <w:lvlJc w:val="right"/>
      <w:pPr>
        <w:tabs>
          <w:tab w:val="num" w:pos="7020"/>
        </w:tabs>
        <w:ind w:left="7020" w:hanging="180"/>
      </w:pPr>
      <w:rPr>
        <w:rFonts w:cs="Times New Roman"/>
      </w:rPr>
    </w:lvl>
  </w:abstractNum>
  <w:abstractNum w:abstractNumId="61" w15:restartNumberingAfterBreak="0">
    <w:nsid w:val="658312AD"/>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66506A09"/>
    <w:multiLevelType w:val="hybridMultilevel"/>
    <w:tmpl w:val="6E2AA4D0"/>
    <w:lvl w:ilvl="0" w:tplc="62ACC77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75C09B4"/>
    <w:multiLevelType w:val="hybridMultilevel"/>
    <w:tmpl w:val="0138FC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A062696"/>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5" w15:restartNumberingAfterBreak="0">
    <w:nsid w:val="6A620761"/>
    <w:multiLevelType w:val="hybridMultilevel"/>
    <w:tmpl w:val="7398F64A"/>
    <w:lvl w:ilvl="0" w:tplc="50C28F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ADA7785"/>
    <w:multiLevelType w:val="hybridMultilevel"/>
    <w:tmpl w:val="025C06C8"/>
    <w:lvl w:ilvl="0" w:tplc="F33617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B915A48"/>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6D8B3849"/>
    <w:multiLevelType w:val="hybridMultilevel"/>
    <w:tmpl w:val="33A49FF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69" w15:restartNumberingAfterBreak="0">
    <w:nsid w:val="6F9A2CBA"/>
    <w:multiLevelType w:val="hybridMultilevel"/>
    <w:tmpl w:val="7BE4714A"/>
    <w:lvl w:ilvl="0" w:tplc="3EE4449E">
      <w:start w:val="1"/>
      <w:numFmt w:val="lowerLetter"/>
      <w:lvlText w:val="%1)"/>
      <w:lvlJc w:val="left"/>
      <w:pPr>
        <w:ind w:left="108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0036C9F"/>
    <w:multiLevelType w:val="hybridMultilevel"/>
    <w:tmpl w:val="C186CCDC"/>
    <w:lvl w:ilvl="0" w:tplc="CF766ADC">
      <w:start w:val="2"/>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72323B87"/>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BCF05B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E112F02"/>
    <w:multiLevelType w:val="hybridMultilevel"/>
    <w:tmpl w:val="145C595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3"/>
  </w:num>
  <w:num w:numId="2">
    <w:abstractNumId w:val="36"/>
  </w:num>
  <w:num w:numId="3">
    <w:abstractNumId w:val="58"/>
  </w:num>
  <w:num w:numId="4">
    <w:abstractNumId w:val="24"/>
  </w:num>
  <w:num w:numId="5">
    <w:abstractNumId w:val="52"/>
  </w:num>
  <w:num w:numId="6">
    <w:abstractNumId w:val="23"/>
  </w:num>
  <w:num w:numId="7">
    <w:abstractNumId w:val="72"/>
  </w:num>
  <w:num w:numId="8">
    <w:abstractNumId w:val="6"/>
  </w:num>
  <w:num w:numId="9">
    <w:abstractNumId w:val="71"/>
  </w:num>
  <w:num w:numId="10">
    <w:abstractNumId w:val="51"/>
  </w:num>
  <w:num w:numId="11">
    <w:abstractNumId w:val="20"/>
  </w:num>
  <w:num w:numId="12">
    <w:abstractNumId w:val="63"/>
  </w:num>
  <w:num w:numId="13">
    <w:abstractNumId w:val="34"/>
  </w:num>
  <w:num w:numId="14">
    <w:abstractNumId w:val="21"/>
  </w:num>
  <w:num w:numId="15">
    <w:abstractNumId w:val="26"/>
  </w:num>
  <w:num w:numId="16">
    <w:abstractNumId w:val="33"/>
  </w:num>
  <w:num w:numId="17">
    <w:abstractNumId w:val="42"/>
  </w:num>
  <w:num w:numId="18">
    <w:abstractNumId w:val="0"/>
  </w:num>
  <w:num w:numId="19">
    <w:abstractNumId w:val="67"/>
  </w:num>
  <w:num w:numId="20">
    <w:abstractNumId w:val="46"/>
  </w:num>
  <w:num w:numId="21">
    <w:abstractNumId w:val="22"/>
  </w:num>
  <w:num w:numId="22">
    <w:abstractNumId w:val="14"/>
  </w:num>
  <w:num w:numId="23">
    <w:abstractNumId w:val="8"/>
  </w:num>
  <w:num w:numId="24">
    <w:abstractNumId w:val="44"/>
  </w:num>
  <w:num w:numId="25">
    <w:abstractNumId w:val="29"/>
  </w:num>
  <w:num w:numId="26">
    <w:abstractNumId w:val="62"/>
  </w:num>
  <w:num w:numId="27">
    <w:abstractNumId w:val="25"/>
  </w:num>
  <w:num w:numId="28">
    <w:abstractNumId w:val="35"/>
  </w:num>
  <w:num w:numId="29">
    <w:abstractNumId w:val="48"/>
  </w:num>
  <w:num w:numId="30">
    <w:abstractNumId w:val="28"/>
  </w:num>
  <w:num w:numId="31">
    <w:abstractNumId w:val="31"/>
  </w:num>
  <w:num w:numId="32">
    <w:abstractNumId w:val="69"/>
  </w:num>
  <w:num w:numId="33">
    <w:abstractNumId w:val="66"/>
  </w:num>
  <w:num w:numId="34">
    <w:abstractNumId w:val="40"/>
  </w:num>
  <w:num w:numId="35">
    <w:abstractNumId w:val="49"/>
  </w:num>
  <w:num w:numId="36">
    <w:abstractNumId w:val="65"/>
  </w:num>
  <w:num w:numId="37">
    <w:abstractNumId w:val="2"/>
  </w:num>
  <w:num w:numId="38">
    <w:abstractNumId w:val="38"/>
  </w:num>
  <w:num w:numId="39">
    <w:abstractNumId w:val="55"/>
  </w:num>
  <w:num w:numId="40">
    <w:abstractNumId w:val="50"/>
  </w:num>
  <w:num w:numId="41">
    <w:abstractNumId w:val="11"/>
  </w:num>
  <w:num w:numId="42">
    <w:abstractNumId w:val="15"/>
  </w:num>
  <w:num w:numId="43">
    <w:abstractNumId w:val="70"/>
  </w:num>
  <w:num w:numId="44">
    <w:abstractNumId w:val="37"/>
  </w:num>
  <w:num w:numId="45">
    <w:abstractNumId w:val="45"/>
  </w:num>
  <w:num w:numId="46">
    <w:abstractNumId w:val="68"/>
  </w:num>
  <w:num w:numId="47">
    <w:abstractNumId w:val="59"/>
  </w:num>
  <w:num w:numId="48">
    <w:abstractNumId w:val="12"/>
  </w:num>
  <w:num w:numId="49">
    <w:abstractNumId w:val="17"/>
  </w:num>
  <w:num w:numId="50">
    <w:abstractNumId w:val="5"/>
  </w:num>
  <w:num w:numId="51">
    <w:abstractNumId w:val="54"/>
  </w:num>
  <w:num w:numId="52">
    <w:abstractNumId w:val="27"/>
  </w:num>
  <w:num w:numId="53">
    <w:abstractNumId w:val="10"/>
  </w:num>
  <w:num w:numId="54">
    <w:abstractNumId w:val="1"/>
  </w:num>
  <w:num w:numId="55">
    <w:abstractNumId w:val="19"/>
  </w:num>
  <w:num w:numId="56">
    <w:abstractNumId w:val="73"/>
  </w:num>
  <w:num w:numId="57">
    <w:abstractNumId w:val="4"/>
  </w:num>
  <w:num w:numId="58">
    <w:abstractNumId w:val="39"/>
  </w:num>
  <w:num w:numId="59">
    <w:abstractNumId w:val="64"/>
  </w:num>
  <w:num w:numId="60">
    <w:abstractNumId w:val="7"/>
  </w:num>
  <w:num w:numId="61">
    <w:abstractNumId w:val="18"/>
  </w:num>
  <w:num w:numId="62">
    <w:abstractNumId w:val="57"/>
  </w:num>
  <w:num w:numId="63">
    <w:abstractNumId w:val="43"/>
  </w:num>
  <w:num w:numId="64">
    <w:abstractNumId w:val="9"/>
  </w:num>
  <w:num w:numId="65">
    <w:abstractNumId w:val="16"/>
  </w:num>
  <w:num w:numId="66">
    <w:abstractNumId w:val="47"/>
  </w:num>
  <w:num w:numId="67">
    <w:abstractNumId w:val="41"/>
  </w:num>
  <w:num w:numId="68">
    <w:abstractNumId w:val="30"/>
  </w:num>
  <w:num w:numId="69">
    <w:abstractNumId w:val="61"/>
  </w:num>
  <w:num w:numId="70">
    <w:abstractNumId w:val="32"/>
  </w:num>
  <w:num w:numId="71">
    <w:abstractNumId w:val="3"/>
  </w:num>
  <w:num w:numId="72">
    <w:abstractNumId w:val="13"/>
  </w:num>
  <w:num w:numId="73">
    <w:abstractNumId w:val="56"/>
  </w:num>
  <w:num w:numId="74">
    <w:abstractNumId w:val="6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3B5"/>
    <w:rsid w:val="000007B7"/>
    <w:rsid w:val="00002458"/>
    <w:rsid w:val="000044F4"/>
    <w:rsid w:val="00005B52"/>
    <w:rsid w:val="00006215"/>
    <w:rsid w:val="000104B4"/>
    <w:rsid w:val="000106F3"/>
    <w:rsid w:val="00010D86"/>
    <w:rsid w:val="000128B4"/>
    <w:rsid w:val="00013153"/>
    <w:rsid w:val="0001580E"/>
    <w:rsid w:val="0001643D"/>
    <w:rsid w:val="0001770C"/>
    <w:rsid w:val="00017D99"/>
    <w:rsid w:val="00021275"/>
    <w:rsid w:val="0002493A"/>
    <w:rsid w:val="00024C50"/>
    <w:rsid w:val="000256C8"/>
    <w:rsid w:val="000308B5"/>
    <w:rsid w:val="00032273"/>
    <w:rsid w:val="0003366F"/>
    <w:rsid w:val="00033E3B"/>
    <w:rsid w:val="00034292"/>
    <w:rsid w:val="00034486"/>
    <w:rsid w:val="0003536C"/>
    <w:rsid w:val="00042311"/>
    <w:rsid w:val="00045071"/>
    <w:rsid w:val="00050CD5"/>
    <w:rsid w:val="00050F4B"/>
    <w:rsid w:val="00053D6D"/>
    <w:rsid w:val="00054F8E"/>
    <w:rsid w:val="0005551A"/>
    <w:rsid w:val="000558A5"/>
    <w:rsid w:val="00060CD8"/>
    <w:rsid w:val="00062352"/>
    <w:rsid w:val="00062A01"/>
    <w:rsid w:val="0006437F"/>
    <w:rsid w:val="00067525"/>
    <w:rsid w:val="00070298"/>
    <w:rsid w:val="00070516"/>
    <w:rsid w:val="000732CB"/>
    <w:rsid w:val="00073F49"/>
    <w:rsid w:val="00075ABD"/>
    <w:rsid w:val="00075C51"/>
    <w:rsid w:val="000768EF"/>
    <w:rsid w:val="00077426"/>
    <w:rsid w:val="00077B0E"/>
    <w:rsid w:val="00082D26"/>
    <w:rsid w:val="00083277"/>
    <w:rsid w:val="000833D8"/>
    <w:rsid w:val="000856D9"/>
    <w:rsid w:val="00087178"/>
    <w:rsid w:val="0009275F"/>
    <w:rsid w:val="00092F03"/>
    <w:rsid w:val="0009305A"/>
    <w:rsid w:val="000955D2"/>
    <w:rsid w:val="00095D99"/>
    <w:rsid w:val="00096EEE"/>
    <w:rsid w:val="0009712F"/>
    <w:rsid w:val="000A0600"/>
    <w:rsid w:val="000A0AE3"/>
    <w:rsid w:val="000A0CA3"/>
    <w:rsid w:val="000A0E73"/>
    <w:rsid w:val="000A22DB"/>
    <w:rsid w:val="000A3D85"/>
    <w:rsid w:val="000B0F17"/>
    <w:rsid w:val="000B0F88"/>
    <w:rsid w:val="000B1BEA"/>
    <w:rsid w:val="000B1D80"/>
    <w:rsid w:val="000B26F1"/>
    <w:rsid w:val="000B4299"/>
    <w:rsid w:val="000B50CC"/>
    <w:rsid w:val="000B7305"/>
    <w:rsid w:val="000C1FC4"/>
    <w:rsid w:val="000C412F"/>
    <w:rsid w:val="000C6A1C"/>
    <w:rsid w:val="000D4861"/>
    <w:rsid w:val="000D70B3"/>
    <w:rsid w:val="000D7A30"/>
    <w:rsid w:val="000E1253"/>
    <w:rsid w:val="000E12DA"/>
    <w:rsid w:val="000E22D1"/>
    <w:rsid w:val="000E764D"/>
    <w:rsid w:val="000F2E34"/>
    <w:rsid w:val="000F513F"/>
    <w:rsid w:val="00100A98"/>
    <w:rsid w:val="001026F3"/>
    <w:rsid w:val="0010359B"/>
    <w:rsid w:val="00106B5D"/>
    <w:rsid w:val="0011482F"/>
    <w:rsid w:val="001153D5"/>
    <w:rsid w:val="00117043"/>
    <w:rsid w:val="00117408"/>
    <w:rsid w:val="00121E93"/>
    <w:rsid w:val="00126857"/>
    <w:rsid w:val="00130035"/>
    <w:rsid w:val="001312CA"/>
    <w:rsid w:val="0013174A"/>
    <w:rsid w:val="00132D51"/>
    <w:rsid w:val="0013415B"/>
    <w:rsid w:val="001357FF"/>
    <w:rsid w:val="00143B04"/>
    <w:rsid w:val="001463F7"/>
    <w:rsid w:val="00150AFD"/>
    <w:rsid w:val="00151FA4"/>
    <w:rsid w:val="001526A2"/>
    <w:rsid w:val="00155C22"/>
    <w:rsid w:val="00156BA6"/>
    <w:rsid w:val="0016144C"/>
    <w:rsid w:val="0016173C"/>
    <w:rsid w:val="00176A85"/>
    <w:rsid w:val="001776C4"/>
    <w:rsid w:val="00181797"/>
    <w:rsid w:val="00181EFF"/>
    <w:rsid w:val="001835F8"/>
    <w:rsid w:val="00183DB8"/>
    <w:rsid w:val="00186D00"/>
    <w:rsid w:val="001930A6"/>
    <w:rsid w:val="0019339C"/>
    <w:rsid w:val="00196874"/>
    <w:rsid w:val="00197285"/>
    <w:rsid w:val="001A1333"/>
    <w:rsid w:val="001A46B8"/>
    <w:rsid w:val="001A4B41"/>
    <w:rsid w:val="001A5014"/>
    <w:rsid w:val="001A5171"/>
    <w:rsid w:val="001A576B"/>
    <w:rsid w:val="001A5A46"/>
    <w:rsid w:val="001A7904"/>
    <w:rsid w:val="001B185B"/>
    <w:rsid w:val="001B1B46"/>
    <w:rsid w:val="001B2530"/>
    <w:rsid w:val="001B3A0A"/>
    <w:rsid w:val="001B4AED"/>
    <w:rsid w:val="001B4F7D"/>
    <w:rsid w:val="001B63B5"/>
    <w:rsid w:val="001B6EF3"/>
    <w:rsid w:val="001B715D"/>
    <w:rsid w:val="001C55AF"/>
    <w:rsid w:val="001C645C"/>
    <w:rsid w:val="001C7616"/>
    <w:rsid w:val="001D2F6A"/>
    <w:rsid w:val="001D3EF1"/>
    <w:rsid w:val="001D45CD"/>
    <w:rsid w:val="001D564E"/>
    <w:rsid w:val="001D6F8A"/>
    <w:rsid w:val="001D7132"/>
    <w:rsid w:val="001E09B2"/>
    <w:rsid w:val="001E2C5D"/>
    <w:rsid w:val="001E37B8"/>
    <w:rsid w:val="001E4D4F"/>
    <w:rsid w:val="001F0D3E"/>
    <w:rsid w:val="001F0FE2"/>
    <w:rsid w:val="001F3065"/>
    <w:rsid w:val="001F3815"/>
    <w:rsid w:val="001F3D81"/>
    <w:rsid w:val="001F583B"/>
    <w:rsid w:val="00200F40"/>
    <w:rsid w:val="00201C54"/>
    <w:rsid w:val="00201F06"/>
    <w:rsid w:val="00201F22"/>
    <w:rsid w:val="00201F83"/>
    <w:rsid w:val="00202F48"/>
    <w:rsid w:val="00203E7F"/>
    <w:rsid w:val="002045BC"/>
    <w:rsid w:val="00205709"/>
    <w:rsid w:val="00205933"/>
    <w:rsid w:val="0020740D"/>
    <w:rsid w:val="00211FE6"/>
    <w:rsid w:val="0021283C"/>
    <w:rsid w:val="00213BBC"/>
    <w:rsid w:val="00221191"/>
    <w:rsid w:val="00221881"/>
    <w:rsid w:val="00221DEE"/>
    <w:rsid w:val="00227B77"/>
    <w:rsid w:val="002324A4"/>
    <w:rsid w:val="00234571"/>
    <w:rsid w:val="0023794E"/>
    <w:rsid w:val="002406D5"/>
    <w:rsid w:val="00240D93"/>
    <w:rsid w:val="002419BC"/>
    <w:rsid w:val="00241CED"/>
    <w:rsid w:val="00246856"/>
    <w:rsid w:val="00253284"/>
    <w:rsid w:val="002549AD"/>
    <w:rsid w:val="0025762A"/>
    <w:rsid w:val="002613AF"/>
    <w:rsid w:val="00263CC6"/>
    <w:rsid w:val="0026428F"/>
    <w:rsid w:val="002643A5"/>
    <w:rsid w:val="002721FD"/>
    <w:rsid w:val="00272728"/>
    <w:rsid w:val="002749FD"/>
    <w:rsid w:val="002753C0"/>
    <w:rsid w:val="00275B5C"/>
    <w:rsid w:val="00275C70"/>
    <w:rsid w:val="0027716F"/>
    <w:rsid w:val="0028621A"/>
    <w:rsid w:val="00290D98"/>
    <w:rsid w:val="0029604A"/>
    <w:rsid w:val="00296972"/>
    <w:rsid w:val="002A0EC4"/>
    <w:rsid w:val="002A10FA"/>
    <w:rsid w:val="002A1B67"/>
    <w:rsid w:val="002A22A1"/>
    <w:rsid w:val="002A28F2"/>
    <w:rsid w:val="002A6FC9"/>
    <w:rsid w:val="002A71CF"/>
    <w:rsid w:val="002B4AE6"/>
    <w:rsid w:val="002B525C"/>
    <w:rsid w:val="002B6F54"/>
    <w:rsid w:val="002C2257"/>
    <w:rsid w:val="002D0425"/>
    <w:rsid w:val="002D05DD"/>
    <w:rsid w:val="002D1CFE"/>
    <w:rsid w:val="002D1D8E"/>
    <w:rsid w:val="002D4DAF"/>
    <w:rsid w:val="002D5368"/>
    <w:rsid w:val="002E1469"/>
    <w:rsid w:val="002E1A9F"/>
    <w:rsid w:val="002E2C09"/>
    <w:rsid w:val="002E3C40"/>
    <w:rsid w:val="002E46A3"/>
    <w:rsid w:val="002E57DC"/>
    <w:rsid w:val="002F0EB9"/>
    <w:rsid w:val="002F1851"/>
    <w:rsid w:val="002F1F9E"/>
    <w:rsid w:val="002F35C2"/>
    <w:rsid w:val="00300CD9"/>
    <w:rsid w:val="003036B4"/>
    <w:rsid w:val="00304089"/>
    <w:rsid w:val="00304413"/>
    <w:rsid w:val="00312EAC"/>
    <w:rsid w:val="0031374F"/>
    <w:rsid w:val="00313BAA"/>
    <w:rsid w:val="0031442F"/>
    <w:rsid w:val="00322B07"/>
    <w:rsid w:val="00323158"/>
    <w:rsid w:val="00323D12"/>
    <w:rsid w:val="00324186"/>
    <w:rsid w:val="003246D2"/>
    <w:rsid w:val="0032495D"/>
    <w:rsid w:val="00326DD3"/>
    <w:rsid w:val="00335934"/>
    <w:rsid w:val="003360F6"/>
    <w:rsid w:val="00336F4B"/>
    <w:rsid w:val="003416C0"/>
    <w:rsid w:val="00341A6B"/>
    <w:rsid w:val="00345BCC"/>
    <w:rsid w:val="00346E18"/>
    <w:rsid w:val="003559C5"/>
    <w:rsid w:val="0035625D"/>
    <w:rsid w:val="00361DC5"/>
    <w:rsid w:val="00363939"/>
    <w:rsid w:val="00364DB6"/>
    <w:rsid w:val="00371AFB"/>
    <w:rsid w:val="00372E96"/>
    <w:rsid w:val="00381A73"/>
    <w:rsid w:val="00382C0C"/>
    <w:rsid w:val="003862B6"/>
    <w:rsid w:val="00392B6F"/>
    <w:rsid w:val="003930A7"/>
    <w:rsid w:val="003954B6"/>
    <w:rsid w:val="00396532"/>
    <w:rsid w:val="00396BF8"/>
    <w:rsid w:val="00396D23"/>
    <w:rsid w:val="00397111"/>
    <w:rsid w:val="003A1210"/>
    <w:rsid w:val="003A21D1"/>
    <w:rsid w:val="003A23AB"/>
    <w:rsid w:val="003A3270"/>
    <w:rsid w:val="003A4B67"/>
    <w:rsid w:val="003A7487"/>
    <w:rsid w:val="003A7CCC"/>
    <w:rsid w:val="003B65BF"/>
    <w:rsid w:val="003B7122"/>
    <w:rsid w:val="003C0245"/>
    <w:rsid w:val="003C04ED"/>
    <w:rsid w:val="003C0BD7"/>
    <w:rsid w:val="003C0D97"/>
    <w:rsid w:val="003C37E9"/>
    <w:rsid w:val="003D0952"/>
    <w:rsid w:val="003D0F4C"/>
    <w:rsid w:val="003D136E"/>
    <w:rsid w:val="003D1C16"/>
    <w:rsid w:val="003D227C"/>
    <w:rsid w:val="003D3040"/>
    <w:rsid w:val="003D443E"/>
    <w:rsid w:val="003D4647"/>
    <w:rsid w:val="003D51AC"/>
    <w:rsid w:val="003D7024"/>
    <w:rsid w:val="003E131B"/>
    <w:rsid w:val="003E27E1"/>
    <w:rsid w:val="003E2AB9"/>
    <w:rsid w:val="003E3C0F"/>
    <w:rsid w:val="003F2BD0"/>
    <w:rsid w:val="003F2E3E"/>
    <w:rsid w:val="003F3F64"/>
    <w:rsid w:val="003F7280"/>
    <w:rsid w:val="003F7BCB"/>
    <w:rsid w:val="00400640"/>
    <w:rsid w:val="00405454"/>
    <w:rsid w:val="0040756A"/>
    <w:rsid w:val="00411B97"/>
    <w:rsid w:val="00412663"/>
    <w:rsid w:val="0041295F"/>
    <w:rsid w:val="00413C0C"/>
    <w:rsid w:val="004173D6"/>
    <w:rsid w:val="00420CA7"/>
    <w:rsid w:val="00420DD5"/>
    <w:rsid w:val="0042719D"/>
    <w:rsid w:val="004338D6"/>
    <w:rsid w:val="00435477"/>
    <w:rsid w:val="004360BA"/>
    <w:rsid w:val="004364BB"/>
    <w:rsid w:val="00437FCB"/>
    <w:rsid w:val="004403FD"/>
    <w:rsid w:val="00440AA2"/>
    <w:rsid w:val="004461BB"/>
    <w:rsid w:val="00447198"/>
    <w:rsid w:val="00450C67"/>
    <w:rsid w:val="00454219"/>
    <w:rsid w:val="00455263"/>
    <w:rsid w:val="00455DCB"/>
    <w:rsid w:val="00457B12"/>
    <w:rsid w:val="00460D4A"/>
    <w:rsid w:val="004619CF"/>
    <w:rsid w:val="00461E46"/>
    <w:rsid w:val="00462E50"/>
    <w:rsid w:val="00464C76"/>
    <w:rsid w:val="004656FB"/>
    <w:rsid w:val="00466E2D"/>
    <w:rsid w:val="0046759F"/>
    <w:rsid w:val="00472180"/>
    <w:rsid w:val="004733E4"/>
    <w:rsid w:val="00474CE9"/>
    <w:rsid w:val="00480AD2"/>
    <w:rsid w:val="00483ED1"/>
    <w:rsid w:val="004861E1"/>
    <w:rsid w:val="004871D9"/>
    <w:rsid w:val="0049002B"/>
    <w:rsid w:val="00490234"/>
    <w:rsid w:val="00490777"/>
    <w:rsid w:val="00491452"/>
    <w:rsid w:val="00491B80"/>
    <w:rsid w:val="0049366D"/>
    <w:rsid w:val="004947AD"/>
    <w:rsid w:val="004971D5"/>
    <w:rsid w:val="004A269D"/>
    <w:rsid w:val="004A2F35"/>
    <w:rsid w:val="004B21B1"/>
    <w:rsid w:val="004B37A2"/>
    <w:rsid w:val="004B3E32"/>
    <w:rsid w:val="004B4BB3"/>
    <w:rsid w:val="004B4D9B"/>
    <w:rsid w:val="004B5A43"/>
    <w:rsid w:val="004B5D09"/>
    <w:rsid w:val="004B71B3"/>
    <w:rsid w:val="004B75B1"/>
    <w:rsid w:val="004C0D58"/>
    <w:rsid w:val="004C2665"/>
    <w:rsid w:val="004C34CB"/>
    <w:rsid w:val="004C4359"/>
    <w:rsid w:val="004C561C"/>
    <w:rsid w:val="004C74A4"/>
    <w:rsid w:val="004D0688"/>
    <w:rsid w:val="004D2316"/>
    <w:rsid w:val="004D26B4"/>
    <w:rsid w:val="004D26E6"/>
    <w:rsid w:val="004D610F"/>
    <w:rsid w:val="004E36E5"/>
    <w:rsid w:val="004E4086"/>
    <w:rsid w:val="004E43B5"/>
    <w:rsid w:val="004E6D33"/>
    <w:rsid w:val="004E7891"/>
    <w:rsid w:val="004F1687"/>
    <w:rsid w:val="004F27D3"/>
    <w:rsid w:val="004F7D55"/>
    <w:rsid w:val="00502BAD"/>
    <w:rsid w:val="00503E15"/>
    <w:rsid w:val="00505098"/>
    <w:rsid w:val="005051DC"/>
    <w:rsid w:val="00506797"/>
    <w:rsid w:val="00510B54"/>
    <w:rsid w:val="0051458A"/>
    <w:rsid w:val="00514850"/>
    <w:rsid w:val="00514BC9"/>
    <w:rsid w:val="0051540D"/>
    <w:rsid w:val="0051548B"/>
    <w:rsid w:val="005166AF"/>
    <w:rsid w:val="00516E6F"/>
    <w:rsid w:val="00517F89"/>
    <w:rsid w:val="005208D6"/>
    <w:rsid w:val="00520ADA"/>
    <w:rsid w:val="00521F3B"/>
    <w:rsid w:val="005229D0"/>
    <w:rsid w:val="00530EB4"/>
    <w:rsid w:val="00535526"/>
    <w:rsid w:val="00536ACF"/>
    <w:rsid w:val="00542AE2"/>
    <w:rsid w:val="0054318B"/>
    <w:rsid w:val="00543E6C"/>
    <w:rsid w:val="0054672C"/>
    <w:rsid w:val="0055014F"/>
    <w:rsid w:val="00551A2B"/>
    <w:rsid w:val="00555679"/>
    <w:rsid w:val="00555D8D"/>
    <w:rsid w:val="005568B4"/>
    <w:rsid w:val="00556A7D"/>
    <w:rsid w:val="00556E25"/>
    <w:rsid w:val="00561359"/>
    <w:rsid w:val="005633AD"/>
    <w:rsid w:val="00563652"/>
    <w:rsid w:val="00563F71"/>
    <w:rsid w:val="00564289"/>
    <w:rsid w:val="005649E2"/>
    <w:rsid w:val="005662F1"/>
    <w:rsid w:val="0057297D"/>
    <w:rsid w:val="005737A9"/>
    <w:rsid w:val="00573E78"/>
    <w:rsid w:val="005760EC"/>
    <w:rsid w:val="005822F6"/>
    <w:rsid w:val="00582B68"/>
    <w:rsid w:val="00583A55"/>
    <w:rsid w:val="005862EF"/>
    <w:rsid w:val="00586AA9"/>
    <w:rsid w:val="00591B58"/>
    <w:rsid w:val="0059293C"/>
    <w:rsid w:val="005943E9"/>
    <w:rsid w:val="00594C6A"/>
    <w:rsid w:val="00594EEC"/>
    <w:rsid w:val="00596920"/>
    <w:rsid w:val="005A0127"/>
    <w:rsid w:val="005A2887"/>
    <w:rsid w:val="005A2F47"/>
    <w:rsid w:val="005A710B"/>
    <w:rsid w:val="005A7B60"/>
    <w:rsid w:val="005B12CA"/>
    <w:rsid w:val="005B1340"/>
    <w:rsid w:val="005B2F70"/>
    <w:rsid w:val="005B3839"/>
    <w:rsid w:val="005B5F7D"/>
    <w:rsid w:val="005B63B8"/>
    <w:rsid w:val="005C47B4"/>
    <w:rsid w:val="005C4ADD"/>
    <w:rsid w:val="005C6B03"/>
    <w:rsid w:val="005D252F"/>
    <w:rsid w:val="005D2ABA"/>
    <w:rsid w:val="005D408D"/>
    <w:rsid w:val="005D461F"/>
    <w:rsid w:val="005D4694"/>
    <w:rsid w:val="005D71E5"/>
    <w:rsid w:val="005E050E"/>
    <w:rsid w:val="005E13B7"/>
    <w:rsid w:val="005E1FF5"/>
    <w:rsid w:val="005E2FD8"/>
    <w:rsid w:val="005E4E15"/>
    <w:rsid w:val="005E5427"/>
    <w:rsid w:val="005E7D2F"/>
    <w:rsid w:val="005F2583"/>
    <w:rsid w:val="005F4B8A"/>
    <w:rsid w:val="005F63C0"/>
    <w:rsid w:val="005F743F"/>
    <w:rsid w:val="006111A0"/>
    <w:rsid w:val="006123E9"/>
    <w:rsid w:val="00622577"/>
    <w:rsid w:val="00623299"/>
    <w:rsid w:val="00625A33"/>
    <w:rsid w:val="006262D5"/>
    <w:rsid w:val="006304EA"/>
    <w:rsid w:val="00635F1A"/>
    <w:rsid w:val="00635FF8"/>
    <w:rsid w:val="006437CA"/>
    <w:rsid w:val="00644750"/>
    <w:rsid w:val="00645B92"/>
    <w:rsid w:val="00645E0D"/>
    <w:rsid w:val="00647A34"/>
    <w:rsid w:val="006535FF"/>
    <w:rsid w:val="00653992"/>
    <w:rsid w:val="00653CB4"/>
    <w:rsid w:val="00657C12"/>
    <w:rsid w:val="006601E8"/>
    <w:rsid w:val="0066063C"/>
    <w:rsid w:val="006609F2"/>
    <w:rsid w:val="006618F6"/>
    <w:rsid w:val="00661F23"/>
    <w:rsid w:val="006631F1"/>
    <w:rsid w:val="00663694"/>
    <w:rsid w:val="00663B47"/>
    <w:rsid w:val="00664D85"/>
    <w:rsid w:val="00665243"/>
    <w:rsid w:val="00666585"/>
    <w:rsid w:val="006670AB"/>
    <w:rsid w:val="00667AA0"/>
    <w:rsid w:val="006813EF"/>
    <w:rsid w:val="00681409"/>
    <w:rsid w:val="00682758"/>
    <w:rsid w:val="00685F0F"/>
    <w:rsid w:val="00687304"/>
    <w:rsid w:val="0068753B"/>
    <w:rsid w:val="0069486E"/>
    <w:rsid w:val="006A2AE2"/>
    <w:rsid w:val="006A4C5D"/>
    <w:rsid w:val="006A5F4E"/>
    <w:rsid w:val="006B1204"/>
    <w:rsid w:val="006B1884"/>
    <w:rsid w:val="006B40BA"/>
    <w:rsid w:val="006B45B9"/>
    <w:rsid w:val="006B553F"/>
    <w:rsid w:val="006B6C80"/>
    <w:rsid w:val="006B6E64"/>
    <w:rsid w:val="006C005F"/>
    <w:rsid w:val="006C0386"/>
    <w:rsid w:val="006C35A8"/>
    <w:rsid w:val="006C78CD"/>
    <w:rsid w:val="006D152D"/>
    <w:rsid w:val="006D2A98"/>
    <w:rsid w:val="006D2BF0"/>
    <w:rsid w:val="006D4FCA"/>
    <w:rsid w:val="006D5AF7"/>
    <w:rsid w:val="006D7D94"/>
    <w:rsid w:val="006D7DD7"/>
    <w:rsid w:val="006E06F9"/>
    <w:rsid w:val="006E3390"/>
    <w:rsid w:val="006E3869"/>
    <w:rsid w:val="006E3D36"/>
    <w:rsid w:val="006E6C2A"/>
    <w:rsid w:val="006F08F4"/>
    <w:rsid w:val="006F1B3D"/>
    <w:rsid w:val="006F45B0"/>
    <w:rsid w:val="006F5853"/>
    <w:rsid w:val="006F61BD"/>
    <w:rsid w:val="006F6483"/>
    <w:rsid w:val="007021F3"/>
    <w:rsid w:val="007046C3"/>
    <w:rsid w:val="007058D2"/>
    <w:rsid w:val="00706D29"/>
    <w:rsid w:val="00710127"/>
    <w:rsid w:val="0071048A"/>
    <w:rsid w:val="00710671"/>
    <w:rsid w:val="0071116A"/>
    <w:rsid w:val="00712E98"/>
    <w:rsid w:val="00714E37"/>
    <w:rsid w:val="00715C64"/>
    <w:rsid w:val="00716FDD"/>
    <w:rsid w:val="00717555"/>
    <w:rsid w:val="007240F9"/>
    <w:rsid w:val="0073190F"/>
    <w:rsid w:val="007337B4"/>
    <w:rsid w:val="00733C50"/>
    <w:rsid w:val="0073535C"/>
    <w:rsid w:val="007356B2"/>
    <w:rsid w:val="007360E0"/>
    <w:rsid w:val="00737088"/>
    <w:rsid w:val="007410E9"/>
    <w:rsid w:val="00742F17"/>
    <w:rsid w:val="0074327E"/>
    <w:rsid w:val="007469F0"/>
    <w:rsid w:val="00747767"/>
    <w:rsid w:val="00752FD0"/>
    <w:rsid w:val="00757876"/>
    <w:rsid w:val="00757AB4"/>
    <w:rsid w:val="00757E83"/>
    <w:rsid w:val="00757F2C"/>
    <w:rsid w:val="00765AF4"/>
    <w:rsid w:val="0077013B"/>
    <w:rsid w:val="0077064B"/>
    <w:rsid w:val="00771CCE"/>
    <w:rsid w:val="0077336D"/>
    <w:rsid w:val="007738CF"/>
    <w:rsid w:val="00773918"/>
    <w:rsid w:val="007748C5"/>
    <w:rsid w:val="007767FD"/>
    <w:rsid w:val="00777256"/>
    <w:rsid w:val="00782AFA"/>
    <w:rsid w:val="00787DDF"/>
    <w:rsid w:val="007927A5"/>
    <w:rsid w:val="00794965"/>
    <w:rsid w:val="00795F76"/>
    <w:rsid w:val="007973C1"/>
    <w:rsid w:val="007A184B"/>
    <w:rsid w:val="007A4C46"/>
    <w:rsid w:val="007A664B"/>
    <w:rsid w:val="007A6D40"/>
    <w:rsid w:val="007B0176"/>
    <w:rsid w:val="007B289A"/>
    <w:rsid w:val="007C1C22"/>
    <w:rsid w:val="007C3AA6"/>
    <w:rsid w:val="007C42A4"/>
    <w:rsid w:val="007C4C3C"/>
    <w:rsid w:val="007D0217"/>
    <w:rsid w:val="007D3EF5"/>
    <w:rsid w:val="007D71CC"/>
    <w:rsid w:val="007E2796"/>
    <w:rsid w:val="007F0C67"/>
    <w:rsid w:val="007F2145"/>
    <w:rsid w:val="007F6AFD"/>
    <w:rsid w:val="00801226"/>
    <w:rsid w:val="00805565"/>
    <w:rsid w:val="00805CA4"/>
    <w:rsid w:val="00811226"/>
    <w:rsid w:val="0081562D"/>
    <w:rsid w:val="00821E89"/>
    <w:rsid w:val="008263CC"/>
    <w:rsid w:val="008265DF"/>
    <w:rsid w:val="00826BDD"/>
    <w:rsid w:val="00827180"/>
    <w:rsid w:val="008319C3"/>
    <w:rsid w:val="00832486"/>
    <w:rsid w:val="00832712"/>
    <w:rsid w:val="008435BF"/>
    <w:rsid w:val="00847F7E"/>
    <w:rsid w:val="0085150B"/>
    <w:rsid w:val="00856097"/>
    <w:rsid w:val="00862493"/>
    <w:rsid w:val="00862B98"/>
    <w:rsid w:val="00863315"/>
    <w:rsid w:val="00864C32"/>
    <w:rsid w:val="008661B4"/>
    <w:rsid w:val="00866949"/>
    <w:rsid w:val="00870211"/>
    <w:rsid w:val="00870EA6"/>
    <w:rsid w:val="008750BD"/>
    <w:rsid w:val="0087629B"/>
    <w:rsid w:val="00881576"/>
    <w:rsid w:val="00885427"/>
    <w:rsid w:val="00885F62"/>
    <w:rsid w:val="00886616"/>
    <w:rsid w:val="00890DAE"/>
    <w:rsid w:val="00893409"/>
    <w:rsid w:val="00895A74"/>
    <w:rsid w:val="008A26AE"/>
    <w:rsid w:val="008A55EB"/>
    <w:rsid w:val="008A7FE4"/>
    <w:rsid w:val="008B0BFA"/>
    <w:rsid w:val="008B26FA"/>
    <w:rsid w:val="008B2E9C"/>
    <w:rsid w:val="008B34A9"/>
    <w:rsid w:val="008B5B2E"/>
    <w:rsid w:val="008B5F24"/>
    <w:rsid w:val="008B7B04"/>
    <w:rsid w:val="008C0752"/>
    <w:rsid w:val="008C1BFD"/>
    <w:rsid w:val="008C64F7"/>
    <w:rsid w:val="008D0547"/>
    <w:rsid w:val="008D3866"/>
    <w:rsid w:val="008D4715"/>
    <w:rsid w:val="008D699A"/>
    <w:rsid w:val="008D6B18"/>
    <w:rsid w:val="008E0DF8"/>
    <w:rsid w:val="008E10F6"/>
    <w:rsid w:val="008E2D92"/>
    <w:rsid w:val="008E7409"/>
    <w:rsid w:val="008E7A92"/>
    <w:rsid w:val="008E7FAC"/>
    <w:rsid w:val="008F2F18"/>
    <w:rsid w:val="008F401E"/>
    <w:rsid w:val="008F4B3A"/>
    <w:rsid w:val="009002E3"/>
    <w:rsid w:val="00901192"/>
    <w:rsid w:val="00902C22"/>
    <w:rsid w:val="009039D6"/>
    <w:rsid w:val="00904363"/>
    <w:rsid w:val="00905D02"/>
    <w:rsid w:val="00906222"/>
    <w:rsid w:val="0090697D"/>
    <w:rsid w:val="00906BC6"/>
    <w:rsid w:val="00907D3D"/>
    <w:rsid w:val="00911930"/>
    <w:rsid w:val="009123C1"/>
    <w:rsid w:val="009178AC"/>
    <w:rsid w:val="00917946"/>
    <w:rsid w:val="00917B50"/>
    <w:rsid w:val="00917D98"/>
    <w:rsid w:val="00932462"/>
    <w:rsid w:val="00937D84"/>
    <w:rsid w:val="00940831"/>
    <w:rsid w:val="00940C66"/>
    <w:rsid w:val="009410E3"/>
    <w:rsid w:val="009414DF"/>
    <w:rsid w:val="009445CA"/>
    <w:rsid w:val="00945743"/>
    <w:rsid w:val="0094606E"/>
    <w:rsid w:val="00956ED6"/>
    <w:rsid w:val="0095719C"/>
    <w:rsid w:val="00964955"/>
    <w:rsid w:val="00964D52"/>
    <w:rsid w:val="00967351"/>
    <w:rsid w:val="009673AC"/>
    <w:rsid w:val="009678D5"/>
    <w:rsid w:val="009704C0"/>
    <w:rsid w:val="00970907"/>
    <w:rsid w:val="009712C7"/>
    <w:rsid w:val="009720F9"/>
    <w:rsid w:val="00973B3E"/>
    <w:rsid w:val="00973C37"/>
    <w:rsid w:val="00974A0D"/>
    <w:rsid w:val="0097555B"/>
    <w:rsid w:val="00986550"/>
    <w:rsid w:val="00991664"/>
    <w:rsid w:val="00993748"/>
    <w:rsid w:val="00995BD6"/>
    <w:rsid w:val="00997F52"/>
    <w:rsid w:val="009A0EC2"/>
    <w:rsid w:val="009A45CB"/>
    <w:rsid w:val="009A5E84"/>
    <w:rsid w:val="009A5FD7"/>
    <w:rsid w:val="009B08B4"/>
    <w:rsid w:val="009B0B8B"/>
    <w:rsid w:val="009B467A"/>
    <w:rsid w:val="009B5C97"/>
    <w:rsid w:val="009B6218"/>
    <w:rsid w:val="009B6D37"/>
    <w:rsid w:val="009C3B62"/>
    <w:rsid w:val="009C485F"/>
    <w:rsid w:val="009C7310"/>
    <w:rsid w:val="009D0D8E"/>
    <w:rsid w:val="009D4E9F"/>
    <w:rsid w:val="009D5514"/>
    <w:rsid w:val="009E1CA7"/>
    <w:rsid w:val="009E511D"/>
    <w:rsid w:val="009E5AAD"/>
    <w:rsid w:val="009F223F"/>
    <w:rsid w:val="009F40E1"/>
    <w:rsid w:val="009F7AEA"/>
    <w:rsid w:val="00A000E9"/>
    <w:rsid w:val="00A02F25"/>
    <w:rsid w:val="00A04A3E"/>
    <w:rsid w:val="00A04F2E"/>
    <w:rsid w:val="00A05717"/>
    <w:rsid w:val="00A10F23"/>
    <w:rsid w:val="00A11404"/>
    <w:rsid w:val="00A142BD"/>
    <w:rsid w:val="00A1665D"/>
    <w:rsid w:val="00A176CC"/>
    <w:rsid w:val="00A214CE"/>
    <w:rsid w:val="00A21CC6"/>
    <w:rsid w:val="00A24546"/>
    <w:rsid w:val="00A261CC"/>
    <w:rsid w:val="00A275EC"/>
    <w:rsid w:val="00A30FC0"/>
    <w:rsid w:val="00A32F68"/>
    <w:rsid w:val="00A33C2B"/>
    <w:rsid w:val="00A33D0E"/>
    <w:rsid w:val="00A33F72"/>
    <w:rsid w:val="00A366DA"/>
    <w:rsid w:val="00A37749"/>
    <w:rsid w:val="00A40657"/>
    <w:rsid w:val="00A40A55"/>
    <w:rsid w:val="00A40FA1"/>
    <w:rsid w:val="00A41D9E"/>
    <w:rsid w:val="00A42C17"/>
    <w:rsid w:val="00A42C78"/>
    <w:rsid w:val="00A47802"/>
    <w:rsid w:val="00A51601"/>
    <w:rsid w:val="00A51EB4"/>
    <w:rsid w:val="00A52C04"/>
    <w:rsid w:val="00A546A7"/>
    <w:rsid w:val="00A55A7D"/>
    <w:rsid w:val="00A57884"/>
    <w:rsid w:val="00A6019B"/>
    <w:rsid w:val="00A60D21"/>
    <w:rsid w:val="00A61270"/>
    <w:rsid w:val="00A621CF"/>
    <w:rsid w:val="00A6239F"/>
    <w:rsid w:val="00A630D9"/>
    <w:rsid w:val="00A64E1D"/>
    <w:rsid w:val="00A65BA5"/>
    <w:rsid w:val="00A6768C"/>
    <w:rsid w:val="00A731C3"/>
    <w:rsid w:val="00A74AF9"/>
    <w:rsid w:val="00A75226"/>
    <w:rsid w:val="00A77393"/>
    <w:rsid w:val="00A80958"/>
    <w:rsid w:val="00A854D5"/>
    <w:rsid w:val="00A91A60"/>
    <w:rsid w:val="00A93520"/>
    <w:rsid w:val="00A94A3C"/>
    <w:rsid w:val="00A95816"/>
    <w:rsid w:val="00A969E0"/>
    <w:rsid w:val="00AA1471"/>
    <w:rsid w:val="00AA6260"/>
    <w:rsid w:val="00AA75D1"/>
    <w:rsid w:val="00AB1862"/>
    <w:rsid w:val="00AB6A9C"/>
    <w:rsid w:val="00AB700D"/>
    <w:rsid w:val="00AB708E"/>
    <w:rsid w:val="00AB7B12"/>
    <w:rsid w:val="00AC0581"/>
    <w:rsid w:val="00AC0F84"/>
    <w:rsid w:val="00AC1B52"/>
    <w:rsid w:val="00AC1F52"/>
    <w:rsid w:val="00AC2FA1"/>
    <w:rsid w:val="00AC5552"/>
    <w:rsid w:val="00AC7942"/>
    <w:rsid w:val="00AD2699"/>
    <w:rsid w:val="00AD50CD"/>
    <w:rsid w:val="00AE212A"/>
    <w:rsid w:val="00AE3AD4"/>
    <w:rsid w:val="00AE3F8E"/>
    <w:rsid w:val="00AE67F9"/>
    <w:rsid w:val="00AF020E"/>
    <w:rsid w:val="00AF346B"/>
    <w:rsid w:val="00AF3B4D"/>
    <w:rsid w:val="00B01265"/>
    <w:rsid w:val="00B01D77"/>
    <w:rsid w:val="00B05476"/>
    <w:rsid w:val="00B068BF"/>
    <w:rsid w:val="00B06C66"/>
    <w:rsid w:val="00B0755D"/>
    <w:rsid w:val="00B12D50"/>
    <w:rsid w:val="00B130D7"/>
    <w:rsid w:val="00B13243"/>
    <w:rsid w:val="00B13D96"/>
    <w:rsid w:val="00B1695F"/>
    <w:rsid w:val="00B16A82"/>
    <w:rsid w:val="00B171B8"/>
    <w:rsid w:val="00B17712"/>
    <w:rsid w:val="00B22E0B"/>
    <w:rsid w:val="00B268EB"/>
    <w:rsid w:val="00B305DE"/>
    <w:rsid w:val="00B3138C"/>
    <w:rsid w:val="00B32214"/>
    <w:rsid w:val="00B34177"/>
    <w:rsid w:val="00B3551B"/>
    <w:rsid w:val="00B41D6E"/>
    <w:rsid w:val="00B42AA0"/>
    <w:rsid w:val="00B42F87"/>
    <w:rsid w:val="00B4345B"/>
    <w:rsid w:val="00B44180"/>
    <w:rsid w:val="00B4470A"/>
    <w:rsid w:val="00B47A99"/>
    <w:rsid w:val="00B525F4"/>
    <w:rsid w:val="00B52DBD"/>
    <w:rsid w:val="00B53923"/>
    <w:rsid w:val="00B544AC"/>
    <w:rsid w:val="00B5538B"/>
    <w:rsid w:val="00B574C1"/>
    <w:rsid w:val="00B60FBF"/>
    <w:rsid w:val="00B62DDF"/>
    <w:rsid w:val="00B63CCA"/>
    <w:rsid w:val="00B6586E"/>
    <w:rsid w:val="00B66E7D"/>
    <w:rsid w:val="00B6731D"/>
    <w:rsid w:val="00B70AC7"/>
    <w:rsid w:val="00B70C27"/>
    <w:rsid w:val="00B7197D"/>
    <w:rsid w:val="00B72ADF"/>
    <w:rsid w:val="00B72F62"/>
    <w:rsid w:val="00B8792B"/>
    <w:rsid w:val="00B921D3"/>
    <w:rsid w:val="00B925CB"/>
    <w:rsid w:val="00B93DB2"/>
    <w:rsid w:val="00B940CF"/>
    <w:rsid w:val="00B95497"/>
    <w:rsid w:val="00BA0199"/>
    <w:rsid w:val="00BA2287"/>
    <w:rsid w:val="00BA24CB"/>
    <w:rsid w:val="00BB1683"/>
    <w:rsid w:val="00BB59A5"/>
    <w:rsid w:val="00BB5DF9"/>
    <w:rsid w:val="00BB646E"/>
    <w:rsid w:val="00BB7297"/>
    <w:rsid w:val="00BC3171"/>
    <w:rsid w:val="00BC3657"/>
    <w:rsid w:val="00BC61A5"/>
    <w:rsid w:val="00BC6E4E"/>
    <w:rsid w:val="00BC7A29"/>
    <w:rsid w:val="00BC7ADF"/>
    <w:rsid w:val="00BD2979"/>
    <w:rsid w:val="00BD2F3A"/>
    <w:rsid w:val="00BD6328"/>
    <w:rsid w:val="00BE0E0E"/>
    <w:rsid w:val="00BE14E7"/>
    <w:rsid w:val="00BE3B93"/>
    <w:rsid w:val="00BE53C4"/>
    <w:rsid w:val="00BE7217"/>
    <w:rsid w:val="00BF0BAA"/>
    <w:rsid w:val="00BF4E1B"/>
    <w:rsid w:val="00BF593C"/>
    <w:rsid w:val="00BF5F1C"/>
    <w:rsid w:val="00C06D9D"/>
    <w:rsid w:val="00C070F8"/>
    <w:rsid w:val="00C07E12"/>
    <w:rsid w:val="00C1107F"/>
    <w:rsid w:val="00C1197B"/>
    <w:rsid w:val="00C14C09"/>
    <w:rsid w:val="00C1544B"/>
    <w:rsid w:val="00C20C93"/>
    <w:rsid w:val="00C230E4"/>
    <w:rsid w:val="00C25753"/>
    <w:rsid w:val="00C26487"/>
    <w:rsid w:val="00C304A7"/>
    <w:rsid w:val="00C30CA7"/>
    <w:rsid w:val="00C32C3E"/>
    <w:rsid w:val="00C34156"/>
    <w:rsid w:val="00C35274"/>
    <w:rsid w:val="00C3561B"/>
    <w:rsid w:val="00C35E54"/>
    <w:rsid w:val="00C43134"/>
    <w:rsid w:val="00C43A3B"/>
    <w:rsid w:val="00C4652C"/>
    <w:rsid w:val="00C46D96"/>
    <w:rsid w:val="00C46E8B"/>
    <w:rsid w:val="00C51F08"/>
    <w:rsid w:val="00C53286"/>
    <w:rsid w:val="00C54A04"/>
    <w:rsid w:val="00C55862"/>
    <w:rsid w:val="00C55DC5"/>
    <w:rsid w:val="00C60CC4"/>
    <w:rsid w:val="00C642B2"/>
    <w:rsid w:val="00C64863"/>
    <w:rsid w:val="00C66765"/>
    <w:rsid w:val="00C66F45"/>
    <w:rsid w:val="00C679AA"/>
    <w:rsid w:val="00C73FAF"/>
    <w:rsid w:val="00C805B6"/>
    <w:rsid w:val="00C812A3"/>
    <w:rsid w:val="00C81C70"/>
    <w:rsid w:val="00C83C87"/>
    <w:rsid w:val="00C8451E"/>
    <w:rsid w:val="00C84619"/>
    <w:rsid w:val="00C852ED"/>
    <w:rsid w:val="00C8632C"/>
    <w:rsid w:val="00C86B78"/>
    <w:rsid w:val="00C90AA6"/>
    <w:rsid w:val="00C94B0F"/>
    <w:rsid w:val="00C94C0C"/>
    <w:rsid w:val="00C963AB"/>
    <w:rsid w:val="00CA3896"/>
    <w:rsid w:val="00CA3CF6"/>
    <w:rsid w:val="00CA5B47"/>
    <w:rsid w:val="00CA6256"/>
    <w:rsid w:val="00CA63FB"/>
    <w:rsid w:val="00CB2002"/>
    <w:rsid w:val="00CB281E"/>
    <w:rsid w:val="00CB35F9"/>
    <w:rsid w:val="00CB5C63"/>
    <w:rsid w:val="00CB5D33"/>
    <w:rsid w:val="00CB68E4"/>
    <w:rsid w:val="00CB72D0"/>
    <w:rsid w:val="00CC3DE2"/>
    <w:rsid w:val="00CC4AF8"/>
    <w:rsid w:val="00CC6FA1"/>
    <w:rsid w:val="00CC78BE"/>
    <w:rsid w:val="00CD775E"/>
    <w:rsid w:val="00CE2770"/>
    <w:rsid w:val="00CF2C83"/>
    <w:rsid w:val="00CF5258"/>
    <w:rsid w:val="00D02858"/>
    <w:rsid w:val="00D029DB"/>
    <w:rsid w:val="00D03C1D"/>
    <w:rsid w:val="00D07680"/>
    <w:rsid w:val="00D10EFC"/>
    <w:rsid w:val="00D155A8"/>
    <w:rsid w:val="00D1562F"/>
    <w:rsid w:val="00D208DD"/>
    <w:rsid w:val="00D20DDD"/>
    <w:rsid w:val="00D21991"/>
    <w:rsid w:val="00D263CD"/>
    <w:rsid w:val="00D27232"/>
    <w:rsid w:val="00D27E41"/>
    <w:rsid w:val="00D3493E"/>
    <w:rsid w:val="00D40D71"/>
    <w:rsid w:val="00D4262A"/>
    <w:rsid w:val="00D46FEF"/>
    <w:rsid w:val="00D5213D"/>
    <w:rsid w:val="00D5328F"/>
    <w:rsid w:val="00D55F50"/>
    <w:rsid w:val="00D60577"/>
    <w:rsid w:val="00D663B2"/>
    <w:rsid w:val="00D82191"/>
    <w:rsid w:val="00D83AA9"/>
    <w:rsid w:val="00D8604C"/>
    <w:rsid w:val="00D92859"/>
    <w:rsid w:val="00D97654"/>
    <w:rsid w:val="00D977A6"/>
    <w:rsid w:val="00DA0289"/>
    <w:rsid w:val="00DA16E9"/>
    <w:rsid w:val="00DA2B06"/>
    <w:rsid w:val="00DA2F65"/>
    <w:rsid w:val="00DA40D5"/>
    <w:rsid w:val="00DA5389"/>
    <w:rsid w:val="00DB3F33"/>
    <w:rsid w:val="00DB4824"/>
    <w:rsid w:val="00DB6203"/>
    <w:rsid w:val="00DC1CAB"/>
    <w:rsid w:val="00DC2BE9"/>
    <w:rsid w:val="00DC4A74"/>
    <w:rsid w:val="00DC5F6C"/>
    <w:rsid w:val="00DD0B20"/>
    <w:rsid w:val="00DD25E1"/>
    <w:rsid w:val="00DD2759"/>
    <w:rsid w:val="00DD3137"/>
    <w:rsid w:val="00DD33D9"/>
    <w:rsid w:val="00DD3451"/>
    <w:rsid w:val="00DD35AA"/>
    <w:rsid w:val="00DD4AA3"/>
    <w:rsid w:val="00DD57F2"/>
    <w:rsid w:val="00DE0B61"/>
    <w:rsid w:val="00DE31B5"/>
    <w:rsid w:val="00DE56A1"/>
    <w:rsid w:val="00DE70C6"/>
    <w:rsid w:val="00DF02E7"/>
    <w:rsid w:val="00DF5B0D"/>
    <w:rsid w:val="00E00AFC"/>
    <w:rsid w:val="00E0124E"/>
    <w:rsid w:val="00E02D95"/>
    <w:rsid w:val="00E0398B"/>
    <w:rsid w:val="00E03C8A"/>
    <w:rsid w:val="00E05F8C"/>
    <w:rsid w:val="00E066D8"/>
    <w:rsid w:val="00E112B5"/>
    <w:rsid w:val="00E13394"/>
    <w:rsid w:val="00E148DF"/>
    <w:rsid w:val="00E15BBC"/>
    <w:rsid w:val="00E16601"/>
    <w:rsid w:val="00E204EB"/>
    <w:rsid w:val="00E24127"/>
    <w:rsid w:val="00E24E23"/>
    <w:rsid w:val="00E27524"/>
    <w:rsid w:val="00E30E84"/>
    <w:rsid w:val="00E33B98"/>
    <w:rsid w:val="00E355CC"/>
    <w:rsid w:val="00E35CD1"/>
    <w:rsid w:val="00E37138"/>
    <w:rsid w:val="00E378CA"/>
    <w:rsid w:val="00E40B3D"/>
    <w:rsid w:val="00E42752"/>
    <w:rsid w:val="00E43F1A"/>
    <w:rsid w:val="00E47EAF"/>
    <w:rsid w:val="00E47F88"/>
    <w:rsid w:val="00E47FD0"/>
    <w:rsid w:val="00E568B6"/>
    <w:rsid w:val="00E61714"/>
    <w:rsid w:val="00E6175C"/>
    <w:rsid w:val="00E62971"/>
    <w:rsid w:val="00E64138"/>
    <w:rsid w:val="00E67234"/>
    <w:rsid w:val="00E72AF6"/>
    <w:rsid w:val="00E73AD6"/>
    <w:rsid w:val="00E77476"/>
    <w:rsid w:val="00E81126"/>
    <w:rsid w:val="00E81571"/>
    <w:rsid w:val="00E815D1"/>
    <w:rsid w:val="00E81C5E"/>
    <w:rsid w:val="00E84E7E"/>
    <w:rsid w:val="00E86C4A"/>
    <w:rsid w:val="00E914A7"/>
    <w:rsid w:val="00E918DE"/>
    <w:rsid w:val="00E930AD"/>
    <w:rsid w:val="00E94BEE"/>
    <w:rsid w:val="00E94CE9"/>
    <w:rsid w:val="00E95B87"/>
    <w:rsid w:val="00E95D6B"/>
    <w:rsid w:val="00E96D4D"/>
    <w:rsid w:val="00E96F8A"/>
    <w:rsid w:val="00E97913"/>
    <w:rsid w:val="00E97CA1"/>
    <w:rsid w:val="00EA4737"/>
    <w:rsid w:val="00EA7215"/>
    <w:rsid w:val="00EB09E2"/>
    <w:rsid w:val="00EB4D30"/>
    <w:rsid w:val="00EB5A28"/>
    <w:rsid w:val="00EB705A"/>
    <w:rsid w:val="00EC20F4"/>
    <w:rsid w:val="00EC3D7A"/>
    <w:rsid w:val="00EC6E8F"/>
    <w:rsid w:val="00ED0FBC"/>
    <w:rsid w:val="00ED37FB"/>
    <w:rsid w:val="00ED51A4"/>
    <w:rsid w:val="00EE02CA"/>
    <w:rsid w:val="00EE0804"/>
    <w:rsid w:val="00EE2268"/>
    <w:rsid w:val="00EE2E91"/>
    <w:rsid w:val="00EE6721"/>
    <w:rsid w:val="00EF4D82"/>
    <w:rsid w:val="00EF52B6"/>
    <w:rsid w:val="00EF5474"/>
    <w:rsid w:val="00EF6B2B"/>
    <w:rsid w:val="00EF7BF0"/>
    <w:rsid w:val="00F00923"/>
    <w:rsid w:val="00F01C29"/>
    <w:rsid w:val="00F02421"/>
    <w:rsid w:val="00F0391C"/>
    <w:rsid w:val="00F04E3C"/>
    <w:rsid w:val="00F05326"/>
    <w:rsid w:val="00F06F75"/>
    <w:rsid w:val="00F072C9"/>
    <w:rsid w:val="00F1036D"/>
    <w:rsid w:val="00F13954"/>
    <w:rsid w:val="00F218FA"/>
    <w:rsid w:val="00F2308D"/>
    <w:rsid w:val="00F31C32"/>
    <w:rsid w:val="00F376C1"/>
    <w:rsid w:val="00F37789"/>
    <w:rsid w:val="00F41141"/>
    <w:rsid w:val="00F41C4B"/>
    <w:rsid w:val="00F4295B"/>
    <w:rsid w:val="00F43453"/>
    <w:rsid w:val="00F44A3D"/>
    <w:rsid w:val="00F5561F"/>
    <w:rsid w:val="00F57031"/>
    <w:rsid w:val="00F576F6"/>
    <w:rsid w:val="00F6377B"/>
    <w:rsid w:val="00F65D9C"/>
    <w:rsid w:val="00F669D6"/>
    <w:rsid w:val="00F72297"/>
    <w:rsid w:val="00F729DF"/>
    <w:rsid w:val="00F73F36"/>
    <w:rsid w:val="00F815DC"/>
    <w:rsid w:val="00F81C10"/>
    <w:rsid w:val="00F81ED2"/>
    <w:rsid w:val="00F83272"/>
    <w:rsid w:val="00F8454E"/>
    <w:rsid w:val="00F84E8C"/>
    <w:rsid w:val="00F86CE4"/>
    <w:rsid w:val="00F87C20"/>
    <w:rsid w:val="00F90F55"/>
    <w:rsid w:val="00F9201D"/>
    <w:rsid w:val="00F93B09"/>
    <w:rsid w:val="00FA01DB"/>
    <w:rsid w:val="00FA05C2"/>
    <w:rsid w:val="00FA1EA2"/>
    <w:rsid w:val="00FA40BB"/>
    <w:rsid w:val="00FA6738"/>
    <w:rsid w:val="00FA7BD8"/>
    <w:rsid w:val="00FB03EE"/>
    <w:rsid w:val="00FB1B1F"/>
    <w:rsid w:val="00FB3EBF"/>
    <w:rsid w:val="00FB70B4"/>
    <w:rsid w:val="00FC071F"/>
    <w:rsid w:val="00FC10B3"/>
    <w:rsid w:val="00FC177A"/>
    <w:rsid w:val="00FC289E"/>
    <w:rsid w:val="00FC3A7C"/>
    <w:rsid w:val="00FC5D89"/>
    <w:rsid w:val="00FC7256"/>
    <w:rsid w:val="00FC7437"/>
    <w:rsid w:val="00FD0629"/>
    <w:rsid w:val="00FD2A45"/>
    <w:rsid w:val="00FD7E42"/>
    <w:rsid w:val="00FE4AF2"/>
    <w:rsid w:val="00FF1817"/>
    <w:rsid w:val="00FF2E48"/>
    <w:rsid w:val="00FF4BD6"/>
    <w:rsid w:val="00FF50F6"/>
    <w:rsid w:val="00FF7019"/>
    <w:rsid w:val="00FF79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40AE0BC-E100-44C4-9A1B-2F90709B8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43B5"/>
    <w:rPr>
      <w:rFonts w:ascii="Times New Roman" w:eastAsia="MS Mincho" w:hAnsi="Times New Roman"/>
      <w:sz w:val="24"/>
      <w:szCs w:val="24"/>
      <w:lang w:val="es-MX"/>
    </w:rPr>
  </w:style>
  <w:style w:type="paragraph" w:styleId="Ttulo1">
    <w:name w:val="heading 1"/>
    <w:basedOn w:val="Normal"/>
    <w:next w:val="Normal"/>
    <w:link w:val="Ttulo1Car"/>
    <w:qFormat/>
    <w:rsid w:val="00514850"/>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4E43B5"/>
    <w:pPr>
      <w:keepNext/>
      <w:spacing w:before="240" w:after="60"/>
      <w:outlineLvl w:val="1"/>
    </w:pPr>
    <w:rPr>
      <w:rFonts w:ascii="Cambria" w:eastAsia="Times New Roman" w:hAnsi="Cambria"/>
      <w:b/>
      <w:bCs/>
      <w:i/>
      <w:iCs/>
      <w:sz w:val="28"/>
      <w:szCs w:val="28"/>
    </w:rPr>
  </w:style>
  <w:style w:type="paragraph" w:styleId="Ttulo3">
    <w:name w:val="heading 3"/>
    <w:basedOn w:val="Normal"/>
    <w:next w:val="Normal"/>
    <w:link w:val="Ttulo3Car"/>
    <w:qFormat/>
    <w:rsid w:val="004E43B5"/>
    <w:pPr>
      <w:keepNext/>
      <w:jc w:val="center"/>
      <w:outlineLvl w:val="2"/>
    </w:pPr>
    <w:rPr>
      <w:rFonts w:ascii="Tahoma" w:eastAsia="Times New Roman" w:hAnsi="Tahoma"/>
      <w:b/>
      <w:sz w:val="18"/>
    </w:rPr>
  </w:style>
  <w:style w:type="paragraph" w:styleId="Ttulo4">
    <w:name w:val="heading 4"/>
    <w:basedOn w:val="Normal"/>
    <w:next w:val="Normal"/>
    <w:link w:val="Ttulo4Car"/>
    <w:qFormat/>
    <w:rsid w:val="00665243"/>
    <w:pPr>
      <w:keepNext/>
      <w:spacing w:before="240" w:after="60"/>
      <w:outlineLvl w:val="3"/>
    </w:pPr>
    <w:rPr>
      <w:b/>
      <w:bCs/>
      <w:sz w:val="28"/>
      <w:szCs w:val="28"/>
    </w:rPr>
  </w:style>
  <w:style w:type="paragraph" w:styleId="Ttulo5">
    <w:name w:val="heading 5"/>
    <w:basedOn w:val="Normal"/>
    <w:next w:val="Normal"/>
    <w:link w:val="Ttulo5Car"/>
    <w:qFormat/>
    <w:rsid w:val="004E43B5"/>
    <w:pPr>
      <w:keepNext/>
      <w:ind w:left="-108" w:right="-198"/>
      <w:jc w:val="center"/>
      <w:outlineLvl w:val="4"/>
    </w:pPr>
    <w:rPr>
      <w:rFonts w:ascii="Tahoma" w:eastAsia="Times New Roman" w:hAnsi="Tahoma"/>
      <w:b/>
      <w:sz w:val="21"/>
    </w:rPr>
  </w:style>
  <w:style w:type="paragraph" w:styleId="Ttulo6">
    <w:name w:val="heading 6"/>
    <w:basedOn w:val="Normal"/>
    <w:next w:val="Normal"/>
    <w:link w:val="Ttulo6Car"/>
    <w:qFormat/>
    <w:rsid w:val="00D07680"/>
    <w:pPr>
      <w:keepNext/>
      <w:ind w:right="720"/>
      <w:jc w:val="center"/>
      <w:outlineLvl w:val="5"/>
    </w:pPr>
    <w:rPr>
      <w:rFonts w:ascii="Tahoma" w:eastAsia="SimSun" w:hAnsi="Tahoma"/>
      <w:b/>
      <w:sz w:val="20"/>
      <w:szCs w:val="20"/>
    </w:rPr>
  </w:style>
  <w:style w:type="paragraph" w:styleId="Ttulo7">
    <w:name w:val="heading 7"/>
    <w:basedOn w:val="Normal"/>
    <w:next w:val="Normal"/>
    <w:link w:val="Ttulo7Car"/>
    <w:qFormat/>
    <w:rsid w:val="00D07680"/>
    <w:pPr>
      <w:keepNext/>
      <w:ind w:right="720"/>
      <w:outlineLvl w:val="6"/>
    </w:pPr>
    <w:rPr>
      <w:rFonts w:ascii="Tahoma" w:eastAsia="SimSun" w:hAnsi="Tahoma"/>
      <w:b/>
      <w:sz w:val="19"/>
      <w:szCs w:val="20"/>
    </w:rPr>
  </w:style>
  <w:style w:type="paragraph" w:styleId="Ttulo8">
    <w:name w:val="heading 8"/>
    <w:basedOn w:val="Normal"/>
    <w:next w:val="Normal"/>
    <w:link w:val="Ttulo8Car"/>
    <w:qFormat/>
    <w:rsid w:val="00D07680"/>
    <w:pPr>
      <w:keepNext/>
      <w:ind w:right="720"/>
      <w:outlineLvl w:val="7"/>
    </w:pPr>
    <w:rPr>
      <w:rFonts w:ascii="Tahoma" w:eastAsia="SimSun" w:hAnsi="Tahoma"/>
      <w:b/>
      <w:i/>
      <w:sz w:val="18"/>
      <w:szCs w:val="20"/>
    </w:rPr>
  </w:style>
  <w:style w:type="paragraph" w:styleId="Ttulo9">
    <w:name w:val="heading 9"/>
    <w:basedOn w:val="Normal"/>
    <w:next w:val="Normal"/>
    <w:link w:val="Ttulo9Car"/>
    <w:qFormat/>
    <w:rsid w:val="00D07680"/>
    <w:pPr>
      <w:keepNext/>
      <w:ind w:right="720"/>
      <w:jc w:val="center"/>
      <w:outlineLvl w:val="8"/>
    </w:pPr>
    <w:rPr>
      <w:rFonts w:ascii="Tahoma" w:eastAsia="SimSun" w:hAnsi="Tahoma" w:cs="Tahoma"/>
      <w:b/>
      <w:bCs/>
      <w:sz w:val="18"/>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4E43B5"/>
    <w:rPr>
      <w:rFonts w:ascii="Cambria" w:eastAsia="Times New Roman" w:hAnsi="Cambria" w:cs="Times New Roman"/>
      <w:b/>
      <w:bCs/>
      <w:i/>
      <w:iCs/>
      <w:noProof/>
      <w:sz w:val="28"/>
      <w:szCs w:val="28"/>
      <w:lang w:val="es-MX"/>
    </w:rPr>
  </w:style>
  <w:style w:type="character" w:customStyle="1" w:styleId="Ttulo3Car">
    <w:name w:val="Título 3 Car"/>
    <w:basedOn w:val="Fuentedeprrafopredeter"/>
    <w:link w:val="Ttulo3"/>
    <w:rsid w:val="004E43B5"/>
    <w:rPr>
      <w:rFonts w:ascii="Tahoma" w:eastAsia="Times New Roman" w:hAnsi="Tahoma" w:cs="Times New Roman"/>
      <w:b/>
      <w:sz w:val="18"/>
      <w:szCs w:val="24"/>
      <w:lang w:val="es-MX"/>
    </w:rPr>
  </w:style>
  <w:style w:type="character" w:customStyle="1" w:styleId="Ttulo5Car">
    <w:name w:val="Título 5 Car"/>
    <w:basedOn w:val="Fuentedeprrafopredeter"/>
    <w:link w:val="Ttulo5"/>
    <w:rsid w:val="004E43B5"/>
    <w:rPr>
      <w:rFonts w:ascii="Tahoma" w:eastAsia="Times New Roman" w:hAnsi="Tahoma" w:cs="Times New Roman"/>
      <w:b/>
      <w:sz w:val="21"/>
      <w:szCs w:val="24"/>
      <w:lang w:val="es-MX"/>
    </w:rPr>
  </w:style>
  <w:style w:type="paragraph" w:styleId="Piedepgina">
    <w:name w:val="footer"/>
    <w:basedOn w:val="Normal"/>
    <w:link w:val="PiedepginaCar"/>
    <w:rsid w:val="004E43B5"/>
    <w:pPr>
      <w:tabs>
        <w:tab w:val="center" w:pos="4320"/>
        <w:tab w:val="right" w:pos="8640"/>
      </w:tabs>
    </w:pPr>
  </w:style>
  <w:style w:type="character" w:customStyle="1" w:styleId="PiedepginaCar">
    <w:name w:val="Pie de página Car"/>
    <w:basedOn w:val="Fuentedeprrafopredeter"/>
    <w:link w:val="Piedepgina"/>
    <w:rsid w:val="004E43B5"/>
    <w:rPr>
      <w:rFonts w:ascii="Times New Roman" w:eastAsia="MS Mincho" w:hAnsi="Times New Roman" w:cs="Times New Roman"/>
      <w:noProof/>
      <w:sz w:val="24"/>
      <w:szCs w:val="24"/>
      <w:lang w:val="es-MX"/>
    </w:rPr>
  </w:style>
  <w:style w:type="character" w:styleId="Nmerodepgina">
    <w:name w:val="page number"/>
    <w:basedOn w:val="Fuentedeprrafopredeter"/>
    <w:rsid w:val="004E43B5"/>
    <w:rPr>
      <w:rFonts w:cs="Times New Roman"/>
    </w:rPr>
  </w:style>
  <w:style w:type="paragraph" w:styleId="Textoindependiente3">
    <w:name w:val="Body Text 3"/>
    <w:basedOn w:val="Normal"/>
    <w:link w:val="Textoindependiente3Car"/>
    <w:rsid w:val="004E43B5"/>
    <w:pPr>
      <w:spacing w:after="120"/>
    </w:pPr>
    <w:rPr>
      <w:rFonts w:ascii="Arial" w:eastAsia="Times New Roman" w:hAnsi="Arial"/>
      <w:sz w:val="16"/>
      <w:szCs w:val="16"/>
    </w:rPr>
  </w:style>
  <w:style w:type="character" w:customStyle="1" w:styleId="Textoindependiente3Car">
    <w:name w:val="Texto independiente 3 Car"/>
    <w:basedOn w:val="Fuentedeprrafopredeter"/>
    <w:link w:val="Textoindependiente3"/>
    <w:rsid w:val="004E43B5"/>
    <w:rPr>
      <w:rFonts w:ascii="Arial" w:eastAsia="Times New Roman" w:hAnsi="Arial" w:cs="Times New Roman"/>
      <w:sz w:val="16"/>
      <w:szCs w:val="16"/>
      <w:lang w:val="es-MX"/>
    </w:rPr>
  </w:style>
  <w:style w:type="paragraph" w:styleId="Encabezado">
    <w:name w:val="header"/>
    <w:basedOn w:val="Normal"/>
    <w:link w:val="EncabezadoCar"/>
    <w:unhideWhenUsed/>
    <w:rsid w:val="008C0752"/>
    <w:pPr>
      <w:tabs>
        <w:tab w:val="center" w:pos="4680"/>
        <w:tab w:val="right" w:pos="9360"/>
      </w:tabs>
    </w:pPr>
  </w:style>
  <w:style w:type="character" w:customStyle="1" w:styleId="EncabezadoCar">
    <w:name w:val="Encabezado Car"/>
    <w:basedOn w:val="Fuentedeprrafopredeter"/>
    <w:link w:val="Encabezado"/>
    <w:rsid w:val="008C0752"/>
    <w:rPr>
      <w:rFonts w:ascii="Times New Roman" w:eastAsia="MS Mincho" w:hAnsi="Times New Roman"/>
      <w:noProof/>
      <w:sz w:val="24"/>
      <w:szCs w:val="24"/>
      <w:lang w:val="es-MX"/>
    </w:rPr>
  </w:style>
  <w:style w:type="paragraph" w:styleId="Textoindependiente">
    <w:name w:val="Body Text"/>
    <w:basedOn w:val="Normal"/>
    <w:link w:val="TextoindependienteCar"/>
    <w:rsid w:val="00B47A99"/>
    <w:pPr>
      <w:spacing w:after="120"/>
    </w:pPr>
    <w:rPr>
      <w:rFonts w:eastAsia="Times New Roman"/>
    </w:rPr>
  </w:style>
  <w:style w:type="character" w:customStyle="1" w:styleId="TextoindependienteCar">
    <w:name w:val="Texto independiente Car"/>
    <w:basedOn w:val="Fuentedeprrafopredeter"/>
    <w:link w:val="Textoindependiente"/>
    <w:rsid w:val="00B47A99"/>
    <w:rPr>
      <w:rFonts w:ascii="Times New Roman" w:eastAsia="Times New Roman" w:hAnsi="Times New Roman"/>
      <w:sz w:val="24"/>
      <w:szCs w:val="24"/>
      <w:lang w:val="es-MX"/>
    </w:rPr>
  </w:style>
  <w:style w:type="table" w:styleId="Tablaconcuadrcula">
    <w:name w:val="Table Grid"/>
    <w:basedOn w:val="Tablanormal"/>
    <w:uiPriority w:val="39"/>
    <w:rsid w:val="005467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unhideWhenUsed/>
    <w:rsid w:val="00062A01"/>
    <w:pPr>
      <w:spacing w:after="120" w:line="480" w:lineRule="auto"/>
    </w:pPr>
  </w:style>
  <w:style w:type="character" w:customStyle="1" w:styleId="Textoindependiente2Car">
    <w:name w:val="Texto independiente 2 Car"/>
    <w:basedOn w:val="Fuentedeprrafopredeter"/>
    <w:link w:val="Textoindependiente2"/>
    <w:rsid w:val="00062A01"/>
    <w:rPr>
      <w:rFonts w:ascii="Times New Roman" w:eastAsia="MS Mincho" w:hAnsi="Times New Roman"/>
      <w:noProof/>
      <w:sz w:val="24"/>
      <w:szCs w:val="24"/>
      <w:lang w:val="es-MX"/>
    </w:rPr>
  </w:style>
  <w:style w:type="paragraph" w:styleId="Ttulo">
    <w:name w:val="Title"/>
    <w:basedOn w:val="Normal"/>
    <w:link w:val="TtuloCar2"/>
    <w:qFormat/>
    <w:rsid w:val="000B1D80"/>
    <w:pPr>
      <w:tabs>
        <w:tab w:val="left" w:pos="993"/>
      </w:tabs>
      <w:ind w:right="1468"/>
      <w:jc w:val="center"/>
    </w:pPr>
    <w:rPr>
      <w:rFonts w:ascii="Arial" w:eastAsia="Times New Roman" w:hAnsi="Arial"/>
      <w:b/>
      <w:szCs w:val="20"/>
      <w:lang w:eastAsia="es-ES"/>
    </w:rPr>
  </w:style>
  <w:style w:type="character" w:customStyle="1" w:styleId="TtuloCar2">
    <w:name w:val="Título Car2"/>
    <w:basedOn w:val="Fuentedeprrafopredeter"/>
    <w:link w:val="Ttulo"/>
    <w:uiPriority w:val="10"/>
    <w:rsid w:val="000B1D80"/>
    <w:rPr>
      <w:rFonts w:ascii="Arial" w:eastAsia="Times New Roman" w:hAnsi="Arial"/>
      <w:b/>
      <w:sz w:val="24"/>
      <w:lang w:val="es-MX" w:eastAsia="es-E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uiPriority w:val="34"/>
    <w:qFormat/>
    <w:rsid w:val="00805565"/>
    <w:pPr>
      <w:ind w:left="720"/>
    </w:pPr>
    <w:rPr>
      <w:rFonts w:ascii="Arial Narrow" w:eastAsia="Times New Roman" w:hAnsi="Arial Narrow"/>
    </w:rPr>
  </w:style>
  <w:style w:type="paragraph" w:customStyle="1" w:styleId="CarCar1CarCarCar1CarCarCarCarCarCar1CarCarCarCarCarCarCar">
    <w:name w:val="Car Car1 Car Car Car1 Car Car Car Car Car Car1 Car Car Car Car Car Car Car"/>
    <w:basedOn w:val="Normal"/>
    <w:rsid w:val="005B2F70"/>
    <w:pPr>
      <w:autoSpaceDE w:val="0"/>
      <w:autoSpaceDN w:val="0"/>
      <w:adjustRightInd w:val="0"/>
      <w:spacing w:after="160" w:line="240" w:lineRule="exact"/>
      <w:jc w:val="right"/>
    </w:pPr>
    <w:rPr>
      <w:rFonts w:ascii="Verdana" w:hAnsi="Verdana" w:cs="Arial"/>
      <w:sz w:val="20"/>
      <w:szCs w:val="20"/>
    </w:rPr>
  </w:style>
  <w:style w:type="paragraph" w:customStyle="1" w:styleId="Prrafodelista1">
    <w:name w:val="Párrafo de lista1"/>
    <w:basedOn w:val="Normal"/>
    <w:qFormat/>
    <w:rsid w:val="00E40B3D"/>
    <w:pPr>
      <w:spacing w:after="200" w:line="276" w:lineRule="auto"/>
      <w:ind w:left="720"/>
    </w:pPr>
    <w:rPr>
      <w:rFonts w:ascii="Calibri" w:eastAsia="Calibri" w:hAnsi="Calibri" w:cs="Calibri"/>
      <w:sz w:val="22"/>
      <w:szCs w:val="22"/>
      <w:lang w:val="es-ES"/>
    </w:rPr>
  </w:style>
  <w:style w:type="paragraph" w:customStyle="1" w:styleId="xl24">
    <w:name w:val="xl24"/>
    <w:basedOn w:val="Normal"/>
    <w:rsid w:val="00C852ED"/>
    <w:pPr>
      <w:spacing w:before="100" w:beforeAutospacing="1" w:after="100" w:afterAutospacing="1"/>
      <w:jc w:val="center"/>
    </w:pPr>
    <w:rPr>
      <w:rFonts w:ascii="Arial" w:eastAsia="Arial Unicode MS" w:hAnsi="Arial" w:cs="Arial"/>
      <w:b/>
      <w:bCs/>
      <w:lang w:val="es-ES" w:eastAsia="es-ES"/>
    </w:rPr>
  </w:style>
  <w:style w:type="paragraph" w:customStyle="1" w:styleId="Default">
    <w:name w:val="Default"/>
    <w:rsid w:val="00B8792B"/>
    <w:pPr>
      <w:autoSpaceDE w:val="0"/>
      <w:autoSpaceDN w:val="0"/>
      <w:adjustRightInd w:val="0"/>
    </w:pPr>
    <w:rPr>
      <w:rFonts w:ascii="Arial" w:eastAsia="Times New Roman" w:hAnsi="Arial" w:cs="Arial"/>
      <w:color w:val="000000"/>
      <w:sz w:val="24"/>
      <w:szCs w:val="24"/>
    </w:rPr>
  </w:style>
  <w:style w:type="character" w:customStyle="1" w:styleId="CharChar1">
    <w:name w:val="Char Char1"/>
    <w:basedOn w:val="Fuentedeprrafopredeter"/>
    <w:locked/>
    <w:rsid w:val="003D227C"/>
    <w:rPr>
      <w:rFonts w:ascii="Tahoma" w:hAnsi="Tahoma"/>
      <w:b/>
      <w:sz w:val="21"/>
      <w:szCs w:val="24"/>
      <w:lang w:val="es-MX" w:eastAsia="en-US" w:bidi="ar-SA"/>
    </w:rPr>
  </w:style>
  <w:style w:type="paragraph" w:styleId="Sangradetextonormal">
    <w:name w:val="Body Text Indent"/>
    <w:basedOn w:val="Normal"/>
    <w:link w:val="SangradetextonormalCar"/>
    <w:unhideWhenUsed/>
    <w:rsid w:val="00C30CA7"/>
    <w:pPr>
      <w:spacing w:after="120"/>
      <w:ind w:left="283"/>
    </w:pPr>
  </w:style>
  <w:style w:type="character" w:customStyle="1" w:styleId="SangradetextonormalCar">
    <w:name w:val="Sangría de texto normal Car"/>
    <w:basedOn w:val="Fuentedeprrafopredeter"/>
    <w:link w:val="Sangradetextonormal"/>
    <w:rsid w:val="00C30CA7"/>
    <w:rPr>
      <w:rFonts w:ascii="Times New Roman" w:eastAsia="MS Mincho" w:hAnsi="Times New Roman"/>
      <w:noProof/>
      <w:sz w:val="24"/>
      <w:szCs w:val="24"/>
      <w:lang w:val="es-MX"/>
    </w:rPr>
  </w:style>
  <w:style w:type="paragraph" w:styleId="Subttulo">
    <w:name w:val="Subtitle"/>
    <w:basedOn w:val="Normal"/>
    <w:link w:val="SubttuloCar"/>
    <w:qFormat/>
    <w:rsid w:val="00C30CA7"/>
    <w:pPr>
      <w:jc w:val="center"/>
    </w:pPr>
    <w:rPr>
      <w:rFonts w:eastAsia="Times New Roman"/>
      <w:b/>
      <w:bCs/>
    </w:rPr>
  </w:style>
  <w:style w:type="character" w:customStyle="1" w:styleId="SubttuloCar">
    <w:name w:val="Subtítulo Car"/>
    <w:basedOn w:val="Fuentedeprrafopredeter"/>
    <w:link w:val="Subttulo"/>
    <w:rsid w:val="00C30CA7"/>
    <w:rPr>
      <w:rFonts w:ascii="Times New Roman" w:eastAsia="Times New Roman" w:hAnsi="Times New Roman"/>
      <w:b/>
      <w:bCs/>
      <w:sz w:val="24"/>
      <w:szCs w:val="24"/>
      <w:lang w:val="es-MX"/>
    </w:rPr>
  </w:style>
  <w:style w:type="paragraph" w:styleId="Sangra2detindependiente">
    <w:name w:val="Body Text Indent 2"/>
    <w:basedOn w:val="Normal"/>
    <w:link w:val="Sangra2detindependienteCar"/>
    <w:rsid w:val="00514850"/>
    <w:pPr>
      <w:spacing w:after="120" w:line="480" w:lineRule="auto"/>
      <w:ind w:left="283"/>
    </w:pPr>
  </w:style>
  <w:style w:type="paragraph" w:styleId="Textodeglobo">
    <w:name w:val="Balloon Text"/>
    <w:basedOn w:val="Normal"/>
    <w:link w:val="TextodegloboCar"/>
    <w:semiHidden/>
    <w:rsid w:val="001F3065"/>
    <w:rPr>
      <w:rFonts w:ascii="Tahoma" w:hAnsi="Tahoma" w:cs="Tahoma"/>
      <w:sz w:val="16"/>
      <w:szCs w:val="16"/>
    </w:rPr>
  </w:style>
  <w:style w:type="character" w:styleId="Hipervnculo">
    <w:name w:val="Hyperlink"/>
    <w:basedOn w:val="Fuentedeprrafopredeter"/>
    <w:uiPriority w:val="99"/>
    <w:unhideWhenUsed/>
    <w:rsid w:val="00E94CE9"/>
    <w:rPr>
      <w:color w:val="0000FF"/>
      <w:u w:val="single"/>
    </w:rPr>
  </w:style>
  <w:style w:type="character" w:customStyle="1" w:styleId="TextodegloboCar">
    <w:name w:val="Texto de globo Car"/>
    <w:basedOn w:val="Fuentedeprrafopredeter"/>
    <w:link w:val="Textodeglobo"/>
    <w:semiHidden/>
    <w:rsid w:val="00516E6F"/>
    <w:rPr>
      <w:rFonts w:ascii="Tahoma" w:eastAsia="MS Mincho" w:hAnsi="Tahoma" w:cs="Tahoma"/>
      <w:sz w:val="16"/>
      <w:szCs w:val="16"/>
      <w:lang w:val="es-MX"/>
    </w:rPr>
  </w:style>
  <w:style w:type="paragraph" w:styleId="Textodebloque">
    <w:name w:val="Block Text"/>
    <w:basedOn w:val="Normal"/>
    <w:rsid w:val="00516E6F"/>
    <w:pPr>
      <w:ind w:left="1080" w:right="144" w:hanging="360"/>
      <w:jc w:val="both"/>
    </w:pPr>
    <w:rPr>
      <w:rFonts w:ascii="Tahoma" w:eastAsia="SimSun" w:hAnsi="Tahoma"/>
      <w:sz w:val="20"/>
      <w:szCs w:val="20"/>
    </w:rPr>
  </w:style>
  <w:style w:type="paragraph" w:customStyle="1" w:styleId="Outline">
    <w:name w:val="Outline"/>
    <w:basedOn w:val="Normal"/>
    <w:rsid w:val="00304089"/>
    <w:pPr>
      <w:spacing w:before="240"/>
    </w:pPr>
    <w:rPr>
      <w:rFonts w:ascii="Palatino Linotype" w:eastAsia="Times New Roman" w:hAnsi="Palatino Linotype"/>
      <w:kern w:val="28"/>
      <w:sz w:val="20"/>
      <w:szCs w:val="20"/>
      <w:lang w:val="en-US"/>
    </w:rPr>
  </w:style>
  <w:style w:type="paragraph" w:customStyle="1" w:styleId="SectionVIHeader">
    <w:name w:val="Section VI. Header"/>
    <w:basedOn w:val="Normal"/>
    <w:rsid w:val="00304089"/>
    <w:pPr>
      <w:spacing w:before="120" w:after="240"/>
      <w:jc w:val="center"/>
    </w:pPr>
    <w:rPr>
      <w:rFonts w:ascii="Palatino Linotype" w:eastAsia="Times New Roman" w:hAnsi="Palatino Linotype"/>
      <w:b/>
      <w:sz w:val="36"/>
      <w:szCs w:val="20"/>
      <w:lang w:val="en-US"/>
    </w:rPr>
  </w:style>
  <w:style w:type="character" w:styleId="Refdenotaalpie">
    <w:name w:val="footnote reference"/>
    <w:rsid w:val="00304089"/>
    <w:rPr>
      <w:vertAlign w:val="superscript"/>
    </w:rPr>
  </w:style>
  <w:style w:type="paragraph" w:styleId="Textonotapie">
    <w:name w:val="footnote text"/>
    <w:basedOn w:val="Normal"/>
    <w:link w:val="TextonotapieCar"/>
    <w:rsid w:val="00304089"/>
    <w:pPr>
      <w:overflowPunct w:val="0"/>
      <w:autoSpaceDE w:val="0"/>
      <w:autoSpaceDN w:val="0"/>
      <w:adjustRightInd w:val="0"/>
      <w:textAlignment w:val="baseline"/>
    </w:pPr>
    <w:rPr>
      <w:rFonts w:ascii="Palatino Linotype" w:eastAsia="Times New Roman" w:hAnsi="Palatino Linotype"/>
      <w:sz w:val="20"/>
      <w:szCs w:val="20"/>
      <w:lang w:val="es-ES_tradnl"/>
    </w:rPr>
  </w:style>
  <w:style w:type="character" w:customStyle="1" w:styleId="TextonotapieCar">
    <w:name w:val="Texto nota pie Car"/>
    <w:basedOn w:val="Fuentedeprrafopredeter"/>
    <w:link w:val="Textonotapie"/>
    <w:rsid w:val="00304089"/>
    <w:rPr>
      <w:rFonts w:ascii="Palatino Linotype" w:eastAsia="Times New Roman" w:hAnsi="Palatino Linotype"/>
      <w:lang w:val="es-ES_tradnl"/>
    </w:rPr>
  </w:style>
  <w:style w:type="paragraph" w:styleId="Sinespaciado">
    <w:name w:val="No Spacing"/>
    <w:link w:val="SinespaciadoCar"/>
    <w:uiPriority w:val="1"/>
    <w:qFormat/>
    <w:rsid w:val="00412663"/>
    <w:rPr>
      <w:rFonts w:ascii="Times New Roman" w:eastAsia="Times New Roman" w:hAnsi="Times New Roman"/>
      <w:sz w:val="24"/>
      <w:szCs w:val="24"/>
      <w:lang w:val="es-ES" w:eastAsia="es-ES"/>
    </w:rPr>
  </w:style>
  <w:style w:type="paragraph" w:customStyle="1" w:styleId="ListParagraph1">
    <w:name w:val="List Paragraph1"/>
    <w:basedOn w:val="Normal"/>
    <w:uiPriority w:val="34"/>
    <w:qFormat/>
    <w:rsid w:val="0025762A"/>
    <w:pPr>
      <w:ind w:left="720"/>
      <w:contextualSpacing/>
    </w:pPr>
    <w:rPr>
      <w:rFonts w:eastAsia="Times New Roman"/>
      <w:sz w:val="20"/>
      <w:szCs w:val="20"/>
      <w:lang w:eastAsia="es-ES"/>
    </w:rPr>
  </w:style>
  <w:style w:type="character" w:customStyle="1" w:styleId="Ttulo6Car">
    <w:name w:val="Título 6 Car"/>
    <w:basedOn w:val="Fuentedeprrafopredeter"/>
    <w:link w:val="Ttulo6"/>
    <w:rsid w:val="00D07680"/>
    <w:rPr>
      <w:rFonts w:ascii="Tahoma" w:eastAsia="SimSun" w:hAnsi="Tahoma"/>
      <w:b/>
      <w:lang w:val="es-MX"/>
    </w:rPr>
  </w:style>
  <w:style w:type="character" w:customStyle="1" w:styleId="Ttulo7Car">
    <w:name w:val="Título 7 Car"/>
    <w:basedOn w:val="Fuentedeprrafopredeter"/>
    <w:link w:val="Ttulo7"/>
    <w:rsid w:val="00D07680"/>
    <w:rPr>
      <w:rFonts w:ascii="Tahoma" w:eastAsia="SimSun" w:hAnsi="Tahoma"/>
      <w:b/>
      <w:sz w:val="19"/>
      <w:lang w:val="es-MX"/>
    </w:rPr>
  </w:style>
  <w:style w:type="character" w:customStyle="1" w:styleId="Ttulo8Car">
    <w:name w:val="Título 8 Car"/>
    <w:basedOn w:val="Fuentedeprrafopredeter"/>
    <w:link w:val="Ttulo8"/>
    <w:rsid w:val="00D07680"/>
    <w:rPr>
      <w:rFonts w:ascii="Tahoma" w:eastAsia="SimSun" w:hAnsi="Tahoma"/>
      <w:b/>
      <w:i/>
      <w:sz w:val="18"/>
      <w:lang w:val="es-MX"/>
    </w:rPr>
  </w:style>
  <w:style w:type="character" w:customStyle="1" w:styleId="Ttulo9Car">
    <w:name w:val="Título 9 Car"/>
    <w:basedOn w:val="Fuentedeprrafopredeter"/>
    <w:link w:val="Ttulo9"/>
    <w:rsid w:val="00D07680"/>
    <w:rPr>
      <w:rFonts w:ascii="Tahoma" w:eastAsia="SimSun" w:hAnsi="Tahoma" w:cs="Tahoma"/>
      <w:b/>
      <w:bCs/>
      <w:sz w:val="18"/>
      <w:lang w:val="es-MX"/>
    </w:rPr>
  </w:style>
  <w:style w:type="character" w:customStyle="1" w:styleId="Ttulo1Car">
    <w:name w:val="Título 1 Car"/>
    <w:basedOn w:val="Fuentedeprrafopredeter"/>
    <w:link w:val="Ttulo1"/>
    <w:rsid w:val="00D07680"/>
    <w:rPr>
      <w:rFonts w:ascii="Arial" w:eastAsia="MS Mincho" w:hAnsi="Arial" w:cs="Arial"/>
      <w:b/>
      <w:bCs/>
      <w:kern w:val="32"/>
      <w:sz w:val="32"/>
      <w:szCs w:val="32"/>
      <w:lang w:val="es-MX"/>
    </w:rPr>
  </w:style>
  <w:style w:type="character" w:customStyle="1" w:styleId="Ttulo4Car">
    <w:name w:val="Título 4 Car"/>
    <w:basedOn w:val="Fuentedeprrafopredeter"/>
    <w:link w:val="Ttulo4"/>
    <w:rsid w:val="00D07680"/>
    <w:rPr>
      <w:rFonts w:ascii="Times New Roman" w:eastAsia="MS Mincho" w:hAnsi="Times New Roman"/>
      <w:b/>
      <w:bCs/>
      <w:sz w:val="28"/>
      <w:szCs w:val="28"/>
      <w:lang w:val="es-MX"/>
    </w:rPr>
  </w:style>
  <w:style w:type="character" w:customStyle="1" w:styleId="Sangra2detindependienteCar">
    <w:name w:val="Sangría 2 de t. independiente Car"/>
    <w:basedOn w:val="Fuentedeprrafopredeter"/>
    <w:link w:val="Sangra2detindependiente"/>
    <w:rsid w:val="00D07680"/>
    <w:rPr>
      <w:rFonts w:ascii="Times New Roman" w:eastAsia="MS Mincho" w:hAnsi="Times New Roman"/>
      <w:sz w:val="24"/>
      <w:szCs w:val="24"/>
      <w:lang w:val="es-MX"/>
    </w:rPr>
  </w:style>
  <w:style w:type="paragraph" w:styleId="Sangra3detindependiente">
    <w:name w:val="Body Text Indent 3"/>
    <w:basedOn w:val="Normal"/>
    <w:link w:val="Sangra3detindependienteCar"/>
    <w:rsid w:val="00D07680"/>
    <w:pPr>
      <w:ind w:left="540" w:hanging="540"/>
      <w:jc w:val="both"/>
    </w:pPr>
    <w:rPr>
      <w:rFonts w:ascii="Tahoma" w:eastAsia="SimSun" w:hAnsi="Tahoma" w:cs="Tahoma"/>
      <w:sz w:val="22"/>
      <w:szCs w:val="20"/>
    </w:rPr>
  </w:style>
  <w:style w:type="character" w:customStyle="1" w:styleId="Sangra3detindependienteCar">
    <w:name w:val="Sangría 3 de t. independiente Car"/>
    <w:basedOn w:val="Fuentedeprrafopredeter"/>
    <w:link w:val="Sangra3detindependiente"/>
    <w:rsid w:val="00D07680"/>
    <w:rPr>
      <w:rFonts w:ascii="Tahoma" w:eastAsia="SimSun" w:hAnsi="Tahoma" w:cs="Tahoma"/>
      <w:sz w:val="22"/>
      <w:lang w:val="es-MX"/>
    </w:rPr>
  </w:style>
  <w:style w:type="paragraph" w:styleId="Descripcin">
    <w:name w:val="caption"/>
    <w:basedOn w:val="Normal"/>
    <w:next w:val="Normal"/>
    <w:qFormat/>
    <w:rsid w:val="00D07680"/>
    <w:pPr>
      <w:jc w:val="center"/>
    </w:pPr>
    <w:rPr>
      <w:rFonts w:ascii="Arial Narrow" w:eastAsia="SimSun" w:hAnsi="Arial Narrow"/>
      <w:b/>
      <w:bCs/>
      <w:lang w:eastAsia="es-ES"/>
    </w:rPr>
  </w:style>
  <w:style w:type="character" w:styleId="Hipervnculovisitado">
    <w:name w:val="FollowedHyperlink"/>
    <w:basedOn w:val="Fuentedeprrafopredeter"/>
    <w:uiPriority w:val="99"/>
    <w:rsid w:val="00D07680"/>
    <w:rPr>
      <w:color w:val="800080"/>
      <w:u w:val="single"/>
    </w:rPr>
  </w:style>
  <w:style w:type="paragraph" w:styleId="Sangranormal">
    <w:name w:val="Normal Indent"/>
    <w:basedOn w:val="Normal"/>
    <w:rsid w:val="00D07680"/>
    <w:pPr>
      <w:overflowPunct w:val="0"/>
      <w:autoSpaceDE w:val="0"/>
      <w:autoSpaceDN w:val="0"/>
      <w:adjustRightInd w:val="0"/>
      <w:ind w:left="708"/>
      <w:textAlignment w:val="baseline"/>
    </w:pPr>
    <w:rPr>
      <w:rFonts w:ascii="CG Times" w:eastAsia="SimSun" w:hAnsi="CG Times"/>
      <w:sz w:val="20"/>
      <w:szCs w:val="20"/>
      <w:lang w:val="es-ES_tradnl" w:eastAsia="es-ES"/>
    </w:rPr>
  </w:style>
  <w:style w:type="paragraph" w:customStyle="1" w:styleId="xl25">
    <w:name w:val="xl25"/>
    <w:basedOn w:val="Normal"/>
    <w:rsid w:val="00D07680"/>
    <w:pPr>
      <w:spacing w:before="100" w:beforeAutospacing="1" w:after="100" w:afterAutospacing="1"/>
      <w:jc w:val="center"/>
    </w:pPr>
    <w:rPr>
      <w:rFonts w:ascii="Arial" w:eastAsia="Arial Unicode MS" w:hAnsi="Arial" w:cs="Arial"/>
      <w:b/>
      <w:bCs/>
      <w:sz w:val="16"/>
      <w:szCs w:val="16"/>
    </w:rPr>
  </w:style>
  <w:style w:type="paragraph" w:customStyle="1" w:styleId="xl26">
    <w:name w:val="xl26"/>
    <w:basedOn w:val="Normal"/>
    <w:rsid w:val="00D07680"/>
    <w:pPr>
      <w:spacing w:before="100" w:beforeAutospacing="1" w:after="100" w:afterAutospacing="1"/>
    </w:pPr>
    <w:rPr>
      <w:rFonts w:ascii="Arial" w:eastAsia="Arial Unicode MS" w:hAnsi="Arial" w:cs="Arial"/>
      <w:b/>
      <w:bCs/>
      <w:sz w:val="16"/>
      <w:szCs w:val="16"/>
    </w:rPr>
  </w:style>
  <w:style w:type="paragraph" w:customStyle="1" w:styleId="xl27">
    <w:name w:val="xl27"/>
    <w:basedOn w:val="Normal"/>
    <w:rsid w:val="00D07680"/>
    <w:pPr>
      <w:spacing w:before="100" w:beforeAutospacing="1" w:after="100" w:afterAutospacing="1"/>
    </w:pPr>
    <w:rPr>
      <w:rFonts w:ascii="Arial" w:eastAsia="Arial Unicode MS" w:hAnsi="Arial" w:cs="Arial"/>
    </w:rPr>
  </w:style>
  <w:style w:type="paragraph" w:customStyle="1" w:styleId="xl28">
    <w:name w:val="xl28"/>
    <w:basedOn w:val="Normal"/>
    <w:rsid w:val="00D07680"/>
    <w:pP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D07680"/>
    <w:pP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D07680"/>
    <w:pP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D0768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D0768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D0768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34">
    <w:name w:val="xl34"/>
    <w:basedOn w:val="Normal"/>
    <w:rsid w:val="00D0768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35">
    <w:name w:val="xl35"/>
    <w:basedOn w:val="Normal"/>
    <w:rsid w:val="00D07680"/>
    <w:pPr>
      <w:pBdr>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36">
    <w:name w:val="xl36"/>
    <w:basedOn w:val="Normal"/>
    <w:rsid w:val="00D07680"/>
    <w:pPr>
      <w:spacing w:before="100" w:beforeAutospacing="1" w:after="100" w:afterAutospacing="1"/>
    </w:pPr>
    <w:rPr>
      <w:rFonts w:ascii="Arial" w:eastAsia="Arial Unicode MS" w:hAnsi="Arial" w:cs="Arial"/>
      <w:b/>
      <w:bCs/>
      <w:sz w:val="16"/>
      <w:szCs w:val="16"/>
    </w:rPr>
  </w:style>
  <w:style w:type="paragraph" w:customStyle="1" w:styleId="xl37">
    <w:name w:val="xl37"/>
    <w:basedOn w:val="Normal"/>
    <w:rsid w:val="00D07680"/>
    <w:pPr>
      <w:pBdr>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38">
    <w:name w:val="xl38"/>
    <w:basedOn w:val="Normal"/>
    <w:rsid w:val="00D07680"/>
    <w:pPr>
      <w:spacing w:before="100" w:beforeAutospacing="1" w:after="100" w:afterAutospacing="1"/>
    </w:pPr>
    <w:rPr>
      <w:rFonts w:ascii="Arial" w:eastAsia="Arial Unicode MS" w:hAnsi="Arial" w:cs="Arial"/>
      <w:sz w:val="16"/>
      <w:szCs w:val="16"/>
    </w:rPr>
  </w:style>
  <w:style w:type="paragraph" w:customStyle="1" w:styleId="xl39">
    <w:name w:val="xl39"/>
    <w:basedOn w:val="Normal"/>
    <w:rsid w:val="00D0768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D07680"/>
    <w:pPr>
      <w:spacing w:before="100" w:beforeAutospacing="1" w:after="100" w:afterAutospacing="1"/>
      <w:jc w:val="center"/>
    </w:pPr>
    <w:rPr>
      <w:rFonts w:ascii="Arial" w:eastAsia="Arial Unicode MS" w:hAnsi="Arial" w:cs="Arial"/>
      <w:b/>
      <w:bCs/>
      <w:sz w:val="16"/>
      <w:szCs w:val="16"/>
    </w:rPr>
  </w:style>
  <w:style w:type="paragraph" w:customStyle="1" w:styleId="xl41">
    <w:name w:val="xl41"/>
    <w:basedOn w:val="Normal"/>
    <w:rsid w:val="00D07680"/>
    <w:pPr>
      <w:spacing w:before="100" w:beforeAutospacing="1" w:after="100" w:afterAutospacing="1"/>
      <w:jc w:val="center"/>
    </w:pPr>
    <w:rPr>
      <w:rFonts w:ascii="Arial" w:eastAsia="Arial Unicode MS" w:hAnsi="Arial" w:cs="Arial"/>
      <w:sz w:val="16"/>
      <w:szCs w:val="16"/>
    </w:rPr>
  </w:style>
  <w:style w:type="paragraph" w:customStyle="1" w:styleId="xl42">
    <w:name w:val="xl42"/>
    <w:basedOn w:val="Normal"/>
    <w:rsid w:val="00D07680"/>
    <w:pPr>
      <w:pBdr>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43">
    <w:name w:val="xl43"/>
    <w:basedOn w:val="Normal"/>
    <w:rsid w:val="00D07680"/>
    <w:pPr>
      <w:shd w:val="clear" w:color="auto" w:fill="FFFFFF"/>
      <w:spacing w:before="100" w:beforeAutospacing="1" w:after="100" w:afterAutospacing="1"/>
      <w:jc w:val="center"/>
    </w:pPr>
    <w:rPr>
      <w:rFonts w:ascii="Arial" w:eastAsia="Arial Unicode MS" w:hAnsi="Arial" w:cs="Arial"/>
      <w:sz w:val="16"/>
      <w:szCs w:val="16"/>
    </w:rPr>
  </w:style>
  <w:style w:type="paragraph" w:customStyle="1" w:styleId="xl44">
    <w:name w:val="xl44"/>
    <w:basedOn w:val="Normal"/>
    <w:rsid w:val="00D07680"/>
    <w:pPr>
      <w:pBdr>
        <w:bottom w:val="single" w:sz="4" w:space="0" w:color="auto"/>
      </w:pBdr>
      <w:shd w:val="clear" w:color="auto" w:fill="FFFFFF"/>
      <w:spacing w:before="100" w:beforeAutospacing="1" w:after="100" w:afterAutospacing="1"/>
      <w:jc w:val="center"/>
    </w:pPr>
    <w:rPr>
      <w:rFonts w:ascii="Arial" w:eastAsia="Arial Unicode MS" w:hAnsi="Arial" w:cs="Arial"/>
      <w:sz w:val="16"/>
      <w:szCs w:val="16"/>
    </w:rPr>
  </w:style>
  <w:style w:type="paragraph" w:customStyle="1" w:styleId="xl45">
    <w:name w:val="xl45"/>
    <w:basedOn w:val="Normal"/>
    <w:rsid w:val="00D07680"/>
    <w:pPr>
      <w:spacing w:before="100" w:beforeAutospacing="1" w:after="100" w:afterAutospacing="1"/>
      <w:jc w:val="center"/>
    </w:pPr>
    <w:rPr>
      <w:rFonts w:ascii="Arial" w:eastAsia="Arial Unicode MS" w:hAnsi="Arial" w:cs="Arial"/>
      <w:b/>
      <w:bCs/>
      <w:sz w:val="16"/>
      <w:szCs w:val="16"/>
    </w:rPr>
  </w:style>
  <w:style w:type="paragraph" w:customStyle="1" w:styleId="xl46">
    <w:name w:val="xl46"/>
    <w:basedOn w:val="Normal"/>
    <w:rsid w:val="00D07680"/>
    <w:pPr>
      <w:pBdr>
        <w:bottom w:val="single" w:sz="4" w:space="0" w:color="auto"/>
      </w:pBdr>
      <w:spacing w:before="100" w:beforeAutospacing="1" w:after="100" w:afterAutospacing="1"/>
      <w:jc w:val="center"/>
    </w:pPr>
    <w:rPr>
      <w:rFonts w:ascii="Arial" w:eastAsia="Arial Unicode MS" w:hAnsi="Arial" w:cs="Arial"/>
      <w:b/>
      <w:bCs/>
      <w:sz w:val="16"/>
      <w:szCs w:val="16"/>
    </w:rPr>
  </w:style>
  <w:style w:type="paragraph" w:customStyle="1" w:styleId="xl47">
    <w:name w:val="xl47"/>
    <w:basedOn w:val="Normal"/>
    <w:rsid w:val="00D07680"/>
    <w:pPr>
      <w:spacing w:before="100" w:beforeAutospacing="1" w:after="100" w:afterAutospacing="1"/>
    </w:pPr>
    <w:rPr>
      <w:rFonts w:ascii="Arial" w:eastAsia="Arial Unicode MS" w:hAnsi="Arial" w:cs="Arial"/>
    </w:rPr>
  </w:style>
  <w:style w:type="paragraph" w:customStyle="1" w:styleId="xl48">
    <w:name w:val="xl48"/>
    <w:basedOn w:val="Normal"/>
    <w:rsid w:val="00D07680"/>
    <w:pPr>
      <w:pBdr>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49">
    <w:name w:val="xl49"/>
    <w:basedOn w:val="Normal"/>
    <w:rsid w:val="00D07680"/>
    <w:pPr>
      <w:spacing w:before="100" w:beforeAutospacing="1" w:after="100" w:afterAutospacing="1"/>
      <w:jc w:val="center"/>
    </w:pPr>
    <w:rPr>
      <w:rFonts w:ascii="Arial" w:eastAsia="Arial Unicode MS" w:hAnsi="Arial" w:cs="Arial"/>
      <w:b/>
      <w:bCs/>
      <w:sz w:val="16"/>
      <w:szCs w:val="16"/>
    </w:rPr>
  </w:style>
  <w:style w:type="paragraph" w:customStyle="1" w:styleId="xl50">
    <w:name w:val="xl50"/>
    <w:basedOn w:val="Normal"/>
    <w:rsid w:val="00D0768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rPr>
  </w:style>
  <w:style w:type="paragraph" w:customStyle="1" w:styleId="xl51">
    <w:name w:val="xl51"/>
    <w:basedOn w:val="Normal"/>
    <w:rsid w:val="00D0768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rPr>
  </w:style>
  <w:style w:type="paragraph" w:customStyle="1" w:styleId="xl52">
    <w:name w:val="xl52"/>
    <w:basedOn w:val="Normal"/>
    <w:rsid w:val="00D0768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rPr>
  </w:style>
  <w:style w:type="paragraph" w:customStyle="1" w:styleId="xl53">
    <w:name w:val="xl53"/>
    <w:basedOn w:val="Normal"/>
    <w:rsid w:val="00D0768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rPr>
  </w:style>
  <w:style w:type="paragraph" w:customStyle="1" w:styleId="xl54">
    <w:name w:val="xl54"/>
    <w:basedOn w:val="Normal"/>
    <w:rsid w:val="00D07680"/>
    <w:pPr>
      <w:pBdr>
        <w:bottom w:val="single" w:sz="4" w:space="0" w:color="auto"/>
      </w:pBdr>
      <w:spacing w:before="100" w:beforeAutospacing="1" w:after="100" w:afterAutospacing="1"/>
      <w:jc w:val="center"/>
    </w:pPr>
    <w:rPr>
      <w:rFonts w:ascii="Arial" w:eastAsia="Arial Unicode MS" w:hAnsi="Arial" w:cs="Arial"/>
      <w:b/>
      <w:bCs/>
      <w:color w:val="FF0000"/>
      <w:sz w:val="16"/>
      <w:szCs w:val="16"/>
    </w:rPr>
  </w:style>
  <w:style w:type="paragraph" w:customStyle="1" w:styleId="xl55">
    <w:name w:val="xl55"/>
    <w:basedOn w:val="Normal"/>
    <w:rsid w:val="00D07680"/>
    <w:pPr>
      <w:spacing w:before="100" w:beforeAutospacing="1" w:after="100" w:afterAutospacing="1"/>
      <w:jc w:val="center"/>
    </w:pPr>
    <w:rPr>
      <w:rFonts w:ascii="Arial" w:eastAsia="Arial Unicode MS" w:hAnsi="Arial" w:cs="Arial"/>
      <w:b/>
      <w:bCs/>
      <w:color w:val="FF0000"/>
      <w:sz w:val="16"/>
      <w:szCs w:val="16"/>
    </w:rPr>
  </w:style>
  <w:style w:type="paragraph" w:customStyle="1" w:styleId="xl56">
    <w:name w:val="xl56"/>
    <w:basedOn w:val="Normal"/>
    <w:rsid w:val="00D0768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6"/>
      <w:szCs w:val="16"/>
    </w:rPr>
  </w:style>
  <w:style w:type="paragraph" w:customStyle="1" w:styleId="xl57">
    <w:name w:val="xl57"/>
    <w:basedOn w:val="Normal"/>
    <w:rsid w:val="00D07680"/>
    <w:pPr>
      <w:spacing w:before="100" w:beforeAutospacing="1" w:after="100" w:afterAutospacing="1"/>
    </w:pPr>
    <w:rPr>
      <w:rFonts w:ascii="Arial" w:eastAsia="Arial Unicode MS" w:hAnsi="Arial" w:cs="Arial"/>
      <w:sz w:val="16"/>
      <w:szCs w:val="16"/>
    </w:rPr>
  </w:style>
  <w:style w:type="paragraph" w:customStyle="1" w:styleId="xl58">
    <w:name w:val="xl58"/>
    <w:basedOn w:val="Normal"/>
    <w:rsid w:val="00D0768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59">
    <w:name w:val="xl59"/>
    <w:basedOn w:val="Normal"/>
    <w:rsid w:val="00D07680"/>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60">
    <w:name w:val="xl60"/>
    <w:basedOn w:val="Normal"/>
    <w:rsid w:val="00D07680"/>
    <w:pPr>
      <w:pBdr>
        <w:top w:val="single" w:sz="4" w:space="0" w:color="auto"/>
        <w:left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rPr>
  </w:style>
  <w:style w:type="paragraph" w:customStyle="1" w:styleId="xl61">
    <w:name w:val="xl61"/>
    <w:basedOn w:val="Normal"/>
    <w:rsid w:val="00D07680"/>
    <w:pPr>
      <w:pBdr>
        <w:top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rPr>
  </w:style>
  <w:style w:type="paragraph" w:customStyle="1" w:styleId="xl62">
    <w:name w:val="xl62"/>
    <w:basedOn w:val="Normal"/>
    <w:rsid w:val="00D07680"/>
    <w:pPr>
      <w:pBdr>
        <w:top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rPr>
  </w:style>
  <w:style w:type="character" w:styleId="nfasis">
    <w:name w:val="Emphasis"/>
    <w:basedOn w:val="Fuentedeprrafopredeter"/>
    <w:qFormat/>
    <w:rsid w:val="00D07680"/>
    <w:rPr>
      <w:i/>
      <w:iCs/>
    </w:rPr>
  </w:style>
  <w:style w:type="numbering" w:customStyle="1" w:styleId="Style1">
    <w:name w:val="Style1"/>
    <w:rsid w:val="00D07680"/>
  </w:style>
  <w:style w:type="paragraph" w:customStyle="1" w:styleId="CarCar1CarCarCar1CarCarCarCarCarCar1CarCarCarCarCarCarCar0">
    <w:name w:val="Car Car1 Car Car Car1 Car Car Car Car Car Car1 Car Car Car Car Car Car Car"/>
    <w:basedOn w:val="Normal"/>
    <w:rsid w:val="00D07680"/>
    <w:pPr>
      <w:autoSpaceDE w:val="0"/>
      <w:autoSpaceDN w:val="0"/>
      <w:adjustRightInd w:val="0"/>
      <w:spacing w:after="160" w:line="240" w:lineRule="exact"/>
      <w:jc w:val="right"/>
    </w:pPr>
    <w:rPr>
      <w:rFonts w:ascii="Verdana" w:hAnsi="Verdana" w:cs="Arial"/>
      <w:sz w:val="20"/>
      <w:szCs w:val="20"/>
    </w:rPr>
  </w:style>
  <w:style w:type="paragraph" w:customStyle="1" w:styleId="font5">
    <w:name w:val="font5"/>
    <w:basedOn w:val="Normal"/>
    <w:rsid w:val="00D07680"/>
    <w:pPr>
      <w:spacing w:before="100" w:beforeAutospacing="1" w:after="100" w:afterAutospacing="1"/>
    </w:pPr>
    <w:rPr>
      <w:rFonts w:ascii="Arial" w:eastAsia="Times New Roman" w:hAnsi="Arial" w:cs="Arial"/>
      <w:sz w:val="16"/>
      <w:szCs w:val="16"/>
    </w:rPr>
  </w:style>
  <w:style w:type="paragraph" w:customStyle="1" w:styleId="font6">
    <w:name w:val="font6"/>
    <w:basedOn w:val="Normal"/>
    <w:rsid w:val="00D07680"/>
    <w:pPr>
      <w:spacing w:before="100" w:beforeAutospacing="1" w:after="100" w:afterAutospacing="1"/>
    </w:pPr>
    <w:rPr>
      <w:rFonts w:ascii="Arial" w:eastAsia="Times New Roman" w:hAnsi="Arial" w:cs="Arial"/>
      <w:b/>
      <w:bCs/>
      <w:sz w:val="16"/>
      <w:szCs w:val="16"/>
    </w:rPr>
  </w:style>
  <w:style w:type="character" w:styleId="Refdecomentario">
    <w:name w:val="annotation reference"/>
    <w:basedOn w:val="Fuentedeprrafopredeter"/>
    <w:rsid w:val="00D07680"/>
    <w:rPr>
      <w:sz w:val="16"/>
      <w:szCs w:val="16"/>
    </w:rPr>
  </w:style>
  <w:style w:type="paragraph" w:styleId="Textocomentario">
    <w:name w:val="annotation text"/>
    <w:basedOn w:val="Normal"/>
    <w:link w:val="TextocomentarioCar"/>
    <w:rsid w:val="00D07680"/>
    <w:rPr>
      <w:rFonts w:eastAsia="SimSun"/>
      <w:sz w:val="20"/>
      <w:szCs w:val="20"/>
    </w:rPr>
  </w:style>
  <w:style w:type="character" w:customStyle="1" w:styleId="TextocomentarioCar">
    <w:name w:val="Texto comentario Car"/>
    <w:basedOn w:val="Fuentedeprrafopredeter"/>
    <w:link w:val="Textocomentario"/>
    <w:rsid w:val="00D07680"/>
    <w:rPr>
      <w:rFonts w:ascii="Times New Roman" w:eastAsia="SimSun" w:hAnsi="Times New Roman"/>
      <w:lang w:val="es-MX"/>
    </w:rPr>
  </w:style>
  <w:style w:type="paragraph" w:styleId="Asuntodelcomentario">
    <w:name w:val="annotation subject"/>
    <w:basedOn w:val="Textocomentario"/>
    <w:next w:val="Textocomentario"/>
    <w:link w:val="AsuntodelcomentarioCar"/>
    <w:rsid w:val="00D07680"/>
    <w:rPr>
      <w:b/>
      <w:bCs/>
    </w:rPr>
  </w:style>
  <w:style w:type="character" w:customStyle="1" w:styleId="AsuntodelcomentarioCar">
    <w:name w:val="Asunto del comentario Car"/>
    <w:basedOn w:val="TextocomentarioCar"/>
    <w:link w:val="Asuntodelcomentario"/>
    <w:rsid w:val="00D07680"/>
    <w:rPr>
      <w:rFonts w:ascii="Times New Roman" w:eastAsia="SimSun" w:hAnsi="Times New Roman"/>
      <w:b/>
      <w:bCs/>
      <w:lang w:val="es-MX"/>
    </w:rPr>
  </w:style>
  <w:style w:type="paragraph" w:customStyle="1" w:styleId="xl65">
    <w:name w:val="xl65"/>
    <w:basedOn w:val="Normal"/>
    <w:rsid w:val="00D07680"/>
    <w:pPr>
      <w:spacing w:before="100" w:beforeAutospacing="1" w:after="100" w:afterAutospacing="1"/>
      <w:jc w:val="center"/>
      <w:textAlignment w:val="top"/>
    </w:pPr>
    <w:rPr>
      <w:rFonts w:ascii="Arial" w:eastAsia="Times New Roman" w:hAnsi="Arial" w:cs="Arial"/>
      <w:sz w:val="16"/>
      <w:szCs w:val="16"/>
      <w:lang w:val="en-US"/>
    </w:rPr>
  </w:style>
  <w:style w:type="paragraph" w:customStyle="1" w:styleId="xl66">
    <w:name w:val="xl66"/>
    <w:basedOn w:val="Normal"/>
    <w:rsid w:val="00D07680"/>
    <w:pPr>
      <w:pBdr>
        <w:bottom w:val="single" w:sz="8" w:space="0" w:color="auto"/>
      </w:pBdr>
      <w:spacing w:before="100" w:beforeAutospacing="1" w:after="100" w:afterAutospacing="1"/>
      <w:jc w:val="center"/>
      <w:textAlignment w:val="top"/>
    </w:pPr>
    <w:rPr>
      <w:rFonts w:ascii="Arial" w:eastAsia="Times New Roman" w:hAnsi="Arial" w:cs="Arial"/>
      <w:b/>
      <w:bCs/>
      <w:sz w:val="14"/>
      <w:szCs w:val="14"/>
      <w:lang w:val="en-US"/>
    </w:rPr>
  </w:style>
  <w:style w:type="paragraph" w:customStyle="1" w:styleId="xl67">
    <w:name w:val="xl67"/>
    <w:basedOn w:val="Normal"/>
    <w:rsid w:val="00D07680"/>
    <w:pPr>
      <w:pBdr>
        <w:right w:val="single" w:sz="8" w:space="0" w:color="auto"/>
      </w:pBdr>
      <w:spacing w:before="100" w:beforeAutospacing="1" w:after="100" w:afterAutospacing="1"/>
      <w:jc w:val="center"/>
      <w:textAlignment w:val="top"/>
    </w:pPr>
    <w:rPr>
      <w:rFonts w:ascii="Arial" w:eastAsia="Times New Roman" w:hAnsi="Arial" w:cs="Arial"/>
      <w:b/>
      <w:bCs/>
      <w:sz w:val="14"/>
      <w:szCs w:val="14"/>
      <w:lang w:val="en-US"/>
    </w:rPr>
  </w:style>
  <w:style w:type="paragraph" w:customStyle="1" w:styleId="xl68">
    <w:name w:val="xl68"/>
    <w:basedOn w:val="Normal"/>
    <w:rsid w:val="00D07680"/>
    <w:pPr>
      <w:spacing w:before="100" w:beforeAutospacing="1" w:after="100" w:afterAutospacing="1"/>
      <w:jc w:val="center"/>
      <w:textAlignment w:val="top"/>
    </w:pPr>
    <w:rPr>
      <w:rFonts w:ascii="Arial" w:eastAsia="Times New Roman" w:hAnsi="Arial" w:cs="Arial"/>
      <w:sz w:val="16"/>
      <w:szCs w:val="16"/>
      <w:lang w:val="en-US"/>
    </w:rPr>
  </w:style>
  <w:style w:type="paragraph" w:customStyle="1" w:styleId="xl69">
    <w:name w:val="xl69"/>
    <w:basedOn w:val="Normal"/>
    <w:rsid w:val="00D07680"/>
    <w:pPr>
      <w:pBdr>
        <w:top w:val="single" w:sz="8" w:space="0" w:color="auto"/>
        <w:left w:val="single" w:sz="8" w:space="0" w:color="auto"/>
        <w:right w:val="single" w:sz="4" w:space="0" w:color="auto"/>
      </w:pBdr>
      <w:shd w:val="clear" w:color="000000" w:fill="0070C0"/>
      <w:spacing w:before="100" w:beforeAutospacing="1" w:after="100" w:afterAutospacing="1"/>
      <w:jc w:val="center"/>
      <w:textAlignment w:val="top"/>
    </w:pPr>
    <w:rPr>
      <w:rFonts w:ascii="Arial" w:eastAsia="Times New Roman" w:hAnsi="Arial" w:cs="Arial"/>
      <w:b/>
      <w:bCs/>
      <w:color w:val="FFFFFF"/>
      <w:sz w:val="14"/>
      <w:szCs w:val="14"/>
      <w:lang w:val="en-US"/>
    </w:rPr>
  </w:style>
  <w:style w:type="paragraph" w:customStyle="1" w:styleId="xl70">
    <w:name w:val="xl70"/>
    <w:basedOn w:val="Normal"/>
    <w:rsid w:val="00D07680"/>
    <w:pPr>
      <w:pBdr>
        <w:top w:val="single" w:sz="8" w:space="0" w:color="auto"/>
        <w:left w:val="single" w:sz="4" w:space="0" w:color="auto"/>
        <w:right w:val="single" w:sz="4" w:space="0" w:color="auto"/>
      </w:pBdr>
      <w:shd w:val="clear" w:color="000000" w:fill="0070C0"/>
      <w:spacing w:before="100" w:beforeAutospacing="1" w:after="100" w:afterAutospacing="1"/>
      <w:jc w:val="center"/>
      <w:textAlignment w:val="top"/>
    </w:pPr>
    <w:rPr>
      <w:rFonts w:ascii="Arial" w:eastAsia="Times New Roman" w:hAnsi="Arial" w:cs="Arial"/>
      <w:b/>
      <w:bCs/>
      <w:color w:val="FFFFFF"/>
      <w:sz w:val="14"/>
      <w:szCs w:val="14"/>
      <w:lang w:val="en-US"/>
    </w:rPr>
  </w:style>
  <w:style w:type="paragraph" w:customStyle="1" w:styleId="xl71">
    <w:name w:val="xl71"/>
    <w:basedOn w:val="Normal"/>
    <w:rsid w:val="00D07680"/>
    <w:pPr>
      <w:pBdr>
        <w:top w:val="single" w:sz="8" w:space="0" w:color="auto"/>
        <w:left w:val="single" w:sz="4" w:space="0" w:color="auto"/>
        <w:right w:val="single" w:sz="8" w:space="0" w:color="auto"/>
      </w:pBdr>
      <w:shd w:val="clear" w:color="000000" w:fill="0070C0"/>
      <w:spacing w:before="100" w:beforeAutospacing="1" w:after="100" w:afterAutospacing="1"/>
      <w:jc w:val="center"/>
      <w:textAlignment w:val="top"/>
    </w:pPr>
    <w:rPr>
      <w:rFonts w:ascii="Arial" w:eastAsia="Times New Roman" w:hAnsi="Arial" w:cs="Arial"/>
      <w:color w:val="FFFFFF"/>
      <w:sz w:val="14"/>
      <w:szCs w:val="14"/>
      <w:lang w:val="en-US"/>
    </w:rPr>
  </w:style>
  <w:style w:type="paragraph" w:customStyle="1" w:styleId="xl72">
    <w:name w:val="xl72"/>
    <w:basedOn w:val="Normal"/>
    <w:rsid w:val="00D07680"/>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lang w:val="en-US"/>
    </w:rPr>
  </w:style>
  <w:style w:type="paragraph" w:customStyle="1" w:styleId="xl73">
    <w:name w:val="xl73"/>
    <w:basedOn w:val="Normal"/>
    <w:rsid w:val="00D07680"/>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lang w:val="en-US"/>
    </w:rPr>
  </w:style>
  <w:style w:type="paragraph" w:customStyle="1" w:styleId="xl74">
    <w:name w:val="xl74"/>
    <w:basedOn w:val="Normal"/>
    <w:rsid w:val="00D07680"/>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color w:val="000000"/>
      <w:sz w:val="14"/>
      <w:szCs w:val="14"/>
      <w:lang w:val="en-US"/>
    </w:rPr>
  </w:style>
  <w:style w:type="paragraph" w:customStyle="1" w:styleId="xl75">
    <w:name w:val="xl75"/>
    <w:basedOn w:val="Normal"/>
    <w:rsid w:val="00D0768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lang w:val="en-US"/>
    </w:rPr>
  </w:style>
  <w:style w:type="paragraph" w:customStyle="1" w:styleId="xl76">
    <w:name w:val="xl76"/>
    <w:basedOn w:val="Normal"/>
    <w:rsid w:val="00D0768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lang w:val="en-US"/>
    </w:rPr>
  </w:style>
  <w:style w:type="paragraph" w:customStyle="1" w:styleId="xl77">
    <w:name w:val="xl77"/>
    <w:basedOn w:val="Normal"/>
    <w:rsid w:val="00D07680"/>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color w:val="000000"/>
      <w:sz w:val="14"/>
      <w:szCs w:val="14"/>
      <w:lang w:val="en-US"/>
    </w:rPr>
  </w:style>
  <w:style w:type="paragraph" w:customStyle="1" w:styleId="xl78">
    <w:name w:val="xl78"/>
    <w:basedOn w:val="Normal"/>
    <w:rsid w:val="00D0768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color w:val="000000"/>
      <w:sz w:val="14"/>
      <w:szCs w:val="14"/>
      <w:lang w:val="en-US"/>
    </w:rPr>
  </w:style>
  <w:style w:type="paragraph" w:customStyle="1" w:styleId="xl79">
    <w:name w:val="xl79"/>
    <w:basedOn w:val="Normal"/>
    <w:rsid w:val="00D0768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eastAsia="Times New Roman" w:hAnsi="Arial" w:cs="Arial"/>
      <w:sz w:val="14"/>
      <w:szCs w:val="14"/>
      <w:lang w:val="en-US"/>
    </w:rPr>
  </w:style>
  <w:style w:type="paragraph" w:customStyle="1" w:styleId="xl80">
    <w:name w:val="xl80"/>
    <w:basedOn w:val="Normal"/>
    <w:rsid w:val="00D07680"/>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ascii="Arial" w:eastAsia="Times New Roman" w:hAnsi="Arial" w:cs="Arial"/>
      <w:sz w:val="14"/>
      <w:szCs w:val="14"/>
      <w:lang w:val="en-US"/>
    </w:rPr>
  </w:style>
  <w:style w:type="paragraph" w:customStyle="1" w:styleId="xl81">
    <w:name w:val="xl81"/>
    <w:basedOn w:val="Normal"/>
    <w:rsid w:val="00D07680"/>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top"/>
    </w:pPr>
    <w:rPr>
      <w:rFonts w:ascii="Arial" w:eastAsia="Times New Roman" w:hAnsi="Arial" w:cs="Arial"/>
      <w:sz w:val="14"/>
      <w:szCs w:val="14"/>
      <w:lang w:val="en-US"/>
    </w:rPr>
  </w:style>
  <w:style w:type="paragraph" w:customStyle="1" w:styleId="xl82">
    <w:name w:val="xl82"/>
    <w:basedOn w:val="Normal"/>
    <w:rsid w:val="00D07680"/>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14"/>
      <w:szCs w:val="14"/>
      <w:lang w:val="en-US"/>
    </w:rPr>
  </w:style>
  <w:style w:type="paragraph" w:customStyle="1" w:styleId="xl83">
    <w:name w:val="xl83"/>
    <w:basedOn w:val="Normal"/>
    <w:rsid w:val="00D07680"/>
    <w:pPr>
      <w:spacing w:before="100" w:beforeAutospacing="1" w:after="100" w:afterAutospacing="1"/>
      <w:jc w:val="center"/>
      <w:textAlignment w:val="top"/>
    </w:pPr>
    <w:rPr>
      <w:rFonts w:ascii="Arial" w:eastAsia="Times New Roman" w:hAnsi="Arial" w:cs="Arial"/>
      <w:sz w:val="16"/>
      <w:szCs w:val="16"/>
      <w:lang w:val="en-US"/>
    </w:rPr>
  </w:style>
  <w:style w:type="paragraph" w:customStyle="1" w:styleId="xl84">
    <w:name w:val="xl84"/>
    <w:basedOn w:val="Normal"/>
    <w:rsid w:val="00D07680"/>
    <w:pPr>
      <w:pBdr>
        <w:top w:val="single" w:sz="8" w:space="0" w:color="auto"/>
        <w:left w:val="single" w:sz="4" w:space="0" w:color="auto"/>
        <w:right w:val="single" w:sz="4" w:space="0" w:color="auto"/>
      </w:pBdr>
      <w:shd w:val="clear" w:color="000000" w:fill="0070C0"/>
      <w:spacing w:before="100" w:beforeAutospacing="1" w:after="100" w:afterAutospacing="1"/>
      <w:jc w:val="center"/>
      <w:textAlignment w:val="top"/>
    </w:pPr>
    <w:rPr>
      <w:rFonts w:ascii="Arial" w:eastAsia="Times New Roman" w:hAnsi="Arial" w:cs="Arial"/>
      <w:b/>
      <w:bCs/>
      <w:color w:val="FFFFFF"/>
      <w:sz w:val="14"/>
      <w:szCs w:val="14"/>
      <w:lang w:val="en-US"/>
    </w:rPr>
  </w:style>
  <w:style w:type="paragraph" w:customStyle="1" w:styleId="xl85">
    <w:name w:val="xl85"/>
    <w:basedOn w:val="Normal"/>
    <w:rsid w:val="00D07680"/>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lang w:val="en-US"/>
    </w:rPr>
  </w:style>
  <w:style w:type="paragraph" w:customStyle="1" w:styleId="xl86">
    <w:name w:val="xl86"/>
    <w:basedOn w:val="Normal"/>
    <w:rsid w:val="00D0768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lang w:val="en-US"/>
    </w:rPr>
  </w:style>
  <w:style w:type="paragraph" w:customStyle="1" w:styleId="xl87">
    <w:name w:val="xl87"/>
    <w:basedOn w:val="Normal"/>
    <w:rsid w:val="00D0768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Arial" w:eastAsia="Times New Roman" w:hAnsi="Arial" w:cs="Arial"/>
      <w:sz w:val="14"/>
      <w:szCs w:val="14"/>
      <w:lang w:val="en-US"/>
    </w:rPr>
  </w:style>
  <w:style w:type="paragraph" w:customStyle="1" w:styleId="xl88">
    <w:name w:val="xl88"/>
    <w:basedOn w:val="Normal"/>
    <w:rsid w:val="00D07680"/>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top"/>
    </w:pPr>
    <w:rPr>
      <w:rFonts w:ascii="Arial" w:eastAsia="Times New Roman" w:hAnsi="Arial" w:cs="Arial"/>
      <w:sz w:val="14"/>
      <w:szCs w:val="14"/>
      <w:lang w:val="en-US"/>
    </w:rPr>
  </w:style>
  <w:style w:type="paragraph" w:customStyle="1" w:styleId="xl89">
    <w:name w:val="xl89"/>
    <w:basedOn w:val="Normal"/>
    <w:rsid w:val="00D07680"/>
    <w:pPr>
      <w:pBdr>
        <w:top w:val="single" w:sz="8" w:space="0" w:color="auto"/>
        <w:left w:val="single" w:sz="8" w:space="0" w:color="auto"/>
        <w:bottom w:val="single" w:sz="8" w:space="0" w:color="auto"/>
      </w:pBdr>
      <w:shd w:val="clear" w:color="000000" w:fill="0070C0"/>
      <w:spacing w:before="100" w:beforeAutospacing="1" w:after="100" w:afterAutospacing="1"/>
      <w:jc w:val="center"/>
      <w:textAlignment w:val="top"/>
    </w:pPr>
    <w:rPr>
      <w:rFonts w:ascii="Arial" w:eastAsia="Times New Roman" w:hAnsi="Arial" w:cs="Arial"/>
      <w:color w:val="FFFFFF"/>
      <w:sz w:val="14"/>
      <w:szCs w:val="14"/>
      <w:lang w:val="en-US"/>
    </w:rPr>
  </w:style>
  <w:style w:type="paragraph" w:customStyle="1" w:styleId="xl90">
    <w:name w:val="xl90"/>
    <w:basedOn w:val="Normal"/>
    <w:rsid w:val="00D07680"/>
    <w:pPr>
      <w:pBdr>
        <w:top w:val="single" w:sz="8" w:space="0" w:color="auto"/>
        <w:bottom w:val="single" w:sz="8" w:space="0" w:color="auto"/>
      </w:pBdr>
      <w:shd w:val="clear" w:color="000000" w:fill="0070C0"/>
      <w:spacing w:before="100" w:beforeAutospacing="1" w:after="100" w:afterAutospacing="1"/>
      <w:jc w:val="center"/>
      <w:textAlignment w:val="top"/>
    </w:pPr>
    <w:rPr>
      <w:rFonts w:ascii="Arial" w:eastAsia="Times New Roman" w:hAnsi="Arial" w:cs="Arial"/>
      <w:color w:val="FFFFFF"/>
      <w:sz w:val="14"/>
      <w:szCs w:val="14"/>
      <w:lang w:val="en-US"/>
    </w:rPr>
  </w:style>
  <w:style w:type="paragraph" w:customStyle="1" w:styleId="xl91">
    <w:name w:val="xl91"/>
    <w:basedOn w:val="Normal"/>
    <w:rsid w:val="00D07680"/>
    <w:pPr>
      <w:pBdr>
        <w:top w:val="single" w:sz="8" w:space="0" w:color="auto"/>
        <w:bottom w:val="single" w:sz="8" w:space="0" w:color="auto"/>
        <w:right w:val="single" w:sz="4" w:space="0" w:color="auto"/>
      </w:pBdr>
      <w:shd w:val="clear" w:color="000000" w:fill="0070C0"/>
      <w:spacing w:before="100" w:beforeAutospacing="1" w:after="100" w:afterAutospacing="1"/>
      <w:jc w:val="center"/>
      <w:textAlignment w:val="top"/>
    </w:pPr>
    <w:rPr>
      <w:rFonts w:ascii="Arial" w:eastAsia="Times New Roman" w:hAnsi="Arial" w:cs="Arial"/>
      <w:color w:val="FFFFFF"/>
      <w:sz w:val="14"/>
      <w:szCs w:val="14"/>
      <w:lang w:val="en-US"/>
    </w:rPr>
  </w:style>
  <w:style w:type="paragraph" w:customStyle="1" w:styleId="xl92">
    <w:name w:val="xl92"/>
    <w:basedOn w:val="Normal"/>
    <w:rsid w:val="00D07680"/>
    <w:pPr>
      <w:pBdr>
        <w:top w:val="single" w:sz="8" w:space="0" w:color="auto"/>
        <w:bottom w:val="single" w:sz="8" w:space="0" w:color="auto"/>
        <w:right w:val="single" w:sz="8" w:space="0" w:color="auto"/>
      </w:pBdr>
      <w:shd w:val="clear" w:color="000000" w:fill="0070C0"/>
      <w:spacing w:before="100" w:beforeAutospacing="1" w:after="100" w:afterAutospacing="1"/>
      <w:jc w:val="center"/>
      <w:textAlignment w:val="top"/>
    </w:pPr>
    <w:rPr>
      <w:rFonts w:ascii="Arial" w:eastAsia="Times New Roman" w:hAnsi="Arial" w:cs="Arial"/>
      <w:color w:val="FFFFFF"/>
      <w:sz w:val="14"/>
      <w:szCs w:val="14"/>
      <w:lang w:val="en-US"/>
    </w:rPr>
  </w:style>
  <w:style w:type="numbering" w:customStyle="1" w:styleId="NoList1">
    <w:name w:val="No List1"/>
    <w:next w:val="Sinlista"/>
    <w:uiPriority w:val="99"/>
    <w:semiHidden/>
    <w:unhideWhenUsed/>
    <w:rsid w:val="00594EEC"/>
  </w:style>
  <w:style w:type="table" w:customStyle="1" w:styleId="TableGrid1">
    <w:name w:val="Table Grid1"/>
    <w:basedOn w:val="Tablanormal"/>
    <w:next w:val="Tablaconcuadrcula"/>
    <w:rsid w:val="00594EEC"/>
    <w:rPr>
      <w:rFonts w:ascii="Times New Roman" w:eastAsia="SimSu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1"/>
    <w:basedOn w:val="Normal"/>
    <w:link w:val="1Char"/>
    <w:rsid w:val="00594EEC"/>
    <w:rPr>
      <w:rFonts w:ascii="AvantGarde" w:eastAsia="Times New Roman" w:hAnsi="AvantGarde"/>
      <w:b/>
      <w:szCs w:val="20"/>
    </w:rPr>
  </w:style>
  <w:style w:type="numbering" w:customStyle="1" w:styleId="Style11">
    <w:name w:val="Style11"/>
    <w:rsid w:val="00594EEC"/>
    <w:pPr>
      <w:numPr>
        <w:numId w:val="1"/>
      </w:numPr>
    </w:pPr>
  </w:style>
  <w:style w:type="paragraph" w:customStyle="1" w:styleId="2">
    <w:name w:val="2"/>
    <w:basedOn w:val="Normal"/>
    <w:rsid w:val="00594EEC"/>
    <w:pPr>
      <w:ind w:left="864"/>
      <w:jc w:val="both"/>
    </w:pPr>
    <w:rPr>
      <w:rFonts w:ascii="AvantGarde" w:eastAsia="Times New Roman" w:hAnsi="AvantGarde"/>
      <w:szCs w:val="20"/>
    </w:rPr>
  </w:style>
  <w:style w:type="paragraph" w:customStyle="1" w:styleId="LIDIA">
    <w:name w:val="LIDIA"/>
    <w:basedOn w:val="Normal"/>
    <w:rsid w:val="00594EEC"/>
    <w:pPr>
      <w:widowControl w:val="0"/>
      <w:jc w:val="both"/>
    </w:pPr>
    <w:rPr>
      <w:rFonts w:ascii="Souvenir Lt BT" w:eastAsia="Times New Roman" w:hAnsi="Souvenir Lt BT"/>
      <w:snapToGrid w:val="0"/>
      <w:sz w:val="20"/>
      <w:szCs w:val="20"/>
      <w:lang w:val="es-ES_tradnl" w:eastAsia="es-ES"/>
    </w:rPr>
  </w:style>
  <w:style w:type="numbering" w:customStyle="1" w:styleId="NoList2">
    <w:name w:val="No List2"/>
    <w:next w:val="Sinlista"/>
    <w:uiPriority w:val="99"/>
    <w:semiHidden/>
    <w:unhideWhenUsed/>
    <w:rsid w:val="00B66E7D"/>
  </w:style>
  <w:style w:type="table" w:customStyle="1" w:styleId="TableGrid2">
    <w:name w:val="Table Grid2"/>
    <w:basedOn w:val="Tablanormal"/>
    <w:next w:val="Tablaconcuadrcula"/>
    <w:rsid w:val="00B66E7D"/>
    <w:rPr>
      <w:rFonts w:ascii="Times New Roman" w:eastAsia="SimSu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B66E7D"/>
  </w:style>
  <w:style w:type="numbering" w:customStyle="1" w:styleId="Sinlista1">
    <w:name w:val="Sin lista1"/>
    <w:next w:val="Sinlista"/>
    <w:uiPriority w:val="99"/>
    <w:semiHidden/>
    <w:unhideWhenUsed/>
    <w:rsid w:val="000A0600"/>
  </w:style>
  <w:style w:type="paragraph" w:customStyle="1" w:styleId="3">
    <w:name w:val="3"/>
    <w:basedOn w:val="2"/>
    <w:rsid w:val="000A0600"/>
    <w:pPr>
      <w:ind w:left="1440" w:hanging="288"/>
    </w:pPr>
    <w:rPr>
      <w:rFonts w:eastAsia="MS Mincho"/>
      <w:sz w:val="20"/>
      <w:lang w:val="es-ES_tradnl"/>
    </w:rPr>
  </w:style>
  <w:style w:type="paragraph" w:customStyle="1" w:styleId="4">
    <w:name w:val="4"/>
    <w:basedOn w:val="1"/>
    <w:rsid w:val="000A0600"/>
    <w:pPr>
      <w:ind w:left="576" w:hanging="864"/>
    </w:pPr>
    <w:rPr>
      <w:rFonts w:eastAsia="MS Mincho"/>
      <w:sz w:val="20"/>
      <w:lang w:val="es-ES_tradnl"/>
    </w:rPr>
  </w:style>
  <w:style w:type="paragraph" w:customStyle="1" w:styleId="5">
    <w:name w:val="5"/>
    <w:basedOn w:val="4"/>
    <w:rsid w:val="000A0600"/>
    <w:pPr>
      <w:spacing w:line="240" w:lineRule="exact"/>
      <w:ind w:left="2304" w:right="-450" w:hanging="720"/>
      <w:jc w:val="both"/>
    </w:pPr>
    <w:rPr>
      <w:rFonts w:ascii="Arial" w:hAnsi="Arial"/>
      <w:b w:val="0"/>
      <w:sz w:val="24"/>
    </w:rPr>
  </w:style>
  <w:style w:type="paragraph" w:styleId="Mapadeldocumento">
    <w:name w:val="Document Map"/>
    <w:basedOn w:val="Normal"/>
    <w:link w:val="MapadeldocumentoCar"/>
    <w:rsid w:val="000A0600"/>
    <w:pPr>
      <w:shd w:val="clear" w:color="auto" w:fill="000080"/>
    </w:pPr>
    <w:rPr>
      <w:rFonts w:ascii="Tahoma" w:hAnsi="Tahoma"/>
      <w:sz w:val="20"/>
      <w:szCs w:val="20"/>
      <w:lang w:val="es-ES_tradnl"/>
    </w:rPr>
  </w:style>
  <w:style w:type="character" w:customStyle="1" w:styleId="MapadeldocumentoCar">
    <w:name w:val="Mapa del documento Car"/>
    <w:basedOn w:val="Fuentedeprrafopredeter"/>
    <w:link w:val="Mapadeldocumento"/>
    <w:rsid w:val="000A0600"/>
    <w:rPr>
      <w:rFonts w:ascii="Tahoma" w:eastAsia="MS Mincho" w:hAnsi="Tahoma"/>
      <w:shd w:val="clear" w:color="auto" w:fill="000080"/>
      <w:lang w:val="es-ES_tradnl"/>
    </w:rPr>
  </w:style>
  <w:style w:type="paragraph" w:customStyle="1" w:styleId="Ttulo10">
    <w:name w:val="Título1"/>
    <w:basedOn w:val="Normal"/>
    <w:link w:val="TtuloCar"/>
    <w:qFormat/>
    <w:rsid w:val="000A0600"/>
    <w:pPr>
      <w:jc w:val="center"/>
    </w:pPr>
    <w:rPr>
      <w:b/>
      <w:sz w:val="36"/>
      <w:szCs w:val="20"/>
      <w:lang w:val="es-ES_tradnl"/>
    </w:rPr>
  </w:style>
  <w:style w:type="paragraph" w:styleId="Textosinformato">
    <w:name w:val="Plain Text"/>
    <w:basedOn w:val="Normal"/>
    <w:link w:val="TextosinformatoCar"/>
    <w:rsid w:val="000A0600"/>
    <w:rPr>
      <w:rFonts w:ascii="Courier New" w:hAnsi="Courier New" w:cs="Courier New"/>
      <w:sz w:val="20"/>
      <w:szCs w:val="20"/>
      <w:lang w:val="es-ES_tradnl"/>
    </w:rPr>
  </w:style>
  <w:style w:type="character" w:customStyle="1" w:styleId="TextosinformatoCar">
    <w:name w:val="Texto sin formato Car"/>
    <w:basedOn w:val="Fuentedeprrafopredeter"/>
    <w:link w:val="Textosinformato"/>
    <w:rsid w:val="000A0600"/>
    <w:rPr>
      <w:rFonts w:ascii="Courier New" w:eastAsia="MS Mincho" w:hAnsi="Courier New" w:cs="Courier New"/>
      <w:lang w:val="es-ES_tradnl"/>
    </w:rPr>
  </w:style>
  <w:style w:type="paragraph" w:customStyle="1" w:styleId="Heading3Text">
    <w:name w:val="Heading 3 Text"/>
    <w:basedOn w:val="Normal"/>
    <w:rsid w:val="000A0600"/>
    <w:pPr>
      <w:overflowPunct w:val="0"/>
      <w:autoSpaceDE w:val="0"/>
      <w:autoSpaceDN w:val="0"/>
      <w:adjustRightInd w:val="0"/>
      <w:ind w:left="1627"/>
      <w:textAlignment w:val="baseline"/>
    </w:pPr>
    <w:rPr>
      <w:sz w:val="20"/>
      <w:szCs w:val="20"/>
      <w:lang w:val="en-US"/>
    </w:rPr>
  </w:style>
  <w:style w:type="paragraph" w:customStyle="1" w:styleId="xl63">
    <w:name w:val="xl63"/>
    <w:basedOn w:val="Normal"/>
    <w:rsid w:val="000A060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0A0600"/>
    <w:pPr>
      <w:spacing w:before="100" w:beforeAutospacing="1" w:after="100" w:afterAutospacing="1"/>
    </w:pPr>
    <w:rPr>
      <w:rFonts w:ascii="Arial" w:eastAsia="Arial Unicode MS" w:hAnsi="Arial" w:cs="Arial"/>
      <w:b/>
      <w:bCs/>
      <w:sz w:val="12"/>
      <w:szCs w:val="12"/>
      <w:lang w:val="en-US"/>
    </w:rPr>
  </w:style>
  <w:style w:type="paragraph" w:customStyle="1" w:styleId="xl93">
    <w:name w:val="xl93"/>
    <w:basedOn w:val="Normal"/>
    <w:rsid w:val="000A060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0A0600"/>
    <w:rPr>
      <w:rFonts w:ascii="Arial" w:hAnsi="Arial" w:cs="Arial"/>
      <w:b/>
      <w:bCs/>
      <w:sz w:val="20"/>
    </w:rPr>
  </w:style>
  <w:style w:type="table" w:styleId="Tablaconcuadrcula8">
    <w:name w:val="Table Grid 8"/>
    <w:basedOn w:val="Tablanormal"/>
    <w:rsid w:val="000A0600"/>
    <w:rPr>
      <w:rFonts w:ascii="Times New Roman" w:eastAsia="MS Mincho" w:hAnsi="Times New Roman"/>
      <w:lang w:val="es-MX"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
    <w:name w:val="Título Car"/>
    <w:link w:val="Ttulo10"/>
    <w:rsid w:val="000A0600"/>
    <w:rPr>
      <w:rFonts w:ascii="Times New Roman" w:eastAsia="MS Mincho" w:hAnsi="Times New Roman"/>
      <w:b/>
      <w:sz w:val="36"/>
      <w:lang w:val="es-ES_tradnl"/>
    </w:rPr>
  </w:style>
  <w:style w:type="character" w:customStyle="1" w:styleId="TtuloCar1">
    <w:name w:val="Título Car1"/>
    <w:basedOn w:val="Fuentedeprrafopredeter"/>
    <w:uiPriority w:val="10"/>
    <w:rsid w:val="000A0600"/>
    <w:rPr>
      <w:rFonts w:asciiTheme="majorHAnsi" w:eastAsiaTheme="majorEastAsia" w:hAnsiTheme="majorHAnsi" w:cstheme="majorBidi"/>
      <w:color w:val="17365D" w:themeColor="text2" w:themeShade="BF"/>
      <w:spacing w:val="5"/>
      <w:kern w:val="28"/>
      <w:sz w:val="52"/>
      <w:szCs w:val="52"/>
      <w:lang w:val="es-ES_tradnl" w:eastAsia="en-US"/>
    </w:rPr>
  </w:style>
  <w:style w:type="paragraph" w:styleId="Fecha">
    <w:name w:val="Date"/>
    <w:basedOn w:val="Normal"/>
    <w:next w:val="Normal"/>
    <w:link w:val="FechaCar"/>
    <w:rsid w:val="000A0600"/>
    <w:pPr>
      <w:widowControl w:val="0"/>
    </w:pPr>
    <w:rPr>
      <w:sz w:val="20"/>
      <w:szCs w:val="20"/>
      <w:lang w:val="es-ES_tradnl"/>
    </w:rPr>
  </w:style>
  <w:style w:type="character" w:customStyle="1" w:styleId="FechaCar">
    <w:name w:val="Fecha Car"/>
    <w:basedOn w:val="Fuentedeprrafopredeter"/>
    <w:link w:val="Fecha"/>
    <w:rsid w:val="000A0600"/>
    <w:rPr>
      <w:rFonts w:ascii="Times New Roman" w:eastAsia="MS Mincho" w:hAnsi="Times New Roman"/>
      <w:lang w:val="es-ES_tradnl"/>
    </w:rPr>
  </w:style>
  <w:style w:type="character" w:styleId="Textoennegrita">
    <w:name w:val="Strong"/>
    <w:uiPriority w:val="22"/>
    <w:qFormat/>
    <w:rsid w:val="000A0600"/>
    <w:rPr>
      <w:b/>
      <w:bCs/>
    </w:rPr>
  </w:style>
  <w:style w:type="character" w:customStyle="1" w:styleId="CarCar22">
    <w:name w:val="Car Car22"/>
    <w:rsid w:val="000A0600"/>
    <w:rPr>
      <w:rFonts w:ascii="Arial" w:eastAsia="MS Mincho" w:hAnsi="Arial"/>
      <w:b/>
      <w:sz w:val="24"/>
      <w:u w:val="single"/>
      <w:lang w:val="es-ES_tradnl" w:eastAsia="en-US"/>
    </w:rPr>
  </w:style>
  <w:style w:type="character" w:customStyle="1" w:styleId="CarCar23">
    <w:name w:val="Car Car23"/>
    <w:rsid w:val="000A0600"/>
    <w:rPr>
      <w:rFonts w:ascii="Arial" w:hAnsi="Arial"/>
      <w:b/>
      <w:sz w:val="24"/>
      <w:u w:val="single"/>
      <w:lang w:val="es-ES_tradnl" w:eastAsia="en-US"/>
    </w:rPr>
  </w:style>
  <w:style w:type="paragraph" w:customStyle="1" w:styleId="Alejandra2">
    <w:name w:val="Alejandra2"/>
    <w:basedOn w:val="Textoindependiente"/>
    <w:autoRedefine/>
    <w:rsid w:val="000A0600"/>
    <w:pPr>
      <w:spacing w:after="0"/>
      <w:jc w:val="both"/>
    </w:pPr>
    <w:rPr>
      <w:rFonts w:ascii="Arial" w:hAnsi="Arial" w:cs="Arial"/>
      <w:noProof/>
      <w:sz w:val="20"/>
      <w:szCs w:val="20"/>
      <w:lang w:val="es-ES_tradnl" w:eastAsia="es-ES"/>
    </w:rPr>
  </w:style>
  <w:style w:type="paragraph" w:styleId="Revisin">
    <w:name w:val="Revision"/>
    <w:hidden/>
    <w:uiPriority w:val="99"/>
    <w:semiHidden/>
    <w:rsid w:val="000A0600"/>
    <w:rPr>
      <w:rFonts w:ascii="Times New Roman" w:eastAsia="Times New Roman" w:hAnsi="Times New Roman"/>
      <w:sz w:val="24"/>
      <w:szCs w:val="24"/>
      <w:lang w:val="es-MX" w:eastAsia="es-ES"/>
    </w:rPr>
  </w:style>
  <w:style w:type="paragraph" w:customStyle="1" w:styleId="LEYES">
    <w:name w:val="LEYES"/>
    <w:basedOn w:val="Normal"/>
    <w:rsid w:val="000A0600"/>
    <w:pPr>
      <w:spacing w:before="240" w:after="240"/>
      <w:ind w:firstLine="720"/>
      <w:jc w:val="both"/>
    </w:pPr>
    <w:rPr>
      <w:rFonts w:eastAsia="Times New Roman"/>
      <w:szCs w:val="20"/>
      <w:lang w:val="es-ES" w:eastAsia="es-ES"/>
    </w:rPr>
  </w:style>
  <w:style w:type="character" w:customStyle="1" w:styleId="TextoCar">
    <w:name w:val="Texto Car"/>
    <w:link w:val="Texto"/>
    <w:locked/>
    <w:rsid w:val="000A0600"/>
    <w:rPr>
      <w:rFonts w:ascii="Arial" w:hAnsi="Arial" w:cs="Arial"/>
      <w:sz w:val="18"/>
      <w:lang w:val="es-ES" w:eastAsia="es-ES"/>
    </w:rPr>
  </w:style>
  <w:style w:type="paragraph" w:customStyle="1" w:styleId="Texto">
    <w:name w:val="Texto"/>
    <w:basedOn w:val="Normal"/>
    <w:link w:val="TextoCar"/>
    <w:rsid w:val="000A0600"/>
    <w:pPr>
      <w:spacing w:after="101" w:line="216" w:lineRule="exact"/>
      <w:ind w:firstLine="288"/>
      <w:jc w:val="both"/>
    </w:pPr>
    <w:rPr>
      <w:rFonts w:ascii="Arial" w:eastAsia="Calibri" w:hAnsi="Arial" w:cs="Arial"/>
      <w:sz w:val="18"/>
      <w:szCs w:val="20"/>
      <w:lang w:val="es-ES" w:eastAsia="es-ES"/>
    </w:rPr>
  </w:style>
  <w:style w:type="character" w:customStyle="1" w:styleId="apple-converted-space">
    <w:name w:val="apple-converted-space"/>
    <w:rsid w:val="000A0600"/>
  </w:style>
  <w:style w:type="paragraph" w:styleId="NormalWeb">
    <w:name w:val="Normal (Web)"/>
    <w:basedOn w:val="Normal"/>
    <w:uiPriority w:val="99"/>
    <w:unhideWhenUsed/>
    <w:rsid w:val="000A0600"/>
    <w:pPr>
      <w:spacing w:before="100" w:beforeAutospacing="1" w:after="100" w:afterAutospacing="1"/>
    </w:pPr>
    <w:rPr>
      <w:rFonts w:eastAsia="Times New Roman"/>
      <w:lang w:val="es-ES" w:eastAsia="es-ES"/>
    </w:rPr>
  </w:style>
  <w:style w:type="character" w:customStyle="1" w:styleId="TextocomentarioCar1">
    <w:name w:val="Texto comentario Car1"/>
    <w:semiHidden/>
    <w:rsid w:val="000A0600"/>
    <w:rPr>
      <w:lang w:val="es-ES_tradnl" w:eastAsia="en-US"/>
    </w:rPr>
  </w:style>
  <w:style w:type="paragraph" w:customStyle="1" w:styleId="EMILIO">
    <w:name w:val="EMILIO"/>
    <w:basedOn w:val="Normal"/>
    <w:rsid w:val="000A0600"/>
    <w:pPr>
      <w:jc w:val="both"/>
    </w:pPr>
    <w:rPr>
      <w:rFonts w:eastAsia="Times New Roman"/>
      <w:szCs w:val="20"/>
      <w:lang w:val="es-ES_tradnl" w:eastAsia="es-ES"/>
    </w:rPr>
  </w:style>
  <w:style w:type="paragraph" w:customStyle="1" w:styleId="Blockquote">
    <w:name w:val="Blockquote"/>
    <w:basedOn w:val="Normal"/>
    <w:rsid w:val="000A0600"/>
    <w:pPr>
      <w:spacing w:before="100" w:after="100"/>
      <w:ind w:left="360" w:right="360"/>
    </w:pPr>
    <w:rPr>
      <w:rFonts w:eastAsia="Times New Roman"/>
      <w:snapToGrid w:val="0"/>
      <w:szCs w:val="20"/>
      <w:lang w:eastAsia="es-ES"/>
    </w:rPr>
  </w:style>
  <w:style w:type="numbering" w:customStyle="1" w:styleId="Sinlista11">
    <w:name w:val="Sin lista11"/>
    <w:next w:val="Sinlista"/>
    <w:uiPriority w:val="99"/>
    <w:semiHidden/>
    <w:rsid w:val="000A0600"/>
  </w:style>
  <w:style w:type="paragraph" w:customStyle="1" w:styleId="CcList">
    <w:name w:val="Cc List"/>
    <w:basedOn w:val="Normal"/>
    <w:uiPriority w:val="99"/>
    <w:rsid w:val="000A0600"/>
    <w:pPr>
      <w:spacing w:after="200" w:line="276" w:lineRule="auto"/>
    </w:pPr>
    <w:rPr>
      <w:rFonts w:ascii="Arial" w:eastAsia="SimSun" w:hAnsi="Arial" w:cs="Arial"/>
      <w:sz w:val="20"/>
      <w:szCs w:val="20"/>
      <w:lang w:val="en-US"/>
    </w:rPr>
  </w:style>
  <w:style w:type="character" w:customStyle="1" w:styleId="TitleChar1">
    <w:name w:val="Title Char1"/>
    <w:rsid w:val="00C070F8"/>
    <w:rPr>
      <w:b/>
      <w:sz w:val="36"/>
      <w:lang w:val="es-ES_tradnl" w:eastAsia="en-US" w:bidi="ar-SA"/>
    </w:rPr>
  </w:style>
  <w:style w:type="character" w:customStyle="1" w:styleId="SubtitleChar1">
    <w:name w:val="Subtitle Char1"/>
    <w:rsid w:val="00C070F8"/>
    <w:rPr>
      <w:rFonts w:ascii="Tahoma" w:hAnsi="Tahoma" w:cs="Tahoma"/>
      <w:b/>
      <w:lang w:val="es-ES_tradnl" w:eastAsia="en-US" w:bidi="ar-SA"/>
    </w:rPr>
  </w:style>
  <w:style w:type="paragraph" w:customStyle="1" w:styleId="Partida">
    <w:name w:val="Partida"/>
    <w:basedOn w:val="Normal"/>
    <w:autoRedefine/>
    <w:rsid w:val="00C070F8"/>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rPr>
  </w:style>
  <w:style w:type="paragraph" w:customStyle="1" w:styleId="Style">
    <w:name w:val="Style"/>
    <w:rsid w:val="00C070F8"/>
    <w:pPr>
      <w:widowControl w:val="0"/>
      <w:autoSpaceDE w:val="0"/>
      <w:autoSpaceDN w:val="0"/>
      <w:adjustRightInd w:val="0"/>
    </w:pPr>
    <w:rPr>
      <w:rFonts w:ascii="Arial" w:eastAsia="MS Mincho" w:hAnsi="Arial" w:cs="Arial"/>
      <w:sz w:val="24"/>
      <w:szCs w:val="24"/>
    </w:rPr>
  </w:style>
  <w:style w:type="character" w:styleId="Nmerodelnea">
    <w:name w:val="line number"/>
    <w:basedOn w:val="Fuentedeprrafopredeter"/>
    <w:rsid w:val="00C070F8"/>
  </w:style>
  <w:style w:type="character" w:customStyle="1" w:styleId="CharChar2">
    <w:name w:val="Char Char2"/>
    <w:rsid w:val="00C070F8"/>
    <w:rPr>
      <w:b/>
      <w:sz w:val="36"/>
      <w:lang w:val="es-ES_tradnl" w:eastAsia="en-US" w:bidi="ar-SA"/>
    </w:rPr>
  </w:style>
  <w:style w:type="character" w:customStyle="1" w:styleId="prodspecs1">
    <w:name w:val="prodspecs1"/>
    <w:rsid w:val="00C070F8"/>
    <w:rPr>
      <w:rFonts w:ascii="Arial" w:hAnsi="Arial" w:cs="Arial" w:hint="default"/>
      <w:color w:val="666666"/>
      <w:sz w:val="17"/>
      <w:szCs w:val="17"/>
    </w:rPr>
  </w:style>
  <w:style w:type="character" w:customStyle="1" w:styleId="bulletpoint1">
    <w:name w:val="bulletpoint1"/>
    <w:rsid w:val="00C070F8"/>
    <w:rPr>
      <w:rFonts w:ascii="Arial" w:hAnsi="Arial" w:cs="Arial" w:hint="default"/>
      <w:color w:val="666666"/>
      <w:sz w:val="18"/>
      <w:szCs w:val="18"/>
    </w:rPr>
  </w:style>
  <w:style w:type="character" w:customStyle="1" w:styleId="pointnormal1">
    <w:name w:val="point_normal1"/>
    <w:rsid w:val="00C070F8"/>
    <w:rPr>
      <w:rFonts w:ascii="Arial" w:hAnsi="Arial" w:cs="Arial" w:hint="default"/>
      <w:sz w:val="18"/>
      <w:szCs w:val="18"/>
    </w:rPr>
  </w:style>
  <w:style w:type="character" w:customStyle="1" w:styleId="hps">
    <w:name w:val="hps"/>
    <w:rsid w:val="00C070F8"/>
  </w:style>
  <w:style w:type="character" w:customStyle="1" w:styleId="leveld">
    <w:name w:val="leveld"/>
    <w:rsid w:val="00C070F8"/>
  </w:style>
  <w:style w:type="character" w:customStyle="1" w:styleId="atn">
    <w:name w:val="atn"/>
    <w:rsid w:val="00C070F8"/>
  </w:style>
  <w:style w:type="table" w:customStyle="1" w:styleId="TableGrid">
    <w:name w:val="TableGrid"/>
    <w:rsid w:val="00C070F8"/>
    <w:rPr>
      <w:rFonts w:eastAsia="Times New Roman"/>
      <w:sz w:val="22"/>
      <w:szCs w:val="22"/>
      <w:lang w:val="es-MX" w:eastAsia="es-MX"/>
    </w:rPr>
    <w:tblPr>
      <w:tblCellMar>
        <w:top w:w="0" w:type="dxa"/>
        <w:left w:w="0" w:type="dxa"/>
        <w:bottom w:w="0" w:type="dxa"/>
        <w:right w:w="0" w:type="dxa"/>
      </w:tblCellMar>
    </w:tblPr>
  </w:style>
  <w:style w:type="paragraph" w:customStyle="1" w:styleId="Ttulo20">
    <w:name w:val="Título2"/>
    <w:basedOn w:val="Normal"/>
    <w:link w:val="PuestoCar"/>
    <w:qFormat/>
    <w:rsid w:val="00C070F8"/>
    <w:pPr>
      <w:jc w:val="center"/>
    </w:pPr>
    <w:rPr>
      <w:b/>
      <w:sz w:val="36"/>
      <w:szCs w:val="20"/>
      <w:lang w:val="es-ES_tradnl" w:eastAsia="x-none"/>
    </w:rPr>
  </w:style>
  <w:style w:type="character" w:customStyle="1" w:styleId="PuestoCar">
    <w:name w:val="Puesto Car"/>
    <w:link w:val="Ttulo20"/>
    <w:locked/>
    <w:rsid w:val="00C070F8"/>
    <w:rPr>
      <w:rFonts w:ascii="Times New Roman" w:eastAsia="MS Mincho" w:hAnsi="Times New Roman"/>
      <w:b/>
      <w:sz w:val="36"/>
      <w:lang w:val="es-ES_tradnl" w:eastAsia="x-none"/>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rsid w:val="00C070F8"/>
    <w:rPr>
      <w:rFonts w:ascii="Arial Narrow" w:eastAsia="Times New Roman" w:hAnsi="Arial Narrow"/>
      <w:sz w:val="24"/>
      <w:szCs w:val="24"/>
      <w:lang w:val="es-MX"/>
    </w:rPr>
  </w:style>
  <w:style w:type="paragraph" w:customStyle="1" w:styleId="xmsonormal">
    <w:name w:val="x_msonormal"/>
    <w:basedOn w:val="Normal"/>
    <w:rsid w:val="00C070F8"/>
    <w:rPr>
      <w:rFonts w:eastAsia="Calibri"/>
      <w:lang w:val="en-US"/>
    </w:rPr>
  </w:style>
  <w:style w:type="paragraph" w:customStyle="1" w:styleId="xmsolistparagraph">
    <w:name w:val="x_msolistparagraph"/>
    <w:basedOn w:val="Normal"/>
    <w:rsid w:val="00C070F8"/>
    <w:rPr>
      <w:rFonts w:eastAsia="Calibri"/>
      <w:lang w:val="en-US"/>
    </w:rPr>
  </w:style>
  <w:style w:type="table" w:customStyle="1" w:styleId="MediumShading2-Accent11">
    <w:name w:val="Medium Shading 2 - Accent 11"/>
    <w:basedOn w:val="Tablanormal"/>
    <w:uiPriority w:val="64"/>
    <w:semiHidden/>
    <w:unhideWhenUsed/>
    <w:rsid w:val="00C070F8"/>
    <w:pPr>
      <w:jc w:val="right"/>
    </w:pPr>
    <w:rPr>
      <w:sz w:val="22"/>
      <w:szCs w:val="22"/>
      <w:lang w:val="es-MX" w:eastAsia="es-MX"/>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CarCar1CarCarCar1CarCarCarCarCarCar1CarCarCarCarCarCarCar1">
    <w:name w:val="Car Car1 Car Car Car1 Car Car Car Car Car Car1 Car Car Car Car Car Car Car1"/>
    <w:basedOn w:val="Normal"/>
    <w:rsid w:val="00C070F8"/>
    <w:pPr>
      <w:autoSpaceDE w:val="0"/>
      <w:autoSpaceDN w:val="0"/>
      <w:adjustRightInd w:val="0"/>
      <w:spacing w:after="160" w:line="240" w:lineRule="exact"/>
      <w:jc w:val="right"/>
    </w:pPr>
    <w:rPr>
      <w:rFonts w:ascii="Verdana" w:hAnsi="Verdana" w:cs="Arial"/>
      <w:sz w:val="20"/>
      <w:szCs w:val="20"/>
    </w:rPr>
  </w:style>
  <w:style w:type="character" w:customStyle="1" w:styleId="1Char">
    <w:name w:val="1 Char"/>
    <w:link w:val="1"/>
    <w:locked/>
    <w:rsid w:val="009178AC"/>
    <w:rPr>
      <w:rFonts w:ascii="AvantGarde" w:eastAsia="Times New Roman" w:hAnsi="AvantGarde"/>
      <w:b/>
      <w:sz w:val="24"/>
      <w:lang w:val="es-MX"/>
    </w:rPr>
  </w:style>
  <w:style w:type="paragraph" w:customStyle="1" w:styleId="Ttulo21">
    <w:name w:val="Título2"/>
    <w:basedOn w:val="Normal"/>
    <w:qFormat/>
    <w:rsid w:val="00E97913"/>
    <w:pPr>
      <w:jc w:val="center"/>
    </w:pPr>
    <w:rPr>
      <w:b/>
      <w:sz w:val="36"/>
      <w:szCs w:val="20"/>
      <w:lang w:val="es-ES_tradnl" w:eastAsia="x-none"/>
    </w:rPr>
  </w:style>
  <w:style w:type="paragraph" w:customStyle="1" w:styleId="yiv1672127392msonormal">
    <w:name w:val="yiv1672127392msonormal"/>
    <w:basedOn w:val="Normal"/>
    <w:rsid w:val="00E97913"/>
    <w:pPr>
      <w:spacing w:before="100" w:beforeAutospacing="1" w:after="100" w:afterAutospacing="1"/>
    </w:pPr>
    <w:rPr>
      <w:rFonts w:eastAsia="SimSun"/>
      <w:lang w:eastAsia="zh-CN"/>
    </w:rPr>
  </w:style>
  <w:style w:type="paragraph" w:customStyle="1" w:styleId="Car">
    <w:name w:val="Car"/>
    <w:basedOn w:val="Normal"/>
    <w:rsid w:val="00E97913"/>
    <w:pPr>
      <w:spacing w:after="160" w:line="240" w:lineRule="exact"/>
    </w:pPr>
    <w:rPr>
      <w:rFonts w:ascii="Verdana" w:eastAsia="Times New Roman" w:hAnsi="Verdana"/>
      <w:sz w:val="20"/>
      <w:szCs w:val="20"/>
      <w:lang w:val="en-US"/>
    </w:rPr>
  </w:style>
  <w:style w:type="character" w:customStyle="1" w:styleId="PuestoCar1">
    <w:name w:val="Puesto Car1"/>
    <w:rsid w:val="00E97913"/>
    <w:rPr>
      <w:rFonts w:ascii="Cambria" w:eastAsia="Times New Roman" w:hAnsi="Cambria" w:cs="Times New Roman"/>
      <w:spacing w:val="-10"/>
      <w:kern w:val="28"/>
      <w:sz w:val="56"/>
      <w:szCs w:val="56"/>
      <w:lang w:val="es-ES_tradnl" w:eastAsia="en-US"/>
    </w:rPr>
  </w:style>
  <w:style w:type="paragraph" w:styleId="Listaconvietas">
    <w:name w:val="List Bullet"/>
    <w:basedOn w:val="Normal"/>
    <w:uiPriority w:val="99"/>
    <w:rsid w:val="00E97913"/>
    <w:pPr>
      <w:tabs>
        <w:tab w:val="num" w:pos="360"/>
      </w:tabs>
      <w:ind w:left="360" w:hanging="360"/>
    </w:pPr>
    <w:rPr>
      <w:rFonts w:ascii="Calibri" w:eastAsia="Times New Roman" w:hAnsi="Calibri"/>
      <w:sz w:val="22"/>
      <w:szCs w:val="22"/>
      <w:lang w:val="en-US" w:bidi="en-US"/>
    </w:rPr>
  </w:style>
  <w:style w:type="paragraph" w:customStyle="1" w:styleId="texto0">
    <w:name w:val="texto"/>
    <w:basedOn w:val="Normal"/>
    <w:rsid w:val="00E97913"/>
    <w:pPr>
      <w:spacing w:before="100" w:beforeAutospacing="1" w:after="100" w:afterAutospacing="1"/>
      <w:jc w:val="both"/>
    </w:pPr>
    <w:rPr>
      <w:rFonts w:ascii="Verdana" w:eastAsia="Times New Roman" w:hAnsi="Verdana"/>
      <w:color w:val="000000"/>
      <w:sz w:val="26"/>
      <w:szCs w:val="26"/>
    </w:rPr>
  </w:style>
  <w:style w:type="character" w:customStyle="1" w:styleId="SinespaciadoCar">
    <w:name w:val="Sin espaciado Car"/>
    <w:link w:val="Sinespaciado"/>
    <w:uiPriority w:val="1"/>
    <w:locked/>
    <w:rsid w:val="00E97913"/>
    <w:rPr>
      <w:rFonts w:ascii="Times New Roman" w:eastAsia="Times New Roman" w:hAnsi="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203039">
      <w:bodyDiv w:val="1"/>
      <w:marLeft w:val="0"/>
      <w:marRight w:val="0"/>
      <w:marTop w:val="0"/>
      <w:marBottom w:val="0"/>
      <w:divBdr>
        <w:top w:val="none" w:sz="0" w:space="0" w:color="auto"/>
        <w:left w:val="none" w:sz="0" w:space="0" w:color="auto"/>
        <w:bottom w:val="none" w:sz="0" w:space="0" w:color="auto"/>
        <w:right w:val="none" w:sz="0" w:space="0" w:color="auto"/>
      </w:divBdr>
    </w:div>
    <w:div w:id="296180598">
      <w:bodyDiv w:val="1"/>
      <w:marLeft w:val="0"/>
      <w:marRight w:val="0"/>
      <w:marTop w:val="0"/>
      <w:marBottom w:val="0"/>
      <w:divBdr>
        <w:top w:val="none" w:sz="0" w:space="0" w:color="auto"/>
        <w:left w:val="none" w:sz="0" w:space="0" w:color="auto"/>
        <w:bottom w:val="none" w:sz="0" w:space="0" w:color="auto"/>
        <w:right w:val="none" w:sz="0" w:space="0" w:color="auto"/>
      </w:divBdr>
    </w:div>
    <w:div w:id="360939107">
      <w:bodyDiv w:val="1"/>
      <w:marLeft w:val="0"/>
      <w:marRight w:val="0"/>
      <w:marTop w:val="0"/>
      <w:marBottom w:val="0"/>
      <w:divBdr>
        <w:top w:val="none" w:sz="0" w:space="0" w:color="auto"/>
        <w:left w:val="none" w:sz="0" w:space="0" w:color="auto"/>
        <w:bottom w:val="none" w:sz="0" w:space="0" w:color="auto"/>
        <w:right w:val="none" w:sz="0" w:space="0" w:color="auto"/>
      </w:divBdr>
    </w:div>
    <w:div w:id="373233048">
      <w:bodyDiv w:val="1"/>
      <w:marLeft w:val="0"/>
      <w:marRight w:val="0"/>
      <w:marTop w:val="0"/>
      <w:marBottom w:val="0"/>
      <w:divBdr>
        <w:top w:val="none" w:sz="0" w:space="0" w:color="auto"/>
        <w:left w:val="none" w:sz="0" w:space="0" w:color="auto"/>
        <w:bottom w:val="none" w:sz="0" w:space="0" w:color="auto"/>
        <w:right w:val="none" w:sz="0" w:space="0" w:color="auto"/>
      </w:divBdr>
    </w:div>
    <w:div w:id="381447250">
      <w:bodyDiv w:val="1"/>
      <w:marLeft w:val="0"/>
      <w:marRight w:val="0"/>
      <w:marTop w:val="0"/>
      <w:marBottom w:val="0"/>
      <w:divBdr>
        <w:top w:val="none" w:sz="0" w:space="0" w:color="auto"/>
        <w:left w:val="none" w:sz="0" w:space="0" w:color="auto"/>
        <w:bottom w:val="none" w:sz="0" w:space="0" w:color="auto"/>
        <w:right w:val="none" w:sz="0" w:space="0" w:color="auto"/>
      </w:divBdr>
    </w:div>
    <w:div w:id="402217450">
      <w:bodyDiv w:val="1"/>
      <w:marLeft w:val="0"/>
      <w:marRight w:val="0"/>
      <w:marTop w:val="0"/>
      <w:marBottom w:val="0"/>
      <w:divBdr>
        <w:top w:val="none" w:sz="0" w:space="0" w:color="auto"/>
        <w:left w:val="none" w:sz="0" w:space="0" w:color="auto"/>
        <w:bottom w:val="none" w:sz="0" w:space="0" w:color="auto"/>
        <w:right w:val="none" w:sz="0" w:space="0" w:color="auto"/>
      </w:divBdr>
    </w:div>
    <w:div w:id="569386544">
      <w:bodyDiv w:val="1"/>
      <w:marLeft w:val="0"/>
      <w:marRight w:val="0"/>
      <w:marTop w:val="0"/>
      <w:marBottom w:val="0"/>
      <w:divBdr>
        <w:top w:val="none" w:sz="0" w:space="0" w:color="auto"/>
        <w:left w:val="none" w:sz="0" w:space="0" w:color="auto"/>
        <w:bottom w:val="none" w:sz="0" w:space="0" w:color="auto"/>
        <w:right w:val="none" w:sz="0" w:space="0" w:color="auto"/>
      </w:divBdr>
    </w:div>
    <w:div w:id="612321900">
      <w:bodyDiv w:val="1"/>
      <w:marLeft w:val="0"/>
      <w:marRight w:val="0"/>
      <w:marTop w:val="0"/>
      <w:marBottom w:val="0"/>
      <w:divBdr>
        <w:top w:val="none" w:sz="0" w:space="0" w:color="auto"/>
        <w:left w:val="none" w:sz="0" w:space="0" w:color="auto"/>
        <w:bottom w:val="none" w:sz="0" w:space="0" w:color="auto"/>
        <w:right w:val="none" w:sz="0" w:space="0" w:color="auto"/>
      </w:divBdr>
    </w:div>
    <w:div w:id="700742563">
      <w:bodyDiv w:val="1"/>
      <w:marLeft w:val="0"/>
      <w:marRight w:val="0"/>
      <w:marTop w:val="0"/>
      <w:marBottom w:val="0"/>
      <w:divBdr>
        <w:top w:val="none" w:sz="0" w:space="0" w:color="auto"/>
        <w:left w:val="none" w:sz="0" w:space="0" w:color="auto"/>
        <w:bottom w:val="none" w:sz="0" w:space="0" w:color="auto"/>
        <w:right w:val="none" w:sz="0" w:space="0" w:color="auto"/>
      </w:divBdr>
    </w:div>
    <w:div w:id="1244298068">
      <w:bodyDiv w:val="1"/>
      <w:marLeft w:val="0"/>
      <w:marRight w:val="0"/>
      <w:marTop w:val="0"/>
      <w:marBottom w:val="0"/>
      <w:divBdr>
        <w:top w:val="none" w:sz="0" w:space="0" w:color="auto"/>
        <w:left w:val="none" w:sz="0" w:space="0" w:color="auto"/>
        <w:bottom w:val="none" w:sz="0" w:space="0" w:color="auto"/>
        <w:right w:val="none" w:sz="0" w:space="0" w:color="auto"/>
      </w:divBdr>
    </w:div>
    <w:div w:id="1295409492">
      <w:bodyDiv w:val="1"/>
      <w:marLeft w:val="0"/>
      <w:marRight w:val="0"/>
      <w:marTop w:val="0"/>
      <w:marBottom w:val="0"/>
      <w:divBdr>
        <w:top w:val="none" w:sz="0" w:space="0" w:color="auto"/>
        <w:left w:val="none" w:sz="0" w:space="0" w:color="auto"/>
        <w:bottom w:val="none" w:sz="0" w:space="0" w:color="auto"/>
        <w:right w:val="none" w:sz="0" w:space="0" w:color="auto"/>
      </w:divBdr>
    </w:div>
    <w:div w:id="1398820239">
      <w:bodyDiv w:val="1"/>
      <w:marLeft w:val="0"/>
      <w:marRight w:val="0"/>
      <w:marTop w:val="0"/>
      <w:marBottom w:val="0"/>
      <w:divBdr>
        <w:top w:val="none" w:sz="0" w:space="0" w:color="auto"/>
        <w:left w:val="none" w:sz="0" w:space="0" w:color="auto"/>
        <w:bottom w:val="none" w:sz="0" w:space="0" w:color="auto"/>
        <w:right w:val="none" w:sz="0" w:space="0" w:color="auto"/>
      </w:divBdr>
    </w:div>
    <w:div w:id="1469276369">
      <w:bodyDiv w:val="1"/>
      <w:marLeft w:val="0"/>
      <w:marRight w:val="0"/>
      <w:marTop w:val="0"/>
      <w:marBottom w:val="0"/>
      <w:divBdr>
        <w:top w:val="none" w:sz="0" w:space="0" w:color="auto"/>
        <w:left w:val="none" w:sz="0" w:space="0" w:color="auto"/>
        <w:bottom w:val="none" w:sz="0" w:space="0" w:color="auto"/>
        <w:right w:val="none" w:sz="0" w:space="0" w:color="auto"/>
      </w:divBdr>
    </w:div>
    <w:div w:id="1551501694">
      <w:bodyDiv w:val="1"/>
      <w:marLeft w:val="0"/>
      <w:marRight w:val="0"/>
      <w:marTop w:val="0"/>
      <w:marBottom w:val="0"/>
      <w:divBdr>
        <w:top w:val="none" w:sz="0" w:space="0" w:color="auto"/>
        <w:left w:val="none" w:sz="0" w:space="0" w:color="auto"/>
        <w:bottom w:val="none" w:sz="0" w:space="0" w:color="auto"/>
        <w:right w:val="none" w:sz="0" w:space="0" w:color="auto"/>
      </w:divBdr>
    </w:div>
    <w:div w:id="1608538699">
      <w:bodyDiv w:val="1"/>
      <w:marLeft w:val="0"/>
      <w:marRight w:val="0"/>
      <w:marTop w:val="0"/>
      <w:marBottom w:val="0"/>
      <w:divBdr>
        <w:top w:val="none" w:sz="0" w:space="0" w:color="auto"/>
        <w:left w:val="none" w:sz="0" w:space="0" w:color="auto"/>
        <w:bottom w:val="none" w:sz="0" w:space="0" w:color="auto"/>
        <w:right w:val="none" w:sz="0" w:space="0" w:color="auto"/>
      </w:divBdr>
    </w:div>
    <w:div w:id="1615092838">
      <w:bodyDiv w:val="1"/>
      <w:marLeft w:val="0"/>
      <w:marRight w:val="0"/>
      <w:marTop w:val="0"/>
      <w:marBottom w:val="0"/>
      <w:divBdr>
        <w:top w:val="none" w:sz="0" w:space="0" w:color="auto"/>
        <w:left w:val="none" w:sz="0" w:space="0" w:color="auto"/>
        <w:bottom w:val="none" w:sz="0" w:space="0" w:color="auto"/>
        <w:right w:val="none" w:sz="0" w:space="0" w:color="auto"/>
      </w:divBdr>
    </w:div>
    <w:div w:id="1742829265">
      <w:bodyDiv w:val="1"/>
      <w:marLeft w:val="0"/>
      <w:marRight w:val="0"/>
      <w:marTop w:val="0"/>
      <w:marBottom w:val="0"/>
      <w:divBdr>
        <w:top w:val="none" w:sz="0" w:space="0" w:color="auto"/>
        <w:left w:val="none" w:sz="0" w:space="0" w:color="auto"/>
        <w:bottom w:val="none" w:sz="0" w:space="0" w:color="auto"/>
        <w:right w:val="none" w:sz="0" w:space="0" w:color="auto"/>
      </w:divBdr>
    </w:div>
    <w:div w:id="1760060727">
      <w:bodyDiv w:val="1"/>
      <w:marLeft w:val="0"/>
      <w:marRight w:val="0"/>
      <w:marTop w:val="0"/>
      <w:marBottom w:val="0"/>
      <w:divBdr>
        <w:top w:val="none" w:sz="0" w:space="0" w:color="auto"/>
        <w:left w:val="none" w:sz="0" w:space="0" w:color="auto"/>
        <w:bottom w:val="none" w:sz="0" w:space="0" w:color="auto"/>
        <w:right w:val="none" w:sz="0" w:space="0" w:color="auto"/>
      </w:divBdr>
    </w:div>
    <w:div w:id="1835410199">
      <w:bodyDiv w:val="1"/>
      <w:marLeft w:val="0"/>
      <w:marRight w:val="0"/>
      <w:marTop w:val="0"/>
      <w:marBottom w:val="0"/>
      <w:divBdr>
        <w:top w:val="none" w:sz="0" w:space="0" w:color="auto"/>
        <w:left w:val="none" w:sz="0" w:space="0" w:color="auto"/>
        <w:bottom w:val="none" w:sz="0" w:space="0" w:color="auto"/>
        <w:right w:val="none" w:sz="0" w:space="0" w:color="auto"/>
      </w:divBdr>
    </w:div>
    <w:div w:id="1845851763">
      <w:bodyDiv w:val="1"/>
      <w:marLeft w:val="0"/>
      <w:marRight w:val="0"/>
      <w:marTop w:val="0"/>
      <w:marBottom w:val="0"/>
      <w:divBdr>
        <w:top w:val="none" w:sz="0" w:space="0" w:color="auto"/>
        <w:left w:val="none" w:sz="0" w:space="0" w:color="auto"/>
        <w:bottom w:val="none" w:sz="0" w:space="0" w:color="auto"/>
        <w:right w:val="none" w:sz="0" w:space="0" w:color="auto"/>
      </w:divBdr>
    </w:div>
    <w:div w:id="1894808970">
      <w:bodyDiv w:val="1"/>
      <w:marLeft w:val="0"/>
      <w:marRight w:val="0"/>
      <w:marTop w:val="0"/>
      <w:marBottom w:val="0"/>
      <w:divBdr>
        <w:top w:val="none" w:sz="0" w:space="0" w:color="auto"/>
        <w:left w:val="none" w:sz="0" w:space="0" w:color="auto"/>
        <w:bottom w:val="none" w:sz="0" w:space="0" w:color="auto"/>
        <w:right w:val="none" w:sz="0" w:space="0" w:color="auto"/>
      </w:divBdr>
    </w:div>
    <w:div w:id="1980063640">
      <w:bodyDiv w:val="1"/>
      <w:marLeft w:val="0"/>
      <w:marRight w:val="0"/>
      <w:marTop w:val="0"/>
      <w:marBottom w:val="0"/>
      <w:divBdr>
        <w:top w:val="none" w:sz="0" w:space="0" w:color="auto"/>
        <w:left w:val="none" w:sz="0" w:space="0" w:color="auto"/>
        <w:bottom w:val="none" w:sz="0" w:space="0" w:color="auto"/>
        <w:right w:val="none" w:sz="0" w:space="0" w:color="auto"/>
      </w:divBdr>
    </w:div>
    <w:div w:id="2057583620">
      <w:bodyDiv w:val="1"/>
      <w:marLeft w:val="0"/>
      <w:marRight w:val="0"/>
      <w:marTop w:val="0"/>
      <w:marBottom w:val="0"/>
      <w:divBdr>
        <w:top w:val="none" w:sz="0" w:space="0" w:color="auto"/>
        <w:left w:val="none" w:sz="0" w:space="0" w:color="auto"/>
        <w:bottom w:val="none" w:sz="0" w:space="0" w:color="auto"/>
        <w:right w:val="none" w:sz="0" w:space="0" w:color="auto"/>
      </w:divBdr>
    </w:div>
    <w:div w:id="2084330340">
      <w:bodyDiv w:val="1"/>
      <w:marLeft w:val="0"/>
      <w:marRight w:val="0"/>
      <w:marTop w:val="0"/>
      <w:marBottom w:val="0"/>
      <w:divBdr>
        <w:top w:val="none" w:sz="0" w:space="0" w:color="auto"/>
        <w:left w:val="none" w:sz="0" w:space="0" w:color="auto"/>
        <w:bottom w:val="none" w:sz="0" w:space="0" w:color="auto"/>
        <w:right w:val="none" w:sz="0" w:space="0" w:color="auto"/>
      </w:divBdr>
    </w:div>
    <w:div w:id="2091081365">
      <w:bodyDiv w:val="1"/>
      <w:marLeft w:val="0"/>
      <w:marRight w:val="0"/>
      <w:marTop w:val="0"/>
      <w:marBottom w:val="0"/>
      <w:divBdr>
        <w:top w:val="none" w:sz="0" w:space="0" w:color="auto"/>
        <w:left w:val="none" w:sz="0" w:space="0" w:color="auto"/>
        <w:bottom w:val="none" w:sz="0" w:space="0" w:color="auto"/>
        <w:right w:val="none" w:sz="0" w:space="0" w:color="auto"/>
      </w:divBdr>
    </w:div>
    <w:div w:id="2106874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A7DEA1-F63C-43E3-8BA1-D9F4FC16E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1867</Words>
  <Characters>10271</Characters>
  <Application>Microsoft Office Word</Application>
  <DocSecurity>0</DocSecurity>
  <Lines>85</Lines>
  <Paragraphs>24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MINUTA</vt:lpstr>
      <vt:lpstr>MINUTA</vt:lpstr>
    </vt:vector>
  </TitlesOfParts>
  <Company>MINUTA</Company>
  <LinksUpToDate>false</LinksUpToDate>
  <CharactersWithSpaces>12114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MINUTA</dc:title>
  <dc:creator>cpcastro</dc:creator>
  <cp:lastModifiedBy>OMBC.admin</cp:lastModifiedBy>
  <cp:revision>2</cp:revision>
  <cp:lastPrinted>2023-01-10T19:02:00Z</cp:lastPrinted>
  <dcterms:created xsi:type="dcterms:W3CDTF">2023-03-21T20:15:00Z</dcterms:created>
  <dcterms:modified xsi:type="dcterms:W3CDTF">2023-03-21T20:15:00Z</dcterms:modified>
</cp:coreProperties>
</file>