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6CC21" w14:textId="77777777" w:rsidR="00A2365A" w:rsidRDefault="00407789" w:rsidP="00087A21">
      <w:pPr>
        <w:contextualSpacing/>
        <w:jc w:val="center"/>
        <w:rPr>
          <w:rFonts w:cstheme="minorHAnsi"/>
          <w:b/>
          <w:sz w:val="36"/>
        </w:rPr>
      </w:pPr>
      <w:r>
        <w:rPr>
          <w:rFonts w:cstheme="minorHAnsi"/>
          <w:b/>
          <w:sz w:val="36"/>
        </w:rPr>
        <w:t>ANEXO TÉCNICO</w:t>
      </w:r>
    </w:p>
    <w:p w14:paraId="4751E594" w14:textId="77777777" w:rsidR="00087A21" w:rsidRPr="00087A21" w:rsidRDefault="00087A21" w:rsidP="00087A21">
      <w:pPr>
        <w:contextualSpacing/>
        <w:jc w:val="center"/>
        <w:rPr>
          <w:rFonts w:cstheme="minorHAnsi"/>
          <w:b/>
        </w:rPr>
      </w:pPr>
    </w:p>
    <w:tbl>
      <w:tblPr>
        <w:tblW w:w="0" w:type="auto"/>
        <w:tblCellMar>
          <w:left w:w="70" w:type="dxa"/>
          <w:right w:w="70" w:type="dxa"/>
        </w:tblCellMar>
        <w:tblLook w:val="04A0" w:firstRow="1" w:lastRow="0" w:firstColumn="1" w:lastColumn="0" w:noHBand="0" w:noVBand="1"/>
      </w:tblPr>
      <w:tblGrid>
        <w:gridCol w:w="954"/>
        <w:gridCol w:w="2821"/>
        <w:gridCol w:w="6675"/>
        <w:gridCol w:w="1011"/>
        <w:gridCol w:w="941"/>
        <w:gridCol w:w="864"/>
        <w:gridCol w:w="1124"/>
      </w:tblGrid>
      <w:tr w:rsidR="00B12A17" w:rsidRPr="00B12A17" w14:paraId="5B3E116D" w14:textId="77777777" w:rsidTr="00E338A8">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E14592" w14:textId="77777777" w:rsidR="00B12A17" w:rsidRPr="00B12A17" w:rsidRDefault="00B12A17" w:rsidP="00B12A17">
            <w:pPr>
              <w:spacing w:after="0" w:line="240" w:lineRule="auto"/>
              <w:jc w:val="center"/>
              <w:rPr>
                <w:rFonts w:ascii="Calibri" w:eastAsia="Times New Roman" w:hAnsi="Calibri" w:cs="Times New Roman"/>
                <w:b/>
                <w:bCs/>
                <w:color w:val="000000"/>
                <w:lang w:eastAsia="es-MX"/>
              </w:rPr>
            </w:pPr>
            <w:bookmarkStart w:id="0" w:name="_Hlk142938995"/>
            <w:r w:rsidRPr="00B12A17">
              <w:rPr>
                <w:rFonts w:ascii="Calibri" w:eastAsia="Times New Roman" w:hAnsi="Calibri" w:cs="Times New Roman"/>
                <w:b/>
                <w:bCs/>
                <w:color w:val="000000"/>
                <w:lang w:eastAsia="es-MX"/>
              </w:rPr>
              <w:t>PARTIDA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C36AD9B"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ARTÍCULO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8AEFCA8"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DESCRIPCIÓN</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TÉCNICA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C1FA1DB"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UNIDAD</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 MEDIDA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4912CD1"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MEXICALI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0713B1A"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TIJUANA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2F4FA96"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CANTIDAD TOTAL</w:t>
            </w:r>
          </w:p>
        </w:tc>
      </w:tr>
      <w:tr w:rsidR="00B12A17" w:rsidRPr="00B12A17" w14:paraId="68A5133E" w14:textId="77777777" w:rsidTr="00E338A8">
        <w:trPr>
          <w:trHeight w:val="537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F6C22" w14:textId="77777777" w:rsidR="00B12A17" w:rsidRPr="00B12A17" w:rsidRDefault="00B12A17" w:rsidP="00B12A17">
            <w:pPr>
              <w:spacing w:after="0" w:line="240" w:lineRule="auto"/>
              <w:jc w:val="center"/>
              <w:rPr>
                <w:rFonts w:ascii="Calibri" w:eastAsia="Times New Roman" w:hAnsi="Calibri" w:cs="Times New Roman"/>
                <w:b/>
                <w:bCs/>
                <w:color w:val="000000"/>
                <w:lang w:eastAsia="es-MX"/>
              </w:rPr>
            </w:pPr>
            <w:r w:rsidRPr="00B12A17">
              <w:rPr>
                <w:rFonts w:ascii="Calibri" w:eastAsia="Times New Roman" w:hAnsi="Calibri" w:cs="Times New Roman"/>
                <w:b/>
                <w:bCs/>
                <w:color w:val="000000"/>
                <w:lang w:eastAsia="es-MX"/>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1543B4D"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ARRIBA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RODILLA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773E8FE" w14:textId="128F100F"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Con cuenca receptora de miembro residual de contacto total de fabricación nacional en resina </w:t>
            </w:r>
            <w:proofErr w:type="spellStart"/>
            <w:r w:rsidRPr="00B12A17">
              <w:rPr>
                <w:rFonts w:ascii="Calibri" w:eastAsia="Times New Roman" w:hAnsi="Calibri" w:cs="Times New Roman"/>
                <w:color w:val="000000"/>
                <w:sz w:val="20"/>
                <w:szCs w:val="20"/>
                <w:lang w:eastAsia="es-MX"/>
              </w:rPr>
              <w:t>acrilica</w:t>
            </w:r>
            <w:proofErr w:type="spellEnd"/>
            <w:r w:rsidRPr="00B12A17">
              <w:rPr>
                <w:rFonts w:ascii="Calibri" w:eastAsia="Times New Roman" w:hAnsi="Calibri" w:cs="Times New Roman"/>
                <w:color w:val="000000"/>
                <w:sz w:val="20"/>
                <w:szCs w:val="20"/>
                <w:lang w:eastAsia="es-MX"/>
              </w:rPr>
              <w:t xml:space="preserve"> con suspensión mediante</w:t>
            </w:r>
            <w:r w:rsidR="00507D3E">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color w:val="000000"/>
                <w:sz w:val="20"/>
                <w:szCs w:val="20"/>
                <w:lang w:eastAsia="es-MX"/>
              </w:rPr>
              <w:t xml:space="preserve">válvula de succión con sistema de desalojo de aire y llave para fácil retirado por parte del paciente, unidad modular </w:t>
            </w:r>
            <w:proofErr w:type="spellStart"/>
            <w:r w:rsidRPr="00B12A17">
              <w:rPr>
                <w:rFonts w:ascii="Calibri" w:eastAsia="Times New Roman" w:hAnsi="Calibri" w:cs="Times New Roman"/>
                <w:color w:val="000000"/>
                <w:sz w:val="20"/>
                <w:szCs w:val="20"/>
                <w:lang w:eastAsia="es-MX"/>
              </w:rPr>
              <w:t>endoesquelética</w:t>
            </w:r>
            <w:proofErr w:type="spellEnd"/>
            <w:r w:rsidRPr="00B12A17">
              <w:rPr>
                <w:rFonts w:ascii="Calibri" w:eastAsia="Times New Roman" w:hAnsi="Calibri" w:cs="Times New Roman"/>
                <w:color w:val="000000"/>
                <w:sz w:val="20"/>
                <w:szCs w:val="20"/>
                <w:lang w:eastAsia="es-MX"/>
              </w:rPr>
              <w:t xml:space="preserve"> para arriba de rodilla de fabricación nacional de acero inoxidable , compuesta por: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10mm altura de talón, adaptador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tornillo de 10mm con rondana de presión y rondana plana, tubo 30mm de diámetro por 40 cm de largo anodizado en color natural con adaptador acero inoxidable escarbado en una sola pieza ( no de fundición) planos por 4 lados del receptor a pirámide grabada con la leyenda DIF B.C. NO NEGOCIABLE en laser  a un costado de la misma,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a tubo acero inoxidable con cubierta plástica parte inferior con sistema de cierre por dos pernos escarbada a partir de un sólido ( no de fundición) planos por 4 lados del receptor a pirámide grabada con la leyenda DIF B.C. NO NEGOCIABLE en laser a un costado de la misma, rodilla </w:t>
            </w:r>
            <w:proofErr w:type="spellStart"/>
            <w:r w:rsidRPr="00B12A17">
              <w:rPr>
                <w:rFonts w:ascii="Calibri" w:eastAsia="Times New Roman" w:hAnsi="Calibri" w:cs="Times New Roman"/>
                <w:color w:val="000000"/>
                <w:sz w:val="20"/>
                <w:szCs w:val="20"/>
                <w:lang w:eastAsia="es-MX"/>
              </w:rPr>
              <w:t>monocentrica</w:t>
            </w:r>
            <w:proofErr w:type="spellEnd"/>
            <w:r w:rsidRPr="00B12A17">
              <w:rPr>
                <w:rFonts w:ascii="Calibri" w:eastAsia="Times New Roman" w:hAnsi="Calibri" w:cs="Times New Roman"/>
                <w:color w:val="000000"/>
                <w:sz w:val="20"/>
                <w:szCs w:val="20"/>
                <w:lang w:eastAsia="es-MX"/>
              </w:rPr>
              <w:t xml:space="preserve"> con sistema de freno por aplicación de carga sistema de ajuste de fricción constituido por 2 piezas plásticas parte posterior, grabada con la leyenda DIF B.C. NO NEGOCIABLE en laser en el cuerpo central y con vista al frente de la misma con impulsor de cubierta color azul, araña con anillo de rotación hembra de tres patas el anillo hembra con 4 planos , </w:t>
            </w:r>
            <w:proofErr w:type="spellStart"/>
            <w:r w:rsidRPr="00B12A17">
              <w:rPr>
                <w:rFonts w:ascii="Calibri" w:eastAsia="Times New Roman" w:hAnsi="Calibri" w:cs="Times New Roman"/>
                <w:color w:val="000000"/>
                <w:sz w:val="20"/>
                <w:szCs w:val="20"/>
                <w:lang w:eastAsia="es-MX"/>
              </w:rPr>
              <w:t>fundacosmética</w:t>
            </w:r>
            <w:proofErr w:type="spellEnd"/>
            <w:r w:rsidRPr="00B12A17">
              <w:rPr>
                <w:rFonts w:ascii="Calibri" w:eastAsia="Times New Roman" w:hAnsi="Calibri" w:cs="Times New Roman"/>
                <w:color w:val="000000"/>
                <w:sz w:val="20"/>
                <w:szCs w:val="20"/>
                <w:lang w:eastAsia="es-MX"/>
              </w:rPr>
              <w:t xml:space="preserve"> conformada , medias cosméticas, cinturón de neopreno y bolsa de fácil colocación para paciente . NOTA: La toma de medidas, prueba y entrega </w:t>
            </w:r>
            <w:proofErr w:type="spellStart"/>
            <w:r w:rsidRPr="00B12A17">
              <w:rPr>
                <w:rFonts w:ascii="Calibri" w:eastAsia="Times New Roman" w:hAnsi="Calibri" w:cs="Times New Roman"/>
                <w:color w:val="000000"/>
                <w:sz w:val="20"/>
                <w:szCs w:val="20"/>
                <w:lang w:eastAsia="es-MX"/>
              </w:rPr>
              <w:t>debera</w:t>
            </w:r>
            <w:proofErr w:type="spellEnd"/>
            <w:r w:rsidRPr="00B12A17">
              <w:rPr>
                <w:rFonts w:ascii="Calibri" w:eastAsia="Times New Roman" w:hAnsi="Calibri" w:cs="Times New Roman"/>
                <w:color w:val="000000"/>
                <w:sz w:val="20"/>
                <w:szCs w:val="20"/>
                <w:lang w:eastAsia="es-MX"/>
              </w:rPr>
              <w:t xml:space="preserve"> ser en  los </w:t>
            </w:r>
            <w:proofErr w:type="spellStart"/>
            <w:r w:rsidRPr="00B12A17">
              <w:rPr>
                <w:rFonts w:ascii="Calibri" w:eastAsia="Times New Roman" w:hAnsi="Calibri" w:cs="Times New Roman"/>
                <w:color w:val="000000"/>
                <w:sz w:val="20"/>
                <w:szCs w:val="20"/>
                <w:lang w:eastAsia="es-MX"/>
              </w:rPr>
              <w:t>muncipios</w:t>
            </w:r>
            <w:proofErr w:type="spellEnd"/>
            <w:r w:rsidRPr="00B12A17">
              <w:rPr>
                <w:rFonts w:ascii="Calibri" w:eastAsia="Times New Roman" w:hAnsi="Calibri" w:cs="Times New Roman"/>
                <w:color w:val="000000"/>
                <w:sz w:val="20"/>
                <w:szCs w:val="20"/>
                <w:lang w:eastAsia="es-MX"/>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4BE2107"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D05F1B1"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815FF92"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EFA6FEF"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19</w:t>
            </w:r>
          </w:p>
        </w:tc>
      </w:tr>
      <w:bookmarkEnd w:id="0"/>
      <w:tr w:rsidR="00B12A17" w:rsidRPr="00B12A17" w14:paraId="776F169B" w14:textId="77777777" w:rsidTr="00407789">
        <w:trPr>
          <w:trHeight w:val="613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E00F43" w14:textId="77777777" w:rsidR="00B12A17" w:rsidRPr="00B12A17" w:rsidRDefault="00B12A17" w:rsidP="00B12A17">
            <w:pPr>
              <w:spacing w:after="0" w:line="240" w:lineRule="auto"/>
              <w:jc w:val="center"/>
              <w:rPr>
                <w:rFonts w:ascii="Calibri" w:eastAsia="Times New Roman" w:hAnsi="Calibri" w:cs="Times New Roman"/>
                <w:b/>
                <w:bCs/>
                <w:color w:val="000000"/>
                <w:lang w:eastAsia="es-MX"/>
              </w:rPr>
            </w:pPr>
            <w:r w:rsidRPr="00B12A17">
              <w:rPr>
                <w:rFonts w:ascii="Calibri" w:eastAsia="Times New Roman" w:hAnsi="Calibri" w:cs="Times New Roman"/>
                <w:b/>
                <w:bCs/>
                <w:color w:val="000000"/>
                <w:lang w:eastAsia="es-MX"/>
              </w:rPr>
              <w:lastRenderedPageBreak/>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1B639BB"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BAJO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RODILLA</w:t>
            </w:r>
          </w:p>
        </w:tc>
        <w:tc>
          <w:tcPr>
            <w:tcW w:w="0" w:type="auto"/>
            <w:tcBorders>
              <w:top w:val="single" w:sz="4" w:space="0" w:color="auto"/>
              <w:left w:val="single" w:sz="4" w:space="0" w:color="auto"/>
              <w:bottom w:val="single" w:sz="4" w:space="0" w:color="auto"/>
              <w:right w:val="single" w:sz="8" w:space="0" w:color="auto"/>
            </w:tcBorders>
            <w:shd w:val="clear" w:color="auto" w:fill="auto"/>
            <w:vAlign w:val="center"/>
            <w:hideMark/>
          </w:tcPr>
          <w:p w14:paraId="76D1A434" w14:textId="77777777"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Con cuenca receptora de miembro residual de fabricación nacional fabricado en resina </w:t>
            </w:r>
            <w:proofErr w:type="spellStart"/>
            <w:r w:rsidRPr="00B12A17">
              <w:rPr>
                <w:rFonts w:ascii="Calibri" w:eastAsia="Times New Roman" w:hAnsi="Calibri" w:cs="Times New Roman"/>
                <w:color w:val="000000"/>
                <w:sz w:val="20"/>
                <w:szCs w:val="20"/>
                <w:lang w:eastAsia="es-MX"/>
              </w:rPr>
              <w:t>acrilica</w:t>
            </w:r>
            <w:proofErr w:type="spellEnd"/>
            <w:r w:rsidRPr="00B12A17">
              <w:rPr>
                <w:rFonts w:ascii="Calibri" w:eastAsia="Times New Roman" w:hAnsi="Calibri" w:cs="Times New Roman"/>
                <w:color w:val="000000"/>
                <w:sz w:val="20"/>
                <w:szCs w:val="20"/>
                <w:lang w:eastAsia="es-MX"/>
              </w:rPr>
              <w:t xml:space="preserve">, </w:t>
            </w:r>
            <w:proofErr w:type="spellStart"/>
            <w:r w:rsidRPr="00B12A17">
              <w:rPr>
                <w:rFonts w:ascii="Calibri" w:eastAsia="Times New Roman" w:hAnsi="Calibri" w:cs="Times New Roman"/>
                <w:color w:val="000000"/>
                <w:sz w:val="20"/>
                <w:szCs w:val="20"/>
                <w:lang w:eastAsia="es-MX"/>
              </w:rPr>
              <w:t>sujecion</w:t>
            </w:r>
            <w:proofErr w:type="spellEnd"/>
            <w:r w:rsidRPr="00B12A17">
              <w:rPr>
                <w:rFonts w:ascii="Calibri" w:eastAsia="Times New Roman" w:hAnsi="Calibri" w:cs="Times New Roman"/>
                <w:color w:val="000000"/>
                <w:sz w:val="20"/>
                <w:szCs w:val="20"/>
                <w:lang w:eastAsia="es-MX"/>
              </w:rPr>
              <w:t xml:space="preserve"> por medio de con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de silicón 3mm de espesor, y carraca modular </w:t>
            </w:r>
            <w:proofErr w:type="spellStart"/>
            <w:r w:rsidRPr="00B12A17">
              <w:rPr>
                <w:rFonts w:ascii="Calibri" w:eastAsia="Times New Roman" w:hAnsi="Calibri" w:cs="Times New Roman"/>
                <w:color w:val="000000"/>
                <w:sz w:val="20"/>
                <w:szCs w:val="20"/>
                <w:lang w:eastAsia="es-MX"/>
              </w:rPr>
              <w:t>cuadrada,unidad</w:t>
            </w:r>
            <w:proofErr w:type="spellEnd"/>
            <w:r w:rsidRPr="00B12A17">
              <w:rPr>
                <w:rFonts w:ascii="Calibri" w:eastAsia="Times New Roman" w:hAnsi="Calibri" w:cs="Times New Roman"/>
                <w:color w:val="000000"/>
                <w:sz w:val="20"/>
                <w:szCs w:val="20"/>
                <w:lang w:eastAsia="es-MX"/>
              </w:rPr>
              <w:t xml:space="preserve"> modular </w:t>
            </w:r>
            <w:proofErr w:type="spellStart"/>
            <w:r w:rsidRPr="00B12A17">
              <w:rPr>
                <w:rFonts w:ascii="Calibri" w:eastAsia="Times New Roman" w:hAnsi="Calibri" w:cs="Times New Roman"/>
                <w:color w:val="000000"/>
                <w:sz w:val="20"/>
                <w:szCs w:val="20"/>
                <w:lang w:eastAsia="es-MX"/>
              </w:rPr>
              <w:t>endoesquelética</w:t>
            </w:r>
            <w:proofErr w:type="spellEnd"/>
            <w:r w:rsidRPr="00B12A17">
              <w:rPr>
                <w:rFonts w:ascii="Calibri" w:eastAsia="Times New Roman" w:hAnsi="Calibri" w:cs="Times New Roman"/>
                <w:color w:val="000000"/>
                <w:sz w:val="20"/>
                <w:szCs w:val="20"/>
                <w:lang w:eastAsia="es-MX"/>
              </w:rPr>
              <w:t xml:space="preserve"> para bajo rodilla de fabricación nacional de acero inoxidable, compuesta por: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10mm altura de talón 10 mm, adaptador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acero inoxidable con tornillo de 10mm con rondana de presión y rondana plana, tubo 30mm de diámetro por 30 cm de largo anodizado en color natural con adaptador acero inoxidable escarbado en una sola pieza ( no de fundición) planos por 4 lados del receptor a pirámide grabada con la leyenda DIF B.C. NO NEGOCIABLE en laser  a un costado de la misma,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a tubo de acero inoxidable con cubierta plástica parte inferior con sistema </w:t>
            </w:r>
            <w:proofErr w:type="spellStart"/>
            <w:r w:rsidRPr="00B12A17">
              <w:rPr>
                <w:rFonts w:ascii="Calibri" w:eastAsia="Times New Roman" w:hAnsi="Calibri" w:cs="Times New Roman"/>
                <w:color w:val="000000"/>
                <w:sz w:val="20"/>
                <w:szCs w:val="20"/>
                <w:lang w:eastAsia="es-MX"/>
              </w:rPr>
              <w:t>decierre</w:t>
            </w:r>
            <w:proofErr w:type="spellEnd"/>
            <w:r w:rsidRPr="00B12A17">
              <w:rPr>
                <w:rFonts w:ascii="Calibri" w:eastAsia="Times New Roman" w:hAnsi="Calibri" w:cs="Times New Roman"/>
                <w:color w:val="000000"/>
                <w:sz w:val="20"/>
                <w:szCs w:val="20"/>
                <w:lang w:eastAsia="es-MX"/>
              </w:rPr>
              <w:t xml:space="preserve"> por dos pernos escarbada a partir de un sólido ( no de fundición) planos por 4 lados del receptor a pirámide grabada con la leyenda DIF B.C.NO NEGOCIABLE en laser a un costado de la misma, sistema de anclaje tipo carraca modular compuesta por </w:t>
            </w:r>
            <w:proofErr w:type="spellStart"/>
            <w:r w:rsidRPr="00B12A17">
              <w:rPr>
                <w:rFonts w:ascii="Calibri" w:eastAsia="Times New Roman" w:hAnsi="Calibri" w:cs="Times New Roman"/>
                <w:color w:val="000000"/>
                <w:sz w:val="20"/>
                <w:szCs w:val="20"/>
                <w:lang w:eastAsia="es-MX"/>
              </w:rPr>
              <w:t>anclador</w:t>
            </w:r>
            <w:proofErr w:type="spellEnd"/>
            <w:r w:rsidRPr="00B12A17">
              <w:rPr>
                <w:rFonts w:ascii="Calibri" w:eastAsia="Times New Roman" w:hAnsi="Calibri" w:cs="Times New Roman"/>
                <w:color w:val="000000"/>
                <w:sz w:val="20"/>
                <w:szCs w:val="20"/>
                <w:lang w:eastAsia="es-MX"/>
              </w:rPr>
              <w:t xml:space="preserve"> piramidal cuadrado con giro y sistema de cierre por presión con la pieza contraria (receptor a pirámide), cuerpo central de carraca fabricado en aluminio con sistema de balero </w:t>
            </w:r>
            <w:proofErr w:type="spellStart"/>
            <w:r w:rsidRPr="00B12A17">
              <w:rPr>
                <w:rFonts w:ascii="Calibri" w:eastAsia="Times New Roman" w:hAnsi="Calibri" w:cs="Times New Roman"/>
                <w:color w:val="000000"/>
                <w:sz w:val="20"/>
                <w:szCs w:val="20"/>
                <w:lang w:eastAsia="es-MX"/>
              </w:rPr>
              <w:t>cloth</w:t>
            </w:r>
            <w:proofErr w:type="spellEnd"/>
            <w:r w:rsidRPr="00B12A17">
              <w:rPr>
                <w:rFonts w:ascii="Calibri" w:eastAsia="Times New Roman" w:hAnsi="Calibri" w:cs="Times New Roman"/>
                <w:color w:val="000000"/>
                <w:sz w:val="20"/>
                <w:szCs w:val="20"/>
                <w:lang w:eastAsia="es-MX"/>
              </w:rPr>
              <w:t xml:space="preserve"> con mecanismo engranado grabada con la leyenda DIF B.C. NO NEGOCIABLE en laser a un costado de la misma, adaptador de encaje cuadrado para ahogo en resina, pin para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 funda cosmética </w:t>
            </w:r>
            <w:proofErr w:type="spellStart"/>
            <w:r w:rsidRPr="00B12A17">
              <w:rPr>
                <w:rFonts w:ascii="Calibri" w:eastAsia="Times New Roman" w:hAnsi="Calibri" w:cs="Times New Roman"/>
                <w:color w:val="000000"/>
                <w:sz w:val="20"/>
                <w:szCs w:val="20"/>
                <w:lang w:eastAsia="es-MX"/>
              </w:rPr>
              <w:t>confomrada</w:t>
            </w:r>
            <w:proofErr w:type="spellEnd"/>
            <w:r w:rsidRPr="00B12A17">
              <w:rPr>
                <w:rFonts w:ascii="Calibri" w:eastAsia="Times New Roman" w:hAnsi="Calibri" w:cs="Times New Roman"/>
                <w:color w:val="000000"/>
                <w:sz w:val="20"/>
                <w:szCs w:val="20"/>
                <w:lang w:eastAsia="es-MX"/>
              </w:rPr>
              <w:t xml:space="preserve">, medias cosméticas,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de </w:t>
            </w:r>
            <w:proofErr w:type="spellStart"/>
            <w:r w:rsidRPr="00B12A17">
              <w:rPr>
                <w:rFonts w:ascii="Calibri" w:eastAsia="Times New Roman" w:hAnsi="Calibri" w:cs="Times New Roman"/>
                <w:color w:val="000000"/>
                <w:sz w:val="20"/>
                <w:szCs w:val="20"/>
                <w:lang w:eastAsia="es-MX"/>
              </w:rPr>
              <w:t>silicon</w:t>
            </w:r>
            <w:proofErr w:type="spellEnd"/>
            <w:r w:rsidRPr="00B12A17">
              <w:rPr>
                <w:rFonts w:ascii="Calibri" w:eastAsia="Times New Roman" w:hAnsi="Calibri" w:cs="Times New Roman"/>
                <w:color w:val="000000"/>
                <w:sz w:val="20"/>
                <w:szCs w:val="20"/>
                <w:lang w:eastAsia="es-MX"/>
              </w:rPr>
              <w:t xml:space="preserve"> para pin (bondades de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de silicón 3MM, </w:t>
            </w:r>
            <w:proofErr w:type="spellStart"/>
            <w:r w:rsidRPr="00B12A17">
              <w:rPr>
                <w:rFonts w:ascii="Calibri" w:eastAsia="Times New Roman" w:hAnsi="Calibri" w:cs="Times New Roman"/>
                <w:color w:val="000000"/>
                <w:sz w:val="20"/>
                <w:szCs w:val="20"/>
                <w:lang w:eastAsia="es-MX"/>
              </w:rPr>
              <w:t>autosuspendible</w:t>
            </w:r>
            <w:proofErr w:type="spellEnd"/>
            <w:r w:rsidRPr="00B12A17">
              <w:rPr>
                <w:rFonts w:ascii="Calibri" w:eastAsia="Times New Roman" w:hAnsi="Calibri" w:cs="Times New Roman"/>
                <w:color w:val="000000"/>
                <w:sz w:val="20"/>
                <w:szCs w:val="20"/>
                <w:lang w:eastAsia="es-MX"/>
              </w:rPr>
              <w:t xml:space="preserve">, 100% </w:t>
            </w:r>
            <w:proofErr w:type="spellStart"/>
            <w:r w:rsidRPr="00B12A17">
              <w:rPr>
                <w:rFonts w:ascii="Calibri" w:eastAsia="Times New Roman" w:hAnsi="Calibri" w:cs="Times New Roman"/>
                <w:color w:val="000000"/>
                <w:sz w:val="20"/>
                <w:szCs w:val="20"/>
                <w:lang w:eastAsia="es-MX"/>
              </w:rPr>
              <w:t>conform</w:t>
            </w:r>
            <w:proofErr w:type="spellEnd"/>
            <w:r w:rsidRPr="00B12A17">
              <w:rPr>
                <w:rFonts w:ascii="Calibri" w:eastAsia="Times New Roman" w:hAnsi="Calibri" w:cs="Times New Roman"/>
                <w:color w:val="000000"/>
                <w:sz w:val="20"/>
                <w:szCs w:val="20"/>
                <w:lang w:eastAsia="es-MX"/>
              </w:rPr>
              <w:t xml:space="preserve"> miembro residual, higiénico) , cápsula de unión para funda, fabricado con componentes nacionales bajo equipo CNC de material acero inoxidable y aluminio .NOTA: La toma de medidas, prueba y entrega </w:t>
            </w:r>
            <w:proofErr w:type="spellStart"/>
            <w:r w:rsidRPr="00B12A17">
              <w:rPr>
                <w:rFonts w:ascii="Calibri" w:eastAsia="Times New Roman" w:hAnsi="Calibri" w:cs="Times New Roman"/>
                <w:color w:val="000000"/>
                <w:sz w:val="20"/>
                <w:szCs w:val="20"/>
                <w:lang w:eastAsia="es-MX"/>
              </w:rPr>
              <w:t>debera</w:t>
            </w:r>
            <w:proofErr w:type="spellEnd"/>
            <w:r w:rsidRPr="00B12A17">
              <w:rPr>
                <w:rFonts w:ascii="Calibri" w:eastAsia="Times New Roman" w:hAnsi="Calibri" w:cs="Times New Roman"/>
                <w:color w:val="000000"/>
                <w:sz w:val="20"/>
                <w:szCs w:val="20"/>
                <w:lang w:eastAsia="es-MX"/>
              </w:rPr>
              <w:t xml:space="preserve"> ser en los </w:t>
            </w:r>
            <w:proofErr w:type="spellStart"/>
            <w:r w:rsidRPr="00B12A17">
              <w:rPr>
                <w:rFonts w:ascii="Calibri" w:eastAsia="Times New Roman" w:hAnsi="Calibri" w:cs="Times New Roman"/>
                <w:color w:val="000000"/>
                <w:sz w:val="20"/>
                <w:szCs w:val="20"/>
                <w:lang w:eastAsia="es-MX"/>
              </w:rPr>
              <w:t>muncipios</w:t>
            </w:r>
            <w:proofErr w:type="spellEnd"/>
            <w:r w:rsidRPr="00B12A17">
              <w:rPr>
                <w:rFonts w:ascii="Calibri" w:eastAsia="Times New Roman" w:hAnsi="Calibri" w:cs="Times New Roman"/>
                <w:color w:val="000000"/>
                <w:sz w:val="20"/>
                <w:szCs w:val="20"/>
                <w:lang w:eastAsia="es-MX"/>
              </w:rPr>
              <w:t>.</w:t>
            </w:r>
          </w:p>
        </w:tc>
        <w:tc>
          <w:tcPr>
            <w:tcW w:w="0" w:type="auto"/>
            <w:tcBorders>
              <w:top w:val="single" w:sz="4" w:space="0" w:color="auto"/>
              <w:left w:val="nil"/>
              <w:bottom w:val="single" w:sz="4" w:space="0" w:color="auto"/>
              <w:right w:val="single" w:sz="8" w:space="0" w:color="auto"/>
            </w:tcBorders>
            <w:shd w:val="clear" w:color="auto" w:fill="auto"/>
            <w:vAlign w:val="center"/>
            <w:hideMark/>
          </w:tcPr>
          <w:p w14:paraId="63956709"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nil"/>
              <w:bottom w:val="single" w:sz="4" w:space="0" w:color="auto"/>
              <w:right w:val="single" w:sz="8" w:space="0" w:color="auto"/>
            </w:tcBorders>
            <w:shd w:val="clear" w:color="auto" w:fill="auto"/>
            <w:vAlign w:val="center"/>
            <w:hideMark/>
          </w:tcPr>
          <w:p w14:paraId="759E9FC1"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5</w:t>
            </w:r>
          </w:p>
        </w:tc>
        <w:tc>
          <w:tcPr>
            <w:tcW w:w="0" w:type="auto"/>
            <w:tcBorders>
              <w:top w:val="single" w:sz="4" w:space="0" w:color="auto"/>
              <w:left w:val="nil"/>
              <w:bottom w:val="single" w:sz="4" w:space="0" w:color="auto"/>
              <w:right w:val="single" w:sz="8" w:space="0" w:color="auto"/>
            </w:tcBorders>
            <w:shd w:val="clear" w:color="auto" w:fill="auto"/>
            <w:vAlign w:val="center"/>
            <w:hideMark/>
          </w:tcPr>
          <w:p w14:paraId="6163A6FF"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8</w:t>
            </w:r>
          </w:p>
        </w:tc>
        <w:tc>
          <w:tcPr>
            <w:tcW w:w="0" w:type="auto"/>
            <w:tcBorders>
              <w:top w:val="single" w:sz="4" w:space="0" w:color="auto"/>
              <w:left w:val="nil"/>
              <w:bottom w:val="single" w:sz="4" w:space="0" w:color="auto"/>
              <w:right w:val="single" w:sz="8" w:space="0" w:color="auto"/>
            </w:tcBorders>
            <w:shd w:val="clear" w:color="auto" w:fill="auto"/>
            <w:vAlign w:val="center"/>
            <w:hideMark/>
          </w:tcPr>
          <w:p w14:paraId="470A7674"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13</w:t>
            </w:r>
          </w:p>
        </w:tc>
      </w:tr>
      <w:tr w:rsidR="00B12A17" w:rsidRPr="00B12A17" w14:paraId="313F8171" w14:textId="77777777" w:rsidTr="00407789">
        <w:trPr>
          <w:trHeight w:val="38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329AC" w14:textId="77777777" w:rsidR="00B12A17" w:rsidRPr="00B12A17" w:rsidRDefault="00B12A17" w:rsidP="00B12A17">
            <w:pPr>
              <w:spacing w:after="0" w:line="240" w:lineRule="auto"/>
              <w:jc w:val="center"/>
              <w:rPr>
                <w:rFonts w:ascii="Calibri" w:eastAsia="Times New Roman" w:hAnsi="Calibri" w:cs="Times New Roman"/>
                <w:b/>
                <w:bCs/>
                <w:color w:val="000000"/>
                <w:lang w:eastAsia="es-MX"/>
              </w:rPr>
            </w:pPr>
            <w:r w:rsidRPr="00B12A17">
              <w:rPr>
                <w:rFonts w:ascii="Calibri" w:eastAsia="Times New Roman" w:hAnsi="Calibri" w:cs="Times New Roman"/>
                <w:b/>
                <w:bCs/>
                <w:color w:val="000000"/>
                <w:lang w:eastAsia="es-MX"/>
              </w:rPr>
              <w:t>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922A4F2"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APARATO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LARGO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PARA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ADULTO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(BILATERAL)</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1E9C54" w14:textId="77777777"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Aparato bilateral de extremidad inferior para adultos fabricado  con articulación de cadera en aluminio, barras de aparato largo de  Fabricación Nacional con espesor de acuerdo a peso de paciente  elaboradas en aluminio 6061-t3 escarbadas o recortadas por </w:t>
            </w:r>
            <w:proofErr w:type="spellStart"/>
            <w:r w:rsidRPr="00B12A17">
              <w:rPr>
                <w:rFonts w:ascii="Calibri" w:eastAsia="Times New Roman" w:hAnsi="Calibri" w:cs="Times New Roman"/>
                <w:color w:val="000000"/>
                <w:sz w:val="20"/>
                <w:szCs w:val="20"/>
                <w:lang w:eastAsia="es-MX"/>
              </w:rPr>
              <w:t>CNC¨no</w:t>
            </w:r>
            <w:proofErr w:type="spellEnd"/>
            <w:r w:rsidRPr="00B12A17">
              <w:rPr>
                <w:rFonts w:ascii="Calibri" w:eastAsia="Times New Roman" w:hAnsi="Calibri" w:cs="Times New Roman"/>
                <w:color w:val="000000"/>
                <w:sz w:val="20"/>
                <w:szCs w:val="20"/>
                <w:lang w:eastAsia="es-MX"/>
              </w:rPr>
              <w:t xml:space="preserve"> troquelada grabadas con la leyenda DIF B.C. NO NEGOCIABLE  bajo relieve en CNC a un costado de la misma en ambas extensiones, cabezales de tobillo en aluminio de Fabricación Nacional con receptor a barra de aparato largo 7075-t6 escarbadas por CNC grabadas con la leyenda DIF B.C.  estribos de acero inoxidable calibre 11” articulaciones de cadera de Fabricación Nacional escarbada bajo </w:t>
            </w:r>
            <w:proofErr w:type="spellStart"/>
            <w:r w:rsidRPr="00B12A17">
              <w:rPr>
                <w:rFonts w:ascii="Calibri" w:eastAsia="Times New Roman" w:hAnsi="Calibri" w:cs="Times New Roman"/>
                <w:color w:val="000000"/>
                <w:sz w:val="20"/>
                <w:szCs w:val="20"/>
                <w:lang w:eastAsia="es-MX"/>
              </w:rPr>
              <w:t>cnc</w:t>
            </w:r>
            <w:proofErr w:type="spellEnd"/>
            <w:r w:rsidRPr="00B12A17">
              <w:rPr>
                <w:rFonts w:ascii="Calibri" w:eastAsia="Times New Roman" w:hAnsi="Calibri" w:cs="Times New Roman"/>
                <w:color w:val="000000"/>
                <w:sz w:val="20"/>
                <w:szCs w:val="20"/>
                <w:lang w:eastAsia="es-MX"/>
              </w:rPr>
              <w:t xml:space="preserve"> en aluminio de alto temple </w:t>
            </w:r>
            <w:proofErr w:type="gramStart"/>
            <w:r w:rsidRPr="00B12A17">
              <w:rPr>
                <w:rFonts w:ascii="Calibri" w:eastAsia="Times New Roman" w:hAnsi="Calibri" w:cs="Times New Roman"/>
                <w:color w:val="000000"/>
                <w:sz w:val="20"/>
                <w:szCs w:val="20"/>
                <w:lang w:eastAsia="es-MX"/>
              </w:rPr>
              <w:t>grabadas  con</w:t>
            </w:r>
            <w:proofErr w:type="gramEnd"/>
            <w:r w:rsidRPr="00B12A17">
              <w:rPr>
                <w:rFonts w:ascii="Calibri" w:eastAsia="Times New Roman" w:hAnsi="Calibri" w:cs="Times New Roman"/>
                <w:color w:val="000000"/>
                <w:sz w:val="20"/>
                <w:szCs w:val="20"/>
                <w:lang w:eastAsia="es-MX"/>
              </w:rPr>
              <w:t xml:space="preserve"> la leyenda DIF B.C. NO NEGOCIABLE bajo relieve en CNC a un costado de la misma en ambas extensiones, con tornillería en acero inoxidable, talabarterías de piel </w:t>
            </w:r>
            <w:proofErr w:type="spellStart"/>
            <w:r w:rsidRPr="00B12A17">
              <w:rPr>
                <w:rFonts w:ascii="Calibri" w:eastAsia="Times New Roman" w:hAnsi="Calibri" w:cs="Times New Roman"/>
                <w:color w:val="000000"/>
                <w:sz w:val="20"/>
                <w:szCs w:val="20"/>
                <w:lang w:eastAsia="es-MX"/>
              </w:rPr>
              <w:t>oscaria</w:t>
            </w:r>
            <w:proofErr w:type="spellEnd"/>
            <w:r w:rsidRPr="00B12A17">
              <w:rPr>
                <w:rFonts w:ascii="Calibri" w:eastAsia="Times New Roman" w:hAnsi="Calibri" w:cs="Times New Roman"/>
                <w:color w:val="000000"/>
                <w:sz w:val="20"/>
                <w:szCs w:val="20"/>
                <w:lang w:eastAsia="es-MX"/>
              </w:rPr>
              <w:t xml:space="preserve"> con vestimenta zapato horma recta o inversa según sea caso. l. NOTA: La toma de medidas, prueba y entrega </w:t>
            </w:r>
            <w:proofErr w:type="spellStart"/>
            <w:r w:rsidRPr="00B12A17">
              <w:rPr>
                <w:rFonts w:ascii="Calibri" w:eastAsia="Times New Roman" w:hAnsi="Calibri" w:cs="Times New Roman"/>
                <w:color w:val="000000"/>
                <w:sz w:val="20"/>
                <w:szCs w:val="20"/>
                <w:lang w:eastAsia="es-MX"/>
              </w:rPr>
              <w:t>debera</w:t>
            </w:r>
            <w:proofErr w:type="spellEnd"/>
            <w:r w:rsidRPr="00B12A17">
              <w:rPr>
                <w:rFonts w:ascii="Calibri" w:eastAsia="Times New Roman" w:hAnsi="Calibri" w:cs="Times New Roman"/>
                <w:color w:val="000000"/>
                <w:sz w:val="20"/>
                <w:szCs w:val="20"/>
                <w:lang w:eastAsia="es-MX"/>
              </w:rPr>
              <w:t xml:space="preserve"> ser en los </w:t>
            </w:r>
            <w:proofErr w:type="spellStart"/>
            <w:r w:rsidRPr="00B12A17">
              <w:rPr>
                <w:rFonts w:ascii="Calibri" w:eastAsia="Times New Roman" w:hAnsi="Calibri" w:cs="Times New Roman"/>
                <w:color w:val="000000"/>
                <w:sz w:val="20"/>
                <w:szCs w:val="20"/>
                <w:lang w:eastAsia="es-MX"/>
              </w:rPr>
              <w:t>muncipios.barras</w:t>
            </w:r>
            <w:proofErr w:type="spellEnd"/>
            <w:r w:rsidRPr="00B12A17">
              <w:rPr>
                <w:rFonts w:ascii="Calibri" w:eastAsia="Times New Roman" w:hAnsi="Calibri" w:cs="Times New Roman"/>
                <w:color w:val="000000"/>
                <w:sz w:val="20"/>
                <w:szCs w:val="20"/>
                <w:lang w:eastAsia="es-MX"/>
              </w:rPr>
              <w:t xml:space="preserve"> grabadas con la leyenda DIF B.C. NO NEGOCIABLE en laser.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E5FEFC5"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17E4DAE"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576E262"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CD778BB"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r>
      <w:tr w:rsidR="00B12A17" w:rsidRPr="00B12A17" w14:paraId="697679AE" w14:textId="77777777" w:rsidTr="00E37174">
        <w:trPr>
          <w:trHeight w:val="3840"/>
        </w:trPr>
        <w:tc>
          <w:tcPr>
            <w:tcW w:w="0" w:type="auto"/>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1C7E6935" w14:textId="0FC82EFA" w:rsidR="00B12A17" w:rsidRDefault="00E37174"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lastRenderedPageBreak/>
              <w:t>4</w:t>
            </w:r>
          </w:p>
          <w:p w14:paraId="6C5587EB" w14:textId="1ED1BA85" w:rsidR="00E37174" w:rsidRPr="00B12A17" w:rsidRDefault="00E37174" w:rsidP="00B12A17">
            <w:pPr>
              <w:spacing w:after="0" w:line="240" w:lineRule="auto"/>
              <w:jc w:val="center"/>
              <w:rPr>
                <w:rFonts w:ascii="Calibri" w:eastAsia="Times New Roman" w:hAnsi="Calibri" w:cs="Times New Roman"/>
                <w:b/>
                <w:bCs/>
                <w:color w:val="000000"/>
                <w:lang w:eastAsia="es-MX"/>
              </w:rPr>
            </w:pPr>
          </w:p>
        </w:tc>
        <w:tc>
          <w:tcPr>
            <w:tcW w:w="0" w:type="auto"/>
            <w:tcBorders>
              <w:top w:val="single" w:sz="4" w:space="0" w:color="auto"/>
              <w:left w:val="nil"/>
              <w:bottom w:val="nil"/>
              <w:right w:val="single" w:sz="8" w:space="0" w:color="auto"/>
            </w:tcBorders>
            <w:shd w:val="clear" w:color="auto" w:fill="auto"/>
            <w:vAlign w:val="center"/>
          </w:tcPr>
          <w:p w14:paraId="284C213B" w14:textId="6EACB568" w:rsidR="00B12A17" w:rsidRPr="00B12A17" w:rsidRDefault="00E37174" w:rsidP="00B12A17">
            <w:pPr>
              <w:spacing w:after="0" w:line="240" w:lineRule="auto"/>
              <w:jc w:val="center"/>
              <w:rPr>
                <w:rFonts w:ascii="Calibri" w:eastAsia="Times New Roman" w:hAnsi="Calibri" w:cs="Times New Roman"/>
                <w:b/>
                <w:bCs/>
                <w:color w:val="000000"/>
                <w:sz w:val="20"/>
                <w:szCs w:val="20"/>
                <w:lang w:eastAsia="es-MX"/>
              </w:rPr>
            </w:pPr>
            <w:r w:rsidRPr="00D024E1">
              <w:rPr>
                <w:rFonts w:ascii="Calibri" w:eastAsia="Times New Roman" w:hAnsi="Calibri"/>
                <w:b/>
                <w:bCs/>
                <w:color w:val="000000"/>
                <w:sz w:val="20"/>
                <w:szCs w:val="20"/>
                <w:lang w:eastAsia="es-MX"/>
              </w:rPr>
              <w:t>APARATO LARGO PARA ADULTO (UNILATERAL)</w:t>
            </w:r>
          </w:p>
        </w:tc>
        <w:tc>
          <w:tcPr>
            <w:tcW w:w="0" w:type="auto"/>
            <w:tcBorders>
              <w:top w:val="single" w:sz="4" w:space="0" w:color="auto"/>
              <w:left w:val="nil"/>
              <w:bottom w:val="single" w:sz="8" w:space="0" w:color="auto"/>
              <w:right w:val="single" w:sz="8" w:space="0" w:color="auto"/>
            </w:tcBorders>
            <w:shd w:val="clear" w:color="auto" w:fill="auto"/>
            <w:vAlign w:val="center"/>
          </w:tcPr>
          <w:p w14:paraId="0BA3ACC7" w14:textId="4116EBCE" w:rsidR="00B12A17" w:rsidRPr="00E37174" w:rsidRDefault="00E37174" w:rsidP="00E37174">
            <w:pPr>
              <w:spacing w:after="0" w:line="240" w:lineRule="auto"/>
              <w:jc w:val="center"/>
              <w:rPr>
                <w:rFonts w:ascii="Calibri" w:eastAsia="Times New Roman" w:hAnsi="Calibri" w:cs="Times New Roman"/>
                <w:color w:val="000000"/>
                <w:sz w:val="20"/>
                <w:szCs w:val="20"/>
                <w:lang w:eastAsia="es-MX"/>
              </w:rPr>
            </w:pPr>
            <w:r w:rsidRPr="00E37174">
              <w:rPr>
                <w:rFonts w:ascii="Calibri" w:eastAsia="Times New Roman" w:hAnsi="Calibri" w:cs="Times New Roman"/>
                <w:color w:val="000000"/>
                <w:sz w:val="20"/>
                <w:szCs w:val="20"/>
                <w:lang w:eastAsia="es-MX"/>
              </w:rPr>
              <w:t>Aparato Unilateral de extremidad inferior para adultos fabricado con cincho a muslo, barras de aparato largo de Fabricación Nacional con espesor de acuerdo a peso de paciente elaboradas en</w:t>
            </w:r>
            <w:r w:rsidRPr="00E37174">
              <w:rPr>
                <w:rFonts w:ascii="Calibri" w:eastAsia="Times New Roman" w:hAnsi="Calibri" w:cs="Times New Roman"/>
                <w:color w:val="000000"/>
                <w:sz w:val="20"/>
                <w:szCs w:val="20"/>
                <w:lang w:eastAsia="es-MX"/>
              </w:rPr>
              <w:br/>
              <w:t>aluminio 6061-t3 escarbadas o recortadas por CNC “no troquelada grabadas con la leyenda DIF B.C. NO NEGOCIABLE bajo relieve en CNC a un costado de la misma en ambas extensiones, cabezales de</w:t>
            </w:r>
            <w:r w:rsidRPr="00E37174">
              <w:rPr>
                <w:rFonts w:ascii="Calibri" w:eastAsia="Times New Roman" w:hAnsi="Calibri" w:cs="Times New Roman"/>
                <w:color w:val="000000"/>
                <w:sz w:val="20"/>
                <w:szCs w:val="20"/>
                <w:lang w:eastAsia="es-MX"/>
              </w:rPr>
              <w:br/>
              <w:t>tobillo en aluminio de Fabricación Nacional con receptor a barra de aparato largo 7075-t6 escarbadas por CNC grabadas con la leyenda DIF B.C. estribos de acero inoxidable calibre 11” articulaciones de cadera de Fabricación Nacional escarbada bajo CNC en aluminio de</w:t>
            </w:r>
            <w:r w:rsidRPr="00E37174">
              <w:rPr>
                <w:rFonts w:ascii="Calibri" w:eastAsia="Times New Roman" w:hAnsi="Calibri" w:cs="Times New Roman"/>
                <w:color w:val="000000"/>
                <w:sz w:val="20"/>
                <w:szCs w:val="20"/>
                <w:lang w:eastAsia="es-MX"/>
              </w:rPr>
              <w:br/>
              <w:t xml:space="preserve">alto temple grabadas con la leyenda DIF B.C. NO NEGOCIABLE bajo relieve en CNC a un costado de la misma en ambas extensiones, con tornillería en acero inoxidable, talabarterías de piel </w:t>
            </w:r>
            <w:proofErr w:type="spellStart"/>
            <w:r w:rsidRPr="00E37174">
              <w:rPr>
                <w:rFonts w:ascii="Calibri" w:eastAsia="Times New Roman" w:hAnsi="Calibri" w:cs="Times New Roman"/>
                <w:color w:val="000000"/>
                <w:sz w:val="20"/>
                <w:szCs w:val="20"/>
                <w:lang w:eastAsia="es-MX"/>
              </w:rPr>
              <w:t>oscaria</w:t>
            </w:r>
            <w:proofErr w:type="spellEnd"/>
            <w:r w:rsidRPr="00E37174">
              <w:rPr>
                <w:rFonts w:ascii="Calibri" w:eastAsia="Times New Roman" w:hAnsi="Calibri" w:cs="Times New Roman"/>
                <w:color w:val="000000"/>
                <w:sz w:val="20"/>
                <w:szCs w:val="20"/>
                <w:lang w:eastAsia="es-MX"/>
              </w:rPr>
              <w:t xml:space="preserve"> con</w:t>
            </w:r>
            <w:r w:rsidRPr="00E37174">
              <w:rPr>
                <w:rFonts w:ascii="Calibri" w:eastAsia="Times New Roman" w:hAnsi="Calibri" w:cs="Times New Roman"/>
                <w:color w:val="000000"/>
                <w:sz w:val="20"/>
                <w:szCs w:val="20"/>
                <w:lang w:eastAsia="es-MX"/>
              </w:rPr>
              <w:br/>
              <w:t xml:space="preserve">vestimenta zapato horma recta o inversa según sea caso.  NOTA: La toma de medidas, prueba y entrega </w:t>
            </w:r>
            <w:proofErr w:type="spellStart"/>
            <w:r w:rsidRPr="00E37174">
              <w:rPr>
                <w:rFonts w:ascii="Calibri" w:eastAsia="Times New Roman" w:hAnsi="Calibri" w:cs="Times New Roman"/>
                <w:color w:val="000000"/>
                <w:sz w:val="20"/>
                <w:szCs w:val="20"/>
                <w:lang w:eastAsia="es-MX"/>
              </w:rPr>
              <w:t>debera</w:t>
            </w:r>
            <w:proofErr w:type="spellEnd"/>
            <w:r w:rsidRPr="00E37174">
              <w:rPr>
                <w:rFonts w:ascii="Calibri" w:eastAsia="Times New Roman" w:hAnsi="Calibri" w:cs="Times New Roman"/>
                <w:color w:val="000000"/>
                <w:sz w:val="20"/>
                <w:szCs w:val="20"/>
                <w:lang w:eastAsia="es-MX"/>
              </w:rPr>
              <w:t xml:space="preserve"> ser en los </w:t>
            </w:r>
            <w:proofErr w:type="spellStart"/>
            <w:proofErr w:type="gramStart"/>
            <w:r w:rsidRPr="00E37174">
              <w:rPr>
                <w:rFonts w:ascii="Calibri" w:eastAsia="Times New Roman" w:hAnsi="Calibri" w:cs="Times New Roman"/>
                <w:color w:val="000000"/>
                <w:sz w:val="20"/>
                <w:szCs w:val="20"/>
                <w:lang w:eastAsia="es-MX"/>
              </w:rPr>
              <w:t>muncipios.Barras</w:t>
            </w:r>
            <w:proofErr w:type="spellEnd"/>
            <w:proofErr w:type="gramEnd"/>
            <w:r w:rsidRPr="00E37174">
              <w:rPr>
                <w:rFonts w:ascii="Calibri" w:eastAsia="Times New Roman" w:hAnsi="Calibri" w:cs="Times New Roman"/>
                <w:color w:val="000000"/>
                <w:sz w:val="20"/>
                <w:szCs w:val="20"/>
                <w:lang w:eastAsia="es-MX"/>
              </w:rPr>
              <w:t xml:space="preserve"> grabadas con la leyenda DIF B.C. NO NEGOCIABLE</w:t>
            </w:r>
            <w:r w:rsidRPr="00E37174">
              <w:rPr>
                <w:rFonts w:ascii="Calibri" w:eastAsia="Times New Roman" w:hAnsi="Calibri" w:cs="Times New Roman"/>
                <w:color w:val="000000"/>
                <w:sz w:val="20"/>
                <w:szCs w:val="20"/>
                <w:lang w:eastAsia="es-MX"/>
              </w:rPr>
              <w:br/>
              <w:t>en laser.</w:t>
            </w:r>
          </w:p>
        </w:tc>
        <w:tc>
          <w:tcPr>
            <w:tcW w:w="0" w:type="auto"/>
            <w:tcBorders>
              <w:top w:val="single" w:sz="4" w:space="0" w:color="auto"/>
              <w:left w:val="nil"/>
              <w:bottom w:val="nil"/>
              <w:right w:val="single" w:sz="8" w:space="0" w:color="auto"/>
            </w:tcBorders>
            <w:shd w:val="clear" w:color="auto" w:fill="auto"/>
            <w:vAlign w:val="center"/>
          </w:tcPr>
          <w:p w14:paraId="212807B1" w14:textId="020ED139" w:rsidR="00B12A17" w:rsidRPr="00B12A17" w:rsidRDefault="00E37174" w:rsidP="00B12A17">
            <w:pPr>
              <w:spacing w:after="0" w:line="240" w:lineRule="auto"/>
              <w:jc w:val="center"/>
              <w:rPr>
                <w:rFonts w:ascii="Calibri" w:eastAsia="Times New Roman" w:hAnsi="Calibri" w:cs="Times New Roman"/>
                <w:b/>
                <w:bCs/>
                <w:color w:val="000000"/>
                <w:sz w:val="20"/>
                <w:szCs w:val="20"/>
                <w:lang w:eastAsia="es-MX"/>
              </w:rPr>
            </w:pPr>
            <w:r w:rsidRPr="00D024E1">
              <w:rPr>
                <w:rFonts w:ascii="Calibri" w:eastAsia="Times New Roman" w:hAnsi="Calibri"/>
                <w:b/>
                <w:bCs/>
                <w:color w:val="000000"/>
                <w:sz w:val="20"/>
                <w:szCs w:val="20"/>
                <w:lang w:eastAsia="es-MX"/>
              </w:rPr>
              <w:t>PIEZAS</w:t>
            </w:r>
          </w:p>
        </w:tc>
        <w:tc>
          <w:tcPr>
            <w:tcW w:w="0" w:type="auto"/>
            <w:tcBorders>
              <w:top w:val="single" w:sz="4" w:space="0" w:color="auto"/>
              <w:left w:val="nil"/>
              <w:bottom w:val="nil"/>
              <w:right w:val="single" w:sz="8" w:space="0" w:color="auto"/>
            </w:tcBorders>
            <w:shd w:val="clear" w:color="auto" w:fill="auto"/>
            <w:vAlign w:val="center"/>
          </w:tcPr>
          <w:p w14:paraId="17BBCA06" w14:textId="0D7D3753" w:rsidR="00B12A17" w:rsidRPr="00B12A17" w:rsidRDefault="00E37174" w:rsidP="00B12A17">
            <w:pPr>
              <w:spacing w:after="0" w:line="240" w:lineRule="auto"/>
              <w:jc w:val="center"/>
              <w:rPr>
                <w:rFonts w:ascii="Calibri" w:eastAsia="Times New Roman" w:hAnsi="Calibri" w:cs="Times New Roman"/>
                <w:b/>
                <w:bCs/>
                <w:color w:val="000000"/>
                <w:sz w:val="20"/>
                <w:szCs w:val="20"/>
                <w:lang w:eastAsia="es-MX"/>
              </w:rPr>
            </w:pPr>
            <w:r>
              <w:rPr>
                <w:rFonts w:ascii="Calibri" w:eastAsia="Times New Roman" w:hAnsi="Calibri" w:cs="Times New Roman"/>
                <w:b/>
                <w:bCs/>
                <w:color w:val="000000"/>
                <w:sz w:val="20"/>
                <w:szCs w:val="20"/>
                <w:lang w:eastAsia="es-MX"/>
              </w:rPr>
              <w:t>0</w:t>
            </w:r>
          </w:p>
        </w:tc>
        <w:tc>
          <w:tcPr>
            <w:tcW w:w="0" w:type="auto"/>
            <w:tcBorders>
              <w:top w:val="single" w:sz="4" w:space="0" w:color="auto"/>
              <w:left w:val="nil"/>
              <w:bottom w:val="nil"/>
              <w:right w:val="single" w:sz="8" w:space="0" w:color="auto"/>
            </w:tcBorders>
            <w:shd w:val="clear" w:color="auto" w:fill="auto"/>
            <w:vAlign w:val="center"/>
          </w:tcPr>
          <w:p w14:paraId="1A420EEA" w14:textId="17C026CD" w:rsidR="00B12A17" w:rsidRPr="00B12A17" w:rsidRDefault="00E37174" w:rsidP="00B12A17">
            <w:pPr>
              <w:spacing w:after="0" w:line="240" w:lineRule="auto"/>
              <w:jc w:val="center"/>
              <w:rPr>
                <w:rFonts w:ascii="Calibri" w:eastAsia="Times New Roman" w:hAnsi="Calibri" w:cs="Times New Roman"/>
                <w:b/>
                <w:bCs/>
                <w:color w:val="000000"/>
                <w:sz w:val="20"/>
                <w:szCs w:val="20"/>
                <w:lang w:eastAsia="es-MX"/>
              </w:rPr>
            </w:pPr>
            <w:r>
              <w:rPr>
                <w:rFonts w:ascii="Calibri" w:eastAsia="Times New Roman" w:hAnsi="Calibri" w:cs="Times New Roman"/>
                <w:b/>
                <w:bCs/>
                <w:color w:val="000000"/>
                <w:sz w:val="20"/>
                <w:szCs w:val="20"/>
                <w:lang w:eastAsia="es-MX"/>
              </w:rPr>
              <w:t>1</w:t>
            </w:r>
          </w:p>
        </w:tc>
        <w:tc>
          <w:tcPr>
            <w:tcW w:w="0" w:type="auto"/>
            <w:tcBorders>
              <w:top w:val="single" w:sz="4" w:space="0" w:color="auto"/>
              <w:left w:val="nil"/>
              <w:bottom w:val="nil"/>
              <w:right w:val="single" w:sz="8" w:space="0" w:color="auto"/>
            </w:tcBorders>
            <w:shd w:val="clear" w:color="auto" w:fill="auto"/>
            <w:vAlign w:val="center"/>
          </w:tcPr>
          <w:p w14:paraId="2D77CDCD" w14:textId="77777777" w:rsidR="00B12A17" w:rsidRDefault="00E37174" w:rsidP="00B12A17">
            <w:pPr>
              <w:spacing w:after="0" w:line="240" w:lineRule="auto"/>
              <w:jc w:val="center"/>
              <w:rPr>
                <w:rFonts w:ascii="Calibri" w:eastAsia="Times New Roman" w:hAnsi="Calibri" w:cs="Times New Roman"/>
                <w:b/>
                <w:bCs/>
                <w:color w:val="000000"/>
                <w:sz w:val="20"/>
                <w:szCs w:val="20"/>
                <w:lang w:eastAsia="es-MX"/>
              </w:rPr>
            </w:pPr>
            <w:r>
              <w:rPr>
                <w:rFonts w:ascii="Calibri" w:eastAsia="Times New Roman" w:hAnsi="Calibri" w:cs="Times New Roman"/>
                <w:b/>
                <w:bCs/>
                <w:color w:val="000000"/>
                <w:sz w:val="20"/>
                <w:szCs w:val="20"/>
                <w:lang w:eastAsia="es-MX"/>
              </w:rPr>
              <w:t>1</w:t>
            </w:r>
          </w:p>
          <w:p w14:paraId="7342EC77" w14:textId="419D4111" w:rsidR="000977C4" w:rsidRPr="00B12A17" w:rsidRDefault="000977C4" w:rsidP="00B12A17">
            <w:pPr>
              <w:spacing w:after="0" w:line="240" w:lineRule="auto"/>
              <w:jc w:val="center"/>
              <w:rPr>
                <w:rFonts w:ascii="Calibri" w:eastAsia="Times New Roman" w:hAnsi="Calibri" w:cs="Times New Roman"/>
                <w:b/>
                <w:bCs/>
                <w:color w:val="000000"/>
                <w:sz w:val="20"/>
                <w:szCs w:val="20"/>
                <w:lang w:eastAsia="es-MX"/>
              </w:rPr>
            </w:pPr>
          </w:p>
        </w:tc>
      </w:tr>
      <w:tr w:rsidR="00B12A17" w:rsidRPr="00B12A17" w14:paraId="2E2066A0" w14:textId="77777777" w:rsidTr="00407789">
        <w:trPr>
          <w:trHeight w:val="333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0126EA25" w14:textId="77777777"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5</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4CF1506D"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BAJO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RODILLA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ARRIBA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TOBILLO</w:t>
            </w:r>
          </w:p>
        </w:tc>
        <w:tc>
          <w:tcPr>
            <w:tcW w:w="0" w:type="auto"/>
            <w:tcBorders>
              <w:top w:val="nil"/>
              <w:left w:val="nil"/>
              <w:bottom w:val="single" w:sz="4" w:space="0" w:color="auto"/>
              <w:right w:val="single" w:sz="8" w:space="0" w:color="auto"/>
            </w:tcBorders>
            <w:shd w:val="clear" w:color="auto" w:fill="auto"/>
            <w:vAlign w:val="center"/>
            <w:hideMark/>
          </w:tcPr>
          <w:p w14:paraId="60A74E46" w14:textId="77777777"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Con cuenca receptora de miembro residual acojinado con material blando (</w:t>
            </w:r>
            <w:proofErr w:type="spellStart"/>
            <w:r w:rsidRPr="00B12A17">
              <w:rPr>
                <w:rFonts w:ascii="Calibri" w:eastAsia="Times New Roman" w:hAnsi="Calibri" w:cs="Times New Roman"/>
                <w:color w:val="000000"/>
                <w:sz w:val="20"/>
                <w:szCs w:val="20"/>
                <w:lang w:eastAsia="es-MX"/>
              </w:rPr>
              <w:t>pelite</w:t>
            </w:r>
            <w:proofErr w:type="spellEnd"/>
            <w:r w:rsidRPr="00B12A17">
              <w:rPr>
                <w:rFonts w:ascii="Calibri" w:eastAsia="Times New Roman" w:hAnsi="Calibri" w:cs="Times New Roman"/>
                <w:color w:val="000000"/>
                <w:sz w:val="20"/>
                <w:szCs w:val="20"/>
                <w:lang w:eastAsia="es-MX"/>
              </w:rPr>
              <w:t xml:space="preserve"> color carne importado) suspensión manga de neopreno reforzada y unidad modular </w:t>
            </w:r>
            <w:proofErr w:type="spellStart"/>
            <w:r w:rsidRPr="00B12A17">
              <w:rPr>
                <w:rFonts w:ascii="Calibri" w:eastAsia="Times New Roman" w:hAnsi="Calibri" w:cs="Times New Roman"/>
                <w:color w:val="000000"/>
                <w:sz w:val="20"/>
                <w:szCs w:val="20"/>
                <w:lang w:eastAsia="es-MX"/>
              </w:rPr>
              <w:t>endoesquelética</w:t>
            </w:r>
            <w:proofErr w:type="spellEnd"/>
            <w:r w:rsidRPr="00B12A17">
              <w:rPr>
                <w:rFonts w:ascii="Calibri" w:eastAsia="Times New Roman" w:hAnsi="Calibri" w:cs="Times New Roman"/>
                <w:color w:val="000000"/>
                <w:sz w:val="20"/>
                <w:szCs w:val="20"/>
                <w:lang w:eastAsia="es-MX"/>
              </w:rPr>
              <w:t xml:space="preserve"> para bajo rodilla de </w:t>
            </w:r>
            <w:proofErr w:type="spellStart"/>
            <w:r w:rsidRPr="00B12A17">
              <w:rPr>
                <w:rFonts w:ascii="Calibri" w:eastAsia="Times New Roman" w:hAnsi="Calibri" w:cs="Times New Roman"/>
                <w:color w:val="000000"/>
                <w:sz w:val="20"/>
                <w:szCs w:val="20"/>
                <w:lang w:eastAsia="es-MX"/>
              </w:rPr>
              <w:t>fabricacion</w:t>
            </w:r>
            <w:proofErr w:type="spellEnd"/>
            <w:r w:rsidRPr="00B12A17">
              <w:rPr>
                <w:rFonts w:ascii="Calibri" w:eastAsia="Times New Roman" w:hAnsi="Calibri" w:cs="Times New Roman"/>
                <w:color w:val="000000"/>
                <w:sz w:val="20"/>
                <w:szCs w:val="20"/>
                <w:lang w:eastAsia="es-MX"/>
              </w:rPr>
              <w:t xml:space="preserve"> nacional de acero inoxidable, compuesta por: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10mm altura de </w:t>
            </w:r>
            <w:proofErr w:type="spellStart"/>
            <w:r w:rsidRPr="00B12A17">
              <w:rPr>
                <w:rFonts w:ascii="Calibri" w:eastAsia="Times New Roman" w:hAnsi="Calibri" w:cs="Times New Roman"/>
                <w:color w:val="000000"/>
                <w:sz w:val="20"/>
                <w:szCs w:val="20"/>
                <w:lang w:eastAsia="es-MX"/>
              </w:rPr>
              <w:t>talón,adaptador</w:t>
            </w:r>
            <w:proofErr w:type="spellEnd"/>
            <w:r w:rsidRPr="00B12A17">
              <w:rPr>
                <w:rFonts w:ascii="Calibri" w:eastAsia="Times New Roman" w:hAnsi="Calibri" w:cs="Times New Roman"/>
                <w:color w:val="000000"/>
                <w:sz w:val="20"/>
                <w:szCs w:val="20"/>
                <w:lang w:eastAsia="es-MX"/>
              </w:rPr>
              <w:t xml:space="preserve">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tornillo de 10mm con rondana de presión y rondana plana, tubo con adaptador acero inoxidable escarbado en una sola pieza ( no de fundición) planos por 4 lados ,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w:t>
            </w:r>
            <w:proofErr w:type="spellStart"/>
            <w:r w:rsidRPr="00B12A17">
              <w:rPr>
                <w:rFonts w:ascii="Calibri" w:eastAsia="Times New Roman" w:hAnsi="Calibri" w:cs="Times New Roman"/>
                <w:color w:val="000000"/>
                <w:sz w:val="20"/>
                <w:szCs w:val="20"/>
                <w:lang w:eastAsia="es-MX"/>
              </w:rPr>
              <w:t>atubo</w:t>
            </w:r>
            <w:proofErr w:type="spellEnd"/>
            <w:r w:rsidRPr="00B12A17">
              <w:rPr>
                <w:rFonts w:ascii="Calibri" w:eastAsia="Times New Roman" w:hAnsi="Calibri" w:cs="Times New Roman"/>
                <w:color w:val="000000"/>
                <w:sz w:val="20"/>
                <w:szCs w:val="20"/>
                <w:lang w:eastAsia="es-MX"/>
              </w:rPr>
              <w:t xml:space="preserve"> acero inoxidable con cubierta plástica parte inferior con sistema de cierre por dos pernos escarbada a partir de un sólido ( no de fundición) planos por 4 lados, araña con anillo de rotación macho de tres patas, funda cosmética, medias cosméticas, manga de neopreno reforzada, cápsula de unión para funda fabricado con componentes nacionales bajo equipo CNC de material acero inoxidable NOTA: Las medidas deberán ser tomadas en los municipios.</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0D72AF38"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03B8BE61"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616C4A35"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c>
          <w:tcPr>
            <w:tcW w:w="0" w:type="auto"/>
            <w:tcBorders>
              <w:top w:val="single" w:sz="8" w:space="0" w:color="auto"/>
              <w:left w:val="nil"/>
              <w:bottom w:val="single" w:sz="4" w:space="0" w:color="auto"/>
              <w:right w:val="single" w:sz="8" w:space="0" w:color="auto"/>
            </w:tcBorders>
            <w:shd w:val="clear" w:color="auto" w:fill="auto"/>
            <w:vAlign w:val="center"/>
            <w:hideMark/>
          </w:tcPr>
          <w:p w14:paraId="1267AB39"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r>
      <w:tr w:rsidR="00B12A17" w:rsidRPr="00B12A17" w14:paraId="53152182" w14:textId="77777777" w:rsidTr="00407789">
        <w:trPr>
          <w:trHeight w:val="525"/>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0DD574" w14:textId="77777777"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9C28800"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OTP1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6E83F12" w14:textId="77777777"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FÉRULA OTP FIJA UNILATERAL A 90 GRADOS, FABRICADA EN POLIPROPILENO DE 3/16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6C84B90"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D07ABBA"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A53E54B"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F906F93"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11</w:t>
            </w:r>
          </w:p>
        </w:tc>
      </w:tr>
      <w:tr w:rsidR="00B12A17" w:rsidRPr="00B12A17" w14:paraId="29F732C2" w14:textId="77777777" w:rsidTr="00407789">
        <w:trPr>
          <w:trHeight w:val="613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B36086" w14:textId="77777777"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lastRenderedPageBreak/>
              <w:t>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88AEEE3"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CANASTILLA</w:t>
            </w:r>
          </w:p>
        </w:tc>
        <w:tc>
          <w:tcPr>
            <w:tcW w:w="0" w:type="auto"/>
            <w:tcBorders>
              <w:top w:val="single" w:sz="4" w:space="0" w:color="auto"/>
              <w:left w:val="single" w:sz="4" w:space="0" w:color="auto"/>
              <w:bottom w:val="single" w:sz="8" w:space="0" w:color="auto"/>
              <w:right w:val="single" w:sz="8" w:space="0" w:color="auto"/>
            </w:tcBorders>
            <w:shd w:val="clear" w:color="auto" w:fill="auto"/>
            <w:vAlign w:val="center"/>
            <w:hideMark/>
          </w:tcPr>
          <w:p w14:paraId="44FB5E32" w14:textId="77777777"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Prótesis con canastilla fabricada en resina y articulación de cadera con pletina e impulsor integrado al cuerpo de la articulación fabricada en acero inoxidable grabada en el cuerpo del inferior de articulación con </w:t>
            </w:r>
            <w:proofErr w:type="spellStart"/>
            <w:r w:rsidRPr="00B12A17">
              <w:rPr>
                <w:rFonts w:ascii="Calibri" w:eastAsia="Times New Roman" w:hAnsi="Calibri" w:cs="Times New Roman"/>
                <w:color w:val="000000"/>
                <w:sz w:val="20"/>
                <w:szCs w:val="20"/>
                <w:lang w:eastAsia="es-MX"/>
              </w:rPr>
              <w:t>a</w:t>
            </w:r>
            <w:proofErr w:type="spellEnd"/>
            <w:r w:rsidRPr="00B12A17">
              <w:rPr>
                <w:rFonts w:ascii="Calibri" w:eastAsia="Times New Roman" w:hAnsi="Calibri" w:cs="Times New Roman"/>
                <w:color w:val="000000"/>
                <w:sz w:val="20"/>
                <w:szCs w:val="20"/>
                <w:lang w:eastAsia="es-MX"/>
              </w:rPr>
              <w:t xml:space="preserve"> leyenda DIF B.C. NO NEGOCIABLE bajo relieve en CNC, con extensión de tubo de 30 mm de diámetro por 30 cm de largo fabricado en aluminio con anodizado natural mate, adaptador a tubo con receptor a pirámide con inclinación e 10° fabricado en acero inoxidable con 4 planos para reducir peso, con a capuchón de plástico y cierre por medio de dos cilindros metálicos, grabado con la leyenda DIF B.C. NO NEGOCIABLE bajo relieve en CNC en un costado de la pieza, rodilla policéntrica fabricada en acero inoxidable con impulsor integrado en la parte inferior de la articulación ,grabada con la leyenda DIF B.C. NO NEGOCIABLE bajo relieve en CNC en uno de los costados de la misma,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a tubo  de acero inoxidable con cubierta plástica parte inferior con sistema de cierre por dos pernos escarbada a partir de un sólido ( no de fundición) planos por 4 lados del receptor a pirámide para reducir peso, grabada con la leyenda DIF B.C. NO NEGOCIABLE bajo relieve en CNC en uno de los costados, tubo 30mm de diámetro por 40 cm de largo anodizado en color natural, con adaptador acero inoxidable escarbado en una sola pieza ( no de fundición) planos por 4 lados del receptor a pirámide para reducir peso grabado con la leyenda DIF B.C. NO NEGOCIABLE bajo relieve en CNC en uno de los costados, adaptador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tornillo de 10mm con rondana de presión y rondana plana,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10mm altura de talón Funda cosmética y medias cosméticas. componentes de fabricación nacional bajo equipo CNC de material de acero inoxidable. </w:t>
            </w:r>
            <w:proofErr w:type="spellStart"/>
            <w:r w:rsidRPr="00B12A17">
              <w:rPr>
                <w:rFonts w:ascii="Calibri" w:eastAsia="Times New Roman" w:hAnsi="Calibri" w:cs="Times New Roman"/>
                <w:color w:val="000000"/>
                <w:sz w:val="20"/>
                <w:szCs w:val="20"/>
                <w:lang w:eastAsia="es-MX"/>
              </w:rPr>
              <w:t>NOTA:La</w:t>
            </w:r>
            <w:proofErr w:type="spellEnd"/>
            <w:r w:rsidRPr="00B12A17">
              <w:rPr>
                <w:rFonts w:ascii="Calibri" w:eastAsia="Times New Roman" w:hAnsi="Calibri" w:cs="Times New Roman"/>
                <w:color w:val="000000"/>
                <w:sz w:val="20"/>
                <w:szCs w:val="20"/>
                <w:lang w:eastAsia="es-MX"/>
              </w:rPr>
              <w:t xml:space="preserve"> toma de medidas, prueba y entrega deberá ser en los municipios.</w:t>
            </w:r>
          </w:p>
        </w:tc>
        <w:tc>
          <w:tcPr>
            <w:tcW w:w="0" w:type="auto"/>
            <w:tcBorders>
              <w:top w:val="single" w:sz="4" w:space="0" w:color="auto"/>
              <w:left w:val="nil"/>
              <w:bottom w:val="nil"/>
              <w:right w:val="single" w:sz="8" w:space="0" w:color="auto"/>
            </w:tcBorders>
            <w:shd w:val="clear" w:color="auto" w:fill="auto"/>
            <w:vAlign w:val="center"/>
            <w:hideMark/>
          </w:tcPr>
          <w:p w14:paraId="7A5974EF"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nil"/>
              <w:bottom w:val="nil"/>
              <w:right w:val="single" w:sz="8" w:space="0" w:color="auto"/>
            </w:tcBorders>
            <w:shd w:val="clear" w:color="auto" w:fill="auto"/>
            <w:vAlign w:val="center"/>
            <w:hideMark/>
          </w:tcPr>
          <w:p w14:paraId="54E7EDAF"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4" w:space="0" w:color="auto"/>
              <w:left w:val="nil"/>
              <w:bottom w:val="nil"/>
              <w:right w:val="single" w:sz="8" w:space="0" w:color="auto"/>
            </w:tcBorders>
            <w:shd w:val="clear" w:color="auto" w:fill="auto"/>
            <w:vAlign w:val="center"/>
            <w:hideMark/>
          </w:tcPr>
          <w:p w14:paraId="60962BF6"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4" w:space="0" w:color="auto"/>
              <w:left w:val="nil"/>
              <w:bottom w:val="nil"/>
              <w:right w:val="single" w:sz="8" w:space="0" w:color="auto"/>
            </w:tcBorders>
            <w:shd w:val="clear" w:color="auto" w:fill="auto"/>
            <w:vAlign w:val="center"/>
            <w:hideMark/>
          </w:tcPr>
          <w:p w14:paraId="7C2170F4"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r>
      <w:tr w:rsidR="00B12A17" w:rsidRPr="00B12A17" w14:paraId="11D08E92" w14:textId="77777777" w:rsidTr="00407789">
        <w:trPr>
          <w:trHeight w:val="1545"/>
        </w:trPr>
        <w:tc>
          <w:tcPr>
            <w:tcW w:w="0" w:type="auto"/>
            <w:tcBorders>
              <w:top w:val="single" w:sz="4" w:space="0" w:color="auto"/>
              <w:left w:val="single" w:sz="8" w:space="0" w:color="auto"/>
              <w:bottom w:val="nil"/>
              <w:right w:val="single" w:sz="8" w:space="0" w:color="auto"/>
            </w:tcBorders>
            <w:shd w:val="clear" w:color="auto" w:fill="auto"/>
            <w:noWrap/>
            <w:vAlign w:val="center"/>
            <w:hideMark/>
          </w:tcPr>
          <w:p w14:paraId="0B630888" w14:textId="77777777"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8</w:t>
            </w:r>
          </w:p>
        </w:tc>
        <w:tc>
          <w:tcPr>
            <w:tcW w:w="0" w:type="auto"/>
            <w:tcBorders>
              <w:top w:val="single" w:sz="4" w:space="0" w:color="auto"/>
              <w:left w:val="nil"/>
              <w:bottom w:val="nil"/>
              <w:right w:val="single" w:sz="8" w:space="0" w:color="auto"/>
            </w:tcBorders>
            <w:shd w:val="clear" w:color="auto" w:fill="auto"/>
            <w:vAlign w:val="center"/>
            <w:hideMark/>
          </w:tcPr>
          <w:p w14:paraId="714B0AE4"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FÉRULA DE REPOSO PARA MANO DERECHA FABRICADA EN POLIRPOPILENO DE 3/16 EN POSICIÓN ANATÓMICA</w:t>
            </w:r>
          </w:p>
        </w:tc>
        <w:tc>
          <w:tcPr>
            <w:tcW w:w="0" w:type="auto"/>
            <w:tcBorders>
              <w:top w:val="nil"/>
              <w:left w:val="nil"/>
              <w:bottom w:val="nil"/>
              <w:right w:val="single" w:sz="8" w:space="0" w:color="auto"/>
            </w:tcBorders>
            <w:shd w:val="clear" w:color="auto" w:fill="auto"/>
            <w:vAlign w:val="center"/>
            <w:hideMark/>
          </w:tcPr>
          <w:p w14:paraId="66EDC396" w14:textId="77777777"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FÉRULA DE REPOSO PARA MANO DERECHA FABRICADA EN POLIRPOPILENO DE 3/16 EN POSICIÓN ANATÓMICA</w:t>
            </w:r>
          </w:p>
        </w:tc>
        <w:tc>
          <w:tcPr>
            <w:tcW w:w="0" w:type="auto"/>
            <w:tcBorders>
              <w:top w:val="single" w:sz="8" w:space="0" w:color="auto"/>
              <w:left w:val="nil"/>
              <w:bottom w:val="nil"/>
              <w:right w:val="single" w:sz="8" w:space="0" w:color="auto"/>
            </w:tcBorders>
            <w:shd w:val="clear" w:color="auto" w:fill="auto"/>
            <w:vAlign w:val="center"/>
            <w:hideMark/>
          </w:tcPr>
          <w:p w14:paraId="4A754DF3"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8" w:space="0" w:color="auto"/>
              <w:left w:val="nil"/>
              <w:bottom w:val="nil"/>
              <w:right w:val="single" w:sz="8" w:space="0" w:color="auto"/>
            </w:tcBorders>
            <w:shd w:val="clear" w:color="auto" w:fill="auto"/>
            <w:vAlign w:val="center"/>
            <w:hideMark/>
          </w:tcPr>
          <w:p w14:paraId="113C31CE"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8" w:space="0" w:color="auto"/>
              <w:left w:val="nil"/>
              <w:bottom w:val="nil"/>
              <w:right w:val="single" w:sz="8" w:space="0" w:color="auto"/>
            </w:tcBorders>
            <w:shd w:val="clear" w:color="auto" w:fill="auto"/>
            <w:vAlign w:val="center"/>
            <w:hideMark/>
          </w:tcPr>
          <w:p w14:paraId="4D4F6D19"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8" w:space="0" w:color="auto"/>
              <w:left w:val="nil"/>
              <w:bottom w:val="nil"/>
              <w:right w:val="single" w:sz="8" w:space="0" w:color="auto"/>
            </w:tcBorders>
            <w:shd w:val="clear" w:color="auto" w:fill="auto"/>
            <w:vAlign w:val="center"/>
            <w:hideMark/>
          </w:tcPr>
          <w:p w14:paraId="7B1939EF"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r>
      <w:tr w:rsidR="00B12A17" w:rsidRPr="00B12A17" w14:paraId="21C1E732" w14:textId="77777777" w:rsidTr="00B12A17">
        <w:trPr>
          <w:trHeight w:val="660"/>
        </w:trPr>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8FA3D8D"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TOTAL</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0317FAC8"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25</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49FC72BE"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25</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4CAC3AE" w14:textId="77777777"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50</w:t>
            </w:r>
          </w:p>
        </w:tc>
      </w:tr>
    </w:tbl>
    <w:p w14:paraId="26CF1BBE" w14:textId="77777777" w:rsidR="00C6699B" w:rsidRDefault="00C6699B" w:rsidP="000F4ACF">
      <w:pPr>
        <w:contextualSpacing/>
        <w:jc w:val="both"/>
        <w:rPr>
          <w:rFonts w:cstheme="minorHAnsi"/>
          <w:b/>
          <w:sz w:val="28"/>
        </w:rPr>
      </w:pPr>
    </w:p>
    <w:p w14:paraId="726812CD" w14:textId="77777777" w:rsidR="00087A21" w:rsidRPr="00087A21" w:rsidRDefault="003D022B" w:rsidP="00407789">
      <w:pPr>
        <w:contextualSpacing/>
        <w:jc w:val="both"/>
        <w:rPr>
          <w:rFonts w:cstheme="minorHAnsi"/>
          <w:b/>
        </w:rPr>
      </w:pPr>
      <w:r w:rsidRPr="00087A21">
        <w:rPr>
          <w:rFonts w:cstheme="minorHAnsi"/>
          <w:b/>
        </w:rPr>
        <w:t xml:space="preserve"> </w:t>
      </w:r>
    </w:p>
    <w:sectPr w:rsidR="00087A21" w:rsidRPr="00087A21" w:rsidSect="006234B0">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4B0"/>
    <w:rsid w:val="00087A21"/>
    <w:rsid w:val="000977C4"/>
    <w:rsid w:val="000F4ACF"/>
    <w:rsid w:val="00175558"/>
    <w:rsid w:val="00223394"/>
    <w:rsid w:val="003D022B"/>
    <w:rsid w:val="00407789"/>
    <w:rsid w:val="00507D3E"/>
    <w:rsid w:val="006234B0"/>
    <w:rsid w:val="007B26DD"/>
    <w:rsid w:val="0082767E"/>
    <w:rsid w:val="00A2365A"/>
    <w:rsid w:val="00A73C5D"/>
    <w:rsid w:val="00B12A17"/>
    <w:rsid w:val="00BD1B4B"/>
    <w:rsid w:val="00C6699B"/>
    <w:rsid w:val="00CC100D"/>
    <w:rsid w:val="00E0117F"/>
    <w:rsid w:val="00E338A8"/>
    <w:rsid w:val="00E37174"/>
    <w:rsid w:val="00EC6E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97409"/>
  <w15:chartTrackingRefBased/>
  <w15:docId w15:val="{C9976CFB-1295-4FF2-A269-CB5A97140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234B0"/>
    <w:rPr>
      <w:color w:val="0000FF"/>
      <w:u w:val="single"/>
    </w:rPr>
  </w:style>
  <w:style w:type="character" w:styleId="Hipervnculovisitado">
    <w:name w:val="FollowedHyperlink"/>
    <w:basedOn w:val="Fuentedeprrafopredeter"/>
    <w:uiPriority w:val="99"/>
    <w:semiHidden/>
    <w:unhideWhenUsed/>
    <w:rsid w:val="006234B0"/>
    <w:rPr>
      <w:color w:val="800080"/>
      <w:u w:val="single"/>
    </w:rPr>
  </w:style>
  <w:style w:type="paragraph" w:customStyle="1" w:styleId="font5">
    <w:name w:val="font5"/>
    <w:basedOn w:val="Normal"/>
    <w:rsid w:val="006234B0"/>
    <w:pPr>
      <w:spacing w:before="100" w:beforeAutospacing="1" w:after="100" w:afterAutospacing="1" w:line="240" w:lineRule="auto"/>
    </w:pPr>
    <w:rPr>
      <w:rFonts w:ascii="Calibri" w:eastAsia="Times New Roman" w:hAnsi="Calibri" w:cs="Times New Roman"/>
      <w:b/>
      <w:bCs/>
      <w:sz w:val="14"/>
      <w:szCs w:val="14"/>
      <w:lang w:eastAsia="es-MX"/>
    </w:rPr>
  </w:style>
  <w:style w:type="paragraph" w:customStyle="1" w:styleId="font6">
    <w:name w:val="font6"/>
    <w:basedOn w:val="Normal"/>
    <w:rsid w:val="006234B0"/>
    <w:pPr>
      <w:spacing w:before="100" w:beforeAutospacing="1" w:after="100" w:afterAutospacing="1" w:line="240" w:lineRule="auto"/>
    </w:pPr>
    <w:rPr>
      <w:rFonts w:ascii="Times New Roman" w:eastAsia="Times New Roman" w:hAnsi="Times New Roman" w:cs="Times New Roman"/>
      <w:sz w:val="14"/>
      <w:szCs w:val="14"/>
      <w:lang w:eastAsia="es-MX"/>
    </w:rPr>
  </w:style>
  <w:style w:type="paragraph" w:customStyle="1" w:styleId="font7">
    <w:name w:val="font7"/>
    <w:basedOn w:val="Normal"/>
    <w:rsid w:val="006234B0"/>
    <w:pPr>
      <w:spacing w:before="100" w:beforeAutospacing="1" w:after="100" w:afterAutospacing="1" w:line="240" w:lineRule="auto"/>
    </w:pPr>
    <w:rPr>
      <w:rFonts w:ascii="Calibri" w:eastAsia="Times New Roman" w:hAnsi="Calibri" w:cs="Times New Roman"/>
      <w:sz w:val="14"/>
      <w:szCs w:val="14"/>
      <w:lang w:eastAsia="es-MX"/>
    </w:rPr>
  </w:style>
  <w:style w:type="paragraph" w:customStyle="1" w:styleId="xl63">
    <w:name w:val="xl63"/>
    <w:basedOn w:val="Normal"/>
    <w:rsid w:val="006234B0"/>
    <w:pPr>
      <w:pBdr>
        <w:top w:val="single" w:sz="4" w:space="0" w:color="000000"/>
        <w:left w:val="single" w:sz="4" w:space="14" w:color="000000"/>
        <w:right w:val="single" w:sz="4" w:space="0" w:color="000000"/>
      </w:pBdr>
      <w:spacing w:before="100" w:beforeAutospacing="1" w:after="100" w:afterAutospacing="1" w:line="240" w:lineRule="auto"/>
      <w:ind w:firstLineChars="200" w:firstLine="200"/>
      <w:textAlignment w:val="center"/>
    </w:pPr>
    <w:rPr>
      <w:rFonts w:ascii="Calibri" w:eastAsia="Times New Roman" w:hAnsi="Calibri" w:cs="Times New Roman"/>
      <w:b/>
      <w:bCs/>
      <w:sz w:val="14"/>
      <w:szCs w:val="14"/>
      <w:lang w:eastAsia="es-MX"/>
    </w:rPr>
  </w:style>
  <w:style w:type="paragraph" w:customStyle="1" w:styleId="xl64">
    <w:name w:val="xl64"/>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lang w:eastAsia="es-MX"/>
    </w:rPr>
  </w:style>
  <w:style w:type="paragraph" w:customStyle="1" w:styleId="xl65">
    <w:name w:val="xl65"/>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sz w:val="14"/>
      <w:szCs w:val="14"/>
      <w:lang w:eastAsia="es-MX"/>
    </w:rPr>
  </w:style>
  <w:style w:type="paragraph" w:customStyle="1" w:styleId="xl66">
    <w:name w:val="xl66"/>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67">
    <w:name w:val="xl67"/>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8">
    <w:name w:val="xl68"/>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Times New Roman"/>
      <w:sz w:val="14"/>
      <w:szCs w:val="14"/>
      <w:lang w:eastAsia="es-MX"/>
    </w:rPr>
  </w:style>
  <w:style w:type="paragraph" w:customStyle="1" w:styleId="xl69">
    <w:name w:val="xl69"/>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4"/>
      <w:szCs w:val="14"/>
      <w:lang w:eastAsia="es-MX"/>
    </w:rPr>
  </w:style>
  <w:style w:type="paragraph" w:customStyle="1" w:styleId="xl70">
    <w:name w:val="xl70"/>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sz w:val="14"/>
      <w:szCs w:val="14"/>
      <w:lang w:eastAsia="es-MX"/>
    </w:rPr>
  </w:style>
  <w:style w:type="paragraph" w:customStyle="1" w:styleId="xl71">
    <w:name w:val="xl71"/>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sz w:val="14"/>
      <w:szCs w:val="14"/>
      <w:lang w:eastAsia="es-MX"/>
    </w:rPr>
  </w:style>
  <w:style w:type="paragraph" w:customStyle="1" w:styleId="xl72">
    <w:name w:val="xl72"/>
    <w:basedOn w:val="Normal"/>
    <w:rsid w:val="006234B0"/>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es-MX"/>
    </w:rPr>
  </w:style>
  <w:style w:type="paragraph" w:customStyle="1" w:styleId="xl73">
    <w:name w:val="xl73"/>
    <w:basedOn w:val="Normal"/>
    <w:rsid w:val="006234B0"/>
    <w:pPr>
      <w:pBdr>
        <w:top w:val="single" w:sz="4" w:space="0" w:color="000000"/>
        <w:left w:val="single" w:sz="4" w:space="14" w:color="000000"/>
        <w:right w:val="single" w:sz="4" w:space="0" w:color="000000"/>
      </w:pBdr>
      <w:spacing w:before="100" w:beforeAutospacing="1" w:after="100" w:afterAutospacing="1" w:line="240" w:lineRule="auto"/>
      <w:ind w:firstLineChars="200" w:firstLine="200"/>
      <w:textAlignment w:val="center"/>
    </w:pPr>
    <w:rPr>
      <w:rFonts w:ascii="Calibri" w:eastAsia="Times New Roman" w:hAnsi="Calibri" w:cs="Times New Roman"/>
      <w:b/>
      <w:bCs/>
      <w:sz w:val="14"/>
      <w:szCs w:val="14"/>
      <w:lang w:eastAsia="es-MX"/>
    </w:rPr>
  </w:style>
  <w:style w:type="paragraph" w:customStyle="1" w:styleId="xl74">
    <w:name w:val="xl74"/>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8"/>
      <w:szCs w:val="28"/>
      <w:lang w:eastAsia="es-MX"/>
    </w:rPr>
  </w:style>
  <w:style w:type="paragraph" w:customStyle="1" w:styleId="xl75">
    <w:name w:val="xl75"/>
    <w:basedOn w:val="Normal"/>
    <w:rsid w:val="006234B0"/>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es-MX"/>
    </w:rPr>
  </w:style>
  <w:style w:type="paragraph" w:customStyle="1" w:styleId="xl76">
    <w:name w:val="xl76"/>
    <w:basedOn w:val="Normal"/>
    <w:rsid w:val="006234B0"/>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Calibri" w:eastAsia="Times New Roman" w:hAnsi="Calibri" w:cs="Times New Roman"/>
      <w:b/>
      <w:bCs/>
      <w:sz w:val="14"/>
      <w:szCs w:val="14"/>
      <w:lang w:eastAsia="es-MX"/>
    </w:rPr>
  </w:style>
  <w:style w:type="paragraph" w:customStyle="1" w:styleId="xl77">
    <w:name w:val="xl77"/>
    <w:basedOn w:val="Normal"/>
    <w:rsid w:val="006234B0"/>
    <w:pPr>
      <w:spacing w:before="100" w:beforeAutospacing="1" w:after="100" w:afterAutospacing="1" w:line="240" w:lineRule="auto"/>
      <w:jc w:val="center"/>
    </w:pPr>
    <w:rPr>
      <w:rFonts w:ascii="Times New Roman" w:eastAsia="Times New Roman" w:hAnsi="Times New Roman" w:cs="Times New Roman"/>
      <w:b/>
      <w:bCs/>
      <w:sz w:val="18"/>
      <w:szCs w:val="18"/>
      <w:lang w:eastAsia="es-MX"/>
    </w:rPr>
  </w:style>
  <w:style w:type="paragraph" w:customStyle="1" w:styleId="xl78">
    <w:name w:val="xl78"/>
    <w:basedOn w:val="Normal"/>
    <w:rsid w:val="006234B0"/>
    <w:pPr>
      <w:pBdr>
        <w:bottom w:val="single" w:sz="4" w:space="0" w:color="000000"/>
      </w:pBdr>
      <w:spacing w:before="100" w:beforeAutospacing="1" w:after="100" w:afterAutospacing="1" w:line="240" w:lineRule="auto"/>
      <w:jc w:val="center"/>
    </w:pPr>
    <w:rPr>
      <w:rFonts w:ascii="Times New Roman" w:eastAsia="Times New Roman" w:hAnsi="Times New Roman" w:cs="Times New Roman"/>
      <w:b/>
      <w:bCs/>
      <w:sz w:val="16"/>
      <w:szCs w:val="16"/>
      <w:lang w:eastAsia="es-MX"/>
    </w:rPr>
  </w:style>
  <w:style w:type="paragraph" w:customStyle="1" w:styleId="xl79">
    <w:name w:val="xl79"/>
    <w:basedOn w:val="Normal"/>
    <w:rsid w:val="006234B0"/>
    <w:pPr>
      <w:spacing w:before="100" w:beforeAutospacing="1" w:after="100" w:afterAutospacing="1" w:line="240" w:lineRule="auto"/>
      <w:jc w:val="right"/>
      <w:textAlignment w:val="center"/>
    </w:pPr>
    <w:rPr>
      <w:rFonts w:ascii="Times New Roman" w:eastAsia="Times New Roman" w:hAnsi="Times New Roman" w:cs="Times New Roman"/>
      <w:b/>
      <w:bCs/>
      <w:sz w:val="24"/>
      <w:szCs w:val="24"/>
      <w:lang w:eastAsia="es-MX"/>
    </w:rPr>
  </w:style>
  <w:style w:type="table" w:styleId="Tablaconcuadrcula">
    <w:name w:val="Table Grid"/>
    <w:basedOn w:val="Tablanormal"/>
    <w:uiPriority w:val="39"/>
    <w:rsid w:val="003D022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626584">
      <w:bodyDiv w:val="1"/>
      <w:marLeft w:val="0"/>
      <w:marRight w:val="0"/>
      <w:marTop w:val="0"/>
      <w:marBottom w:val="0"/>
      <w:divBdr>
        <w:top w:val="none" w:sz="0" w:space="0" w:color="auto"/>
        <w:left w:val="none" w:sz="0" w:space="0" w:color="auto"/>
        <w:bottom w:val="none" w:sz="0" w:space="0" w:color="auto"/>
        <w:right w:val="none" w:sz="0" w:space="0" w:color="auto"/>
      </w:divBdr>
    </w:div>
    <w:div w:id="146702195">
      <w:bodyDiv w:val="1"/>
      <w:marLeft w:val="0"/>
      <w:marRight w:val="0"/>
      <w:marTop w:val="0"/>
      <w:marBottom w:val="0"/>
      <w:divBdr>
        <w:top w:val="none" w:sz="0" w:space="0" w:color="auto"/>
        <w:left w:val="none" w:sz="0" w:space="0" w:color="auto"/>
        <w:bottom w:val="none" w:sz="0" w:space="0" w:color="auto"/>
        <w:right w:val="none" w:sz="0" w:space="0" w:color="auto"/>
      </w:divBdr>
    </w:div>
    <w:div w:id="285041158">
      <w:bodyDiv w:val="1"/>
      <w:marLeft w:val="0"/>
      <w:marRight w:val="0"/>
      <w:marTop w:val="0"/>
      <w:marBottom w:val="0"/>
      <w:divBdr>
        <w:top w:val="none" w:sz="0" w:space="0" w:color="auto"/>
        <w:left w:val="none" w:sz="0" w:space="0" w:color="auto"/>
        <w:bottom w:val="none" w:sz="0" w:space="0" w:color="auto"/>
        <w:right w:val="none" w:sz="0" w:space="0" w:color="auto"/>
      </w:divBdr>
    </w:div>
    <w:div w:id="946548707">
      <w:bodyDiv w:val="1"/>
      <w:marLeft w:val="0"/>
      <w:marRight w:val="0"/>
      <w:marTop w:val="0"/>
      <w:marBottom w:val="0"/>
      <w:divBdr>
        <w:top w:val="none" w:sz="0" w:space="0" w:color="auto"/>
        <w:left w:val="none" w:sz="0" w:space="0" w:color="auto"/>
        <w:bottom w:val="none" w:sz="0" w:space="0" w:color="auto"/>
        <w:right w:val="none" w:sz="0" w:space="0" w:color="auto"/>
      </w:divBdr>
    </w:div>
    <w:div w:id="1263222325">
      <w:bodyDiv w:val="1"/>
      <w:marLeft w:val="0"/>
      <w:marRight w:val="0"/>
      <w:marTop w:val="0"/>
      <w:marBottom w:val="0"/>
      <w:divBdr>
        <w:top w:val="none" w:sz="0" w:space="0" w:color="auto"/>
        <w:left w:val="none" w:sz="0" w:space="0" w:color="auto"/>
        <w:bottom w:val="none" w:sz="0" w:space="0" w:color="auto"/>
        <w:right w:val="none" w:sz="0" w:space="0" w:color="auto"/>
      </w:divBdr>
    </w:div>
    <w:div w:id="1645889668">
      <w:bodyDiv w:val="1"/>
      <w:marLeft w:val="0"/>
      <w:marRight w:val="0"/>
      <w:marTop w:val="0"/>
      <w:marBottom w:val="0"/>
      <w:divBdr>
        <w:top w:val="none" w:sz="0" w:space="0" w:color="auto"/>
        <w:left w:val="none" w:sz="0" w:space="0" w:color="auto"/>
        <w:bottom w:val="none" w:sz="0" w:space="0" w:color="auto"/>
        <w:right w:val="none" w:sz="0" w:space="0" w:color="auto"/>
      </w:divBdr>
    </w:div>
    <w:div w:id="213617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575756-5496-43C6-AC7B-1C0D4CA5F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4</Pages>
  <Words>1369</Words>
  <Characters>7533</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Beatriz Fibela</dc:creator>
  <cp:keywords/>
  <dc:description/>
  <cp:lastModifiedBy>Usuario</cp:lastModifiedBy>
  <cp:revision>3</cp:revision>
  <dcterms:created xsi:type="dcterms:W3CDTF">2023-08-15T03:15:00Z</dcterms:created>
  <dcterms:modified xsi:type="dcterms:W3CDTF">2023-08-15T05:13:00Z</dcterms:modified>
</cp:coreProperties>
</file>