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2E7C" w:rsidRPr="00CC410D" w:rsidRDefault="00E12E7C" w:rsidP="00E12E7C">
      <w:pPr>
        <w:pStyle w:val="Ttulo"/>
        <w:tabs>
          <w:tab w:val="left" w:pos="9923"/>
        </w:tabs>
        <w:ind w:left="142" w:right="141"/>
        <w:rPr>
          <w:rFonts w:ascii="Montserrat" w:hAnsi="Montserrat" w:cs="Arial"/>
          <w:noProof/>
          <w:sz w:val="16"/>
          <w:szCs w:val="16"/>
          <w:lang w:val="es-MX"/>
        </w:rPr>
      </w:pPr>
      <w:bookmarkStart w:id="0" w:name="_GoBack"/>
      <w:bookmarkEnd w:id="0"/>
      <w:r w:rsidRPr="00CC410D">
        <w:rPr>
          <w:rFonts w:ascii="Montserrat" w:hAnsi="Montserrat" w:cs="Arial"/>
          <w:noProof/>
          <w:sz w:val="16"/>
          <w:szCs w:val="16"/>
          <w:lang w:val="es-MX"/>
        </w:rPr>
        <w:t>OFICIALÍA MAYOR DE GOBIERNO DEL ESTADO DE BAJA CALIFORNIA</w:t>
      </w:r>
    </w:p>
    <w:p w:rsidR="00E12E7C" w:rsidRPr="00CC410D" w:rsidRDefault="00E12E7C" w:rsidP="00E12E7C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CC410D">
        <w:rPr>
          <w:rFonts w:ascii="Montserrat" w:hAnsi="Montserrat" w:cs="Arial"/>
          <w:noProof/>
          <w:sz w:val="16"/>
          <w:szCs w:val="16"/>
          <w:lang w:val="es-MX"/>
        </w:rPr>
        <w:t>DIRECCI</w:t>
      </w:r>
      <w:r w:rsidR="00134D55" w:rsidRPr="00CC410D">
        <w:rPr>
          <w:rFonts w:ascii="Montserrat" w:hAnsi="Montserrat" w:cs="Arial"/>
          <w:noProof/>
          <w:sz w:val="16"/>
          <w:szCs w:val="16"/>
          <w:lang w:val="es-MX"/>
        </w:rPr>
        <w:t>Ó</w:t>
      </w:r>
      <w:r w:rsidRPr="00CC410D">
        <w:rPr>
          <w:rFonts w:ascii="Montserrat" w:hAnsi="Montserrat" w:cs="Arial"/>
          <w:noProof/>
          <w:sz w:val="16"/>
          <w:szCs w:val="16"/>
          <w:lang w:val="es-MX"/>
        </w:rPr>
        <w:t>N DE ADQUISICIONES</w:t>
      </w:r>
      <w:r w:rsidR="00670827"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 </w:t>
      </w:r>
    </w:p>
    <w:p w:rsidR="00E12E7C" w:rsidRPr="00CC410D" w:rsidRDefault="00134D55" w:rsidP="00E12E7C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CC410D">
        <w:rPr>
          <w:rFonts w:ascii="Montserrat" w:hAnsi="Montserrat" w:cs="Arial"/>
          <w:noProof/>
          <w:sz w:val="16"/>
          <w:szCs w:val="16"/>
          <w:lang w:val="es-MX"/>
        </w:rPr>
        <w:t>LICITACIÓ</w:t>
      </w:r>
      <w:r w:rsidR="00E12E7C" w:rsidRPr="00CC410D">
        <w:rPr>
          <w:rFonts w:ascii="Montserrat" w:hAnsi="Montserrat" w:cs="Arial"/>
          <w:noProof/>
          <w:sz w:val="16"/>
          <w:szCs w:val="16"/>
          <w:lang w:val="es-MX"/>
        </w:rPr>
        <w:t>N PÚBLICA REGIONAL</w:t>
      </w:r>
    </w:p>
    <w:p w:rsidR="00E12E7C" w:rsidRPr="00CC410D" w:rsidRDefault="00E12E7C" w:rsidP="00E12E7C">
      <w:pPr>
        <w:pStyle w:val="Ttulo1"/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CONVOCATORIA NÚMERO </w:t>
      </w:r>
      <w:r w:rsidR="00514462">
        <w:rPr>
          <w:rFonts w:ascii="Montserrat" w:hAnsi="Montserrat" w:cs="Arial"/>
          <w:noProof/>
          <w:sz w:val="16"/>
          <w:szCs w:val="16"/>
          <w:lang w:val="es-MX"/>
        </w:rPr>
        <w:t>OM-CESPM-06</w:t>
      </w:r>
      <w:r w:rsidR="00061299" w:rsidRPr="00CC410D">
        <w:rPr>
          <w:rFonts w:ascii="Montserrat" w:hAnsi="Montserrat" w:cs="Arial"/>
          <w:noProof/>
          <w:sz w:val="16"/>
          <w:szCs w:val="16"/>
          <w:lang w:val="es-MX"/>
        </w:rPr>
        <w:t>0</w:t>
      </w:r>
      <w:r w:rsidR="00B340C8" w:rsidRPr="00CC410D">
        <w:rPr>
          <w:rFonts w:ascii="Montserrat" w:hAnsi="Montserrat" w:cs="Arial"/>
          <w:noProof/>
          <w:sz w:val="16"/>
          <w:szCs w:val="16"/>
          <w:lang w:val="es-MX"/>
        </w:rPr>
        <w:t>-2024</w:t>
      </w:r>
    </w:p>
    <w:p w:rsidR="00E12E7C" w:rsidRPr="00CC410D" w:rsidRDefault="00E12E7C" w:rsidP="00E12E7C">
      <w:pPr>
        <w:tabs>
          <w:tab w:val="left" w:pos="9923"/>
        </w:tabs>
        <w:ind w:left="142" w:right="141"/>
        <w:rPr>
          <w:rFonts w:ascii="Montserrat" w:hAnsi="Montserrat"/>
          <w:noProof/>
          <w:sz w:val="16"/>
          <w:szCs w:val="16"/>
          <w:lang w:val="es-MX"/>
        </w:rPr>
      </w:pPr>
    </w:p>
    <w:p w:rsidR="00E12E7C" w:rsidRPr="00CC410D" w:rsidRDefault="00E12E7C" w:rsidP="00E12E7C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highlight w:val="yellow"/>
          <w:lang w:val="es-MX"/>
        </w:rPr>
      </w:pPr>
      <w:r w:rsidRPr="00CC410D">
        <w:rPr>
          <w:rFonts w:ascii="Montserrat" w:hAnsi="Montserrat" w:cs="Arial"/>
          <w:noProof/>
          <w:sz w:val="16"/>
          <w:szCs w:val="16"/>
          <w:lang w:val="es-MX"/>
        </w:rPr>
        <w:t>Con fundamento en lo dispuesto por el Artículo 100 de la Constitución Política del Estado Libre y Soberano de Baja California; la Ley de Adquisiciones, Arrendamientos y Servicios para el Estado de Baja California,  Reglamento de la Ley de Adquisiciones, Arrendamientos y Servicios para el Estado de Baja California, las disposiciones de las  Normas y Políticas para el Establecimiento de Garantías en Materi</w:t>
      </w:r>
      <w:r w:rsidR="00AE76DF" w:rsidRPr="00CC410D">
        <w:rPr>
          <w:rFonts w:ascii="Montserrat" w:hAnsi="Montserrat" w:cs="Arial"/>
          <w:noProof/>
          <w:sz w:val="16"/>
          <w:szCs w:val="16"/>
          <w:lang w:val="es-MX"/>
        </w:rPr>
        <w:t>a de Adquisiciones de Bienes y P</w:t>
      </w:r>
      <w:r w:rsidRPr="00CC410D">
        <w:rPr>
          <w:rFonts w:ascii="Montserrat" w:hAnsi="Montserrat" w:cs="Arial"/>
          <w:noProof/>
          <w:sz w:val="16"/>
          <w:szCs w:val="16"/>
          <w:lang w:val="es-MX"/>
        </w:rPr>
        <w:t>restación de Servicios, publicada en el Periódico Oficial del Estado de Baja California el día 23 de Septiembre del 2005 y demás disposiciones administrativas en vigor, se convoca a los interesados a participar en la licitación de carácter regional que a continuación se identifica.</w:t>
      </w:r>
    </w:p>
    <w:p w:rsidR="00E12E7C" w:rsidRPr="00CC410D" w:rsidRDefault="00E12E7C" w:rsidP="00E12E7C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</w:p>
    <w:p w:rsidR="00C256F9" w:rsidRPr="00CC410D" w:rsidRDefault="00C256F9" w:rsidP="00C256F9">
      <w:pPr>
        <w:pStyle w:val="Textoindependiente"/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Licitación Pública Regional Número </w:t>
      </w:r>
      <w:r w:rsidR="00514462" w:rsidRPr="00514462">
        <w:rPr>
          <w:rFonts w:ascii="Montserrat" w:hAnsi="Montserrat" w:cs="Arial"/>
          <w:noProof/>
          <w:sz w:val="16"/>
          <w:szCs w:val="16"/>
          <w:lang w:val="es-MX"/>
        </w:rPr>
        <w:t>OM-CESPM-060-2024</w:t>
      </w:r>
    </w:p>
    <w:p w:rsidR="00514462" w:rsidRPr="00514462" w:rsidRDefault="00C256F9" w:rsidP="00514462">
      <w:pPr>
        <w:pStyle w:val="Textoindependiente"/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CC410D">
        <w:rPr>
          <w:rFonts w:ascii="Montserrat" w:hAnsi="Montserrat" w:cs="Arial"/>
          <w:noProof/>
          <w:sz w:val="16"/>
          <w:szCs w:val="16"/>
          <w:lang w:val="es-MX"/>
        </w:rPr>
        <w:t>“</w:t>
      </w:r>
      <w:r w:rsidR="00514462" w:rsidRPr="00514462">
        <w:rPr>
          <w:rFonts w:ascii="Montserrat" w:hAnsi="Montserrat" w:cs="Arial"/>
          <w:noProof/>
          <w:sz w:val="16"/>
          <w:szCs w:val="16"/>
          <w:lang w:val="es-MX"/>
        </w:rPr>
        <w:t xml:space="preserve">Servicio de Recolección, Traslado, Custodia y Proceso de Valores para </w:t>
      </w:r>
    </w:p>
    <w:p w:rsidR="00C256F9" w:rsidRPr="00CC410D" w:rsidRDefault="00514462" w:rsidP="00514462">
      <w:pPr>
        <w:pStyle w:val="Textoindependiente"/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514462">
        <w:rPr>
          <w:rFonts w:ascii="Montserrat" w:hAnsi="Montserrat" w:cs="Arial"/>
          <w:noProof/>
          <w:sz w:val="16"/>
          <w:szCs w:val="16"/>
          <w:lang w:val="es-MX"/>
        </w:rPr>
        <w:t>la Comisión Estatal de Servicios Públicos de Mexicali</w:t>
      </w:r>
      <w:r w:rsidR="00C256F9" w:rsidRPr="00CC410D">
        <w:rPr>
          <w:rFonts w:ascii="Montserrat" w:hAnsi="Montserrat" w:cs="Arial"/>
          <w:noProof/>
          <w:sz w:val="16"/>
          <w:szCs w:val="16"/>
          <w:lang w:val="es-MX"/>
        </w:rPr>
        <w:t>”</w:t>
      </w:r>
      <w:r w:rsidR="00B340C8"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 </w:t>
      </w:r>
    </w:p>
    <w:tbl>
      <w:tblPr>
        <w:tblW w:w="94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33"/>
        <w:gridCol w:w="1134"/>
        <w:gridCol w:w="1418"/>
        <w:gridCol w:w="1842"/>
        <w:gridCol w:w="1560"/>
        <w:gridCol w:w="1682"/>
      </w:tblGrid>
      <w:tr w:rsidR="00CC410D" w:rsidRPr="00CC410D" w:rsidTr="00B1294D">
        <w:trPr>
          <w:trHeight w:val="397"/>
          <w:jc w:val="center"/>
        </w:trPr>
        <w:tc>
          <w:tcPr>
            <w:tcW w:w="1833" w:type="dxa"/>
            <w:vMerge w:val="restart"/>
            <w:vAlign w:val="center"/>
          </w:tcPr>
          <w:p w:rsidR="00CC410D" w:rsidRPr="00CC410D" w:rsidRDefault="00CC410D" w:rsidP="00B1294D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CC410D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Fecha límite para adquirir bases</w:t>
            </w:r>
          </w:p>
        </w:tc>
        <w:tc>
          <w:tcPr>
            <w:tcW w:w="1134" w:type="dxa"/>
            <w:vMerge w:val="restart"/>
            <w:vAlign w:val="center"/>
          </w:tcPr>
          <w:p w:rsidR="00CC410D" w:rsidRPr="00CC410D" w:rsidRDefault="00CC410D" w:rsidP="00B1294D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</w:p>
          <w:p w:rsidR="00CC410D" w:rsidRPr="00CC410D" w:rsidRDefault="00CC410D" w:rsidP="00B1294D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CC410D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Costo de las Bases</w:t>
            </w:r>
          </w:p>
        </w:tc>
        <w:tc>
          <w:tcPr>
            <w:tcW w:w="1418" w:type="dxa"/>
            <w:vMerge w:val="restart"/>
            <w:vAlign w:val="center"/>
          </w:tcPr>
          <w:p w:rsidR="00CC410D" w:rsidRPr="00CC410D" w:rsidRDefault="00CC410D" w:rsidP="00B1294D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CC410D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 xml:space="preserve">Junta de </w:t>
            </w:r>
          </w:p>
          <w:p w:rsidR="00CC410D" w:rsidRPr="00CC410D" w:rsidRDefault="00CC410D" w:rsidP="00B1294D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CC410D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aclaraciones</w:t>
            </w:r>
          </w:p>
        </w:tc>
        <w:tc>
          <w:tcPr>
            <w:tcW w:w="3402" w:type="dxa"/>
            <w:gridSpan w:val="2"/>
            <w:tcBorders>
              <w:bottom w:val="single" w:sz="4" w:space="0" w:color="auto"/>
            </w:tcBorders>
            <w:vAlign w:val="center"/>
          </w:tcPr>
          <w:p w:rsidR="00CC410D" w:rsidRPr="00CC410D" w:rsidRDefault="00CC410D" w:rsidP="00B1294D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CC410D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 xml:space="preserve">Presentación y apertura de proposiciones </w:t>
            </w:r>
          </w:p>
          <w:p w:rsidR="00CC410D" w:rsidRPr="00CC410D" w:rsidRDefault="00CC410D" w:rsidP="00B1294D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</w:p>
        </w:tc>
        <w:tc>
          <w:tcPr>
            <w:tcW w:w="1682" w:type="dxa"/>
            <w:vMerge w:val="restart"/>
            <w:vAlign w:val="center"/>
          </w:tcPr>
          <w:p w:rsidR="00CC410D" w:rsidRPr="00CC410D" w:rsidRDefault="00CC410D" w:rsidP="00B1294D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CC410D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Fallo</w:t>
            </w:r>
          </w:p>
        </w:tc>
      </w:tr>
      <w:tr w:rsidR="00CC410D" w:rsidRPr="00CC410D" w:rsidTr="00B1294D">
        <w:trPr>
          <w:trHeight w:val="122"/>
          <w:jc w:val="center"/>
        </w:trPr>
        <w:tc>
          <w:tcPr>
            <w:tcW w:w="1833" w:type="dxa"/>
            <w:vMerge/>
            <w:tcBorders>
              <w:bottom w:val="single" w:sz="4" w:space="0" w:color="auto"/>
            </w:tcBorders>
            <w:vAlign w:val="center"/>
          </w:tcPr>
          <w:p w:rsidR="00CC410D" w:rsidRPr="00CC410D" w:rsidRDefault="00CC410D" w:rsidP="00B1294D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:rsidR="00CC410D" w:rsidRPr="00CC410D" w:rsidRDefault="00CC410D" w:rsidP="00B1294D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vAlign w:val="center"/>
          </w:tcPr>
          <w:p w:rsidR="00CC410D" w:rsidRPr="00CC410D" w:rsidRDefault="00CC410D" w:rsidP="00B1294D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:rsidR="00CC410D" w:rsidRPr="00CC410D" w:rsidRDefault="00CC410D" w:rsidP="00B1294D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CC410D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1ra etapa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CC410D" w:rsidRPr="00CC410D" w:rsidRDefault="00CC410D" w:rsidP="00B1294D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CC410D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2da etapa</w:t>
            </w:r>
          </w:p>
        </w:tc>
        <w:tc>
          <w:tcPr>
            <w:tcW w:w="1682" w:type="dxa"/>
            <w:vMerge/>
            <w:tcBorders>
              <w:bottom w:val="single" w:sz="4" w:space="0" w:color="auto"/>
            </w:tcBorders>
            <w:vAlign w:val="center"/>
          </w:tcPr>
          <w:p w:rsidR="00CC410D" w:rsidRPr="00CC410D" w:rsidRDefault="00CC410D" w:rsidP="00B1294D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</w:p>
        </w:tc>
      </w:tr>
      <w:tr w:rsidR="00CC410D" w:rsidRPr="00CC410D" w:rsidTr="00B1294D">
        <w:trPr>
          <w:trHeight w:val="195"/>
          <w:jc w:val="center"/>
        </w:trPr>
        <w:tc>
          <w:tcPr>
            <w:tcW w:w="1833" w:type="dxa"/>
            <w:vAlign w:val="center"/>
          </w:tcPr>
          <w:p w:rsidR="00CC410D" w:rsidRPr="00CC410D" w:rsidRDefault="00280C3B" w:rsidP="00514462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15</w:t>
            </w:r>
            <w:r w:rsidR="00CC410D" w:rsidRPr="00CC410D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 xml:space="preserve"> / </w:t>
            </w:r>
            <w:r w:rsidR="00514462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marz</w:t>
            </w:r>
            <w:r w:rsidR="00CC410D" w:rsidRPr="00CC410D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o /</w:t>
            </w:r>
            <w:r w:rsidR="00514462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 xml:space="preserve"> </w:t>
            </w:r>
            <w:r w:rsidR="00CC410D" w:rsidRPr="00CC410D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202</w:t>
            </w:r>
            <w:r w:rsidR="004C40A3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4</w:t>
            </w:r>
          </w:p>
        </w:tc>
        <w:tc>
          <w:tcPr>
            <w:tcW w:w="1134" w:type="dxa"/>
            <w:vAlign w:val="center"/>
          </w:tcPr>
          <w:p w:rsidR="00CC410D" w:rsidRPr="00CC410D" w:rsidRDefault="00CC410D" w:rsidP="00B1294D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</w:p>
          <w:p w:rsidR="00CC410D" w:rsidRPr="00CC410D" w:rsidRDefault="00CC410D" w:rsidP="00F36800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 w:rsidRPr="00CC410D">
              <w:rPr>
                <w:rFonts w:ascii="Montserrat" w:hAnsi="Montserrat" w:cs="Arial"/>
                <w:sz w:val="14"/>
                <w:szCs w:val="14"/>
                <w:lang w:val="es-MX"/>
              </w:rPr>
              <w:t>$2,200 M.N.</w:t>
            </w:r>
          </w:p>
        </w:tc>
        <w:tc>
          <w:tcPr>
            <w:tcW w:w="1418" w:type="dxa"/>
            <w:vAlign w:val="center"/>
          </w:tcPr>
          <w:p w:rsidR="00CC410D" w:rsidRPr="00CC410D" w:rsidRDefault="00280C3B" w:rsidP="00B1294D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15</w:t>
            </w:r>
            <w:r w:rsidR="00CC410D" w:rsidRPr="00CC410D">
              <w:rPr>
                <w:rFonts w:ascii="Montserrat" w:hAnsi="Montserrat" w:cs="Arial"/>
                <w:sz w:val="14"/>
                <w:szCs w:val="14"/>
                <w:lang w:val="es-MX"/>
              </w:rPr>
              <w:t xml:space="preserve"> / </w:t>
            </w:r>
            <w:r w:rsidR="00514462">
              <w:rPr>
                <w:rFonts w:ascii="Montserrat" w:hAnsi="Montserrat" w:cs="Arial"/>
                <w:sz w:val="14"/>
                <w:szCs w:val="14"/>
                <w:lang w:val="es-MX"/>
              </w:rPr>
              <w:t>marz</w:t>
            </w:r>
            <w:r w:rsidR="00CC410D" w:rsidRPr="00CC410D">
              <w:rPr>
                <w:rFonts w:ascii="Montserrat" w:hAnsi="Montserrat" w:cs="Arial"/>
                <w:sz w:val="14"/>
                <w:szCs w:val="14"/>
                <w:lang w:val="es-MX"/>
              </w:rPr>
              <w:t xml:space="preserve">o / </w:t>
            </w:r>
            <w:r w:rsidR="004C40A3">
              <w:rPr>
                <w:rFonts w:ascii="Montserrat" w:hAnsi="Montserrat" w:cs="Arial"/>
                <w:sz w:val="14"/>
                <w:szCs w:val="14"/>
                <w:lang w:val="es-MX"/>
              </w:rPr>
              <w:t>2024</w:t>
            </w:r>
          </w:p>
          <w:p w:rsidR="00CC410D" w:rsidRPr="00CC410D" w:rsidRDefault="00514462" w:rsidP="00B1294D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09</w:t>
            </w:r>
            <w:r w:rsidR="00CC410D" w:rsidRPr="00CC410D">
              <w:rPr>
                <w:rFonts w:ascii="Montserrat" w:hAnsi="Montserrat" w:cs="Arial"/>
                <w:sz w:val="14"/>
                <w:szCs w:val="14"/>
                <w:lang w:val="es-MX"/>
              </w:rPr>
              <w:t>:00 horas</w:t>
            </w:r>
          </w:p>
        </w:tc>
        <w:tc>
          <w:tcPr>
            <w:tcW w:w="1842" w:type="dxa"/>
            <w:vAlign w:val="center"/>
          </w:tcPr>
          <w:p w:rsidR="00CC410D" w:rsidRPr="00CC410D" w:rsidRDefault="00280C3B" w:rsidP="00B1294D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21</w:t>
            </w:r>
            <w:r w:rsidR="00CC410D" w:rsidRPr="00CC410D">
              <w:rPr>
                <w:rFonts w:ascii="Montserrat" w:hAnsi="Montserrat" w:cs="Arial"/>
                <w:sz w:val="14"/>
                <w:szCs w:val="14"/>
                <w:lang w:val="es-MX"/>
              </w:rPr>
              <w:t xml:space="preserve"> / </w:t>
            </w:r>
            <w:r w:rsidR="00514462">
              <w:rPr>
                <w:rFonts w:ascii="Montserrat" w:hAnsi="Montserrat" w:cs="Arial"/>
                <w:sz w:val="14"/>
                <w:szCs w:val="14"/>
                <w:lang w:val="es-MX"/>
              </w:rPr>
              <w:t>marz</w:t>
            </w:r>
            <w:r w:rsidR="00CC410D" w:rsidRPr="00CC410D">
              <w:rPr>
                <w:rFonts w:ascii="Montserrat" w:hAnsi="Montserrat" w:cs="Arial"/>
                <w:sz w:val="14"/>
                <w:szCs w:val="14"/>
                <w:lang w:val="es-MX"/>
              </w:rPr>
              <w:t xml:space="preserve">o / </w:t>
            </w:r>
            <w:r w:rsidR="004C40A3">
              <w:rPr>
                <w:rFonts w:ascii="Montserrat" w:hAnsi="Montserrat" w:cs="Arial"/>
                <w:sz w:val="14"/>
                <w:szCs w:val="14"/>
                <w:lang w:val="es-MX"/>
              </w:rPr>
              <w:t>2024</w:t>
            </w:r>
          </w:p>
          <w:p w:rsidR="00CC410D" w:rsidRPr="00CC410D" w:rsidRDefault="00280C3B" w:rsidP="00B1294D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12:0</w:t>
            </w:r>
            <w:r w:rsidR="00CC410D" w:rsidRPr="00CC410D">
              <w:rPr>
                <w:rFonts w:ascii="Montserrat" w:hAnsi="Montserrat" w:cs="Arial"/>
                <w:sz w:val="14"/>
                <w:szCs w:val="14"/>
                <w:lang w:val="es-MX"/>
              </w:rPr>
              <w:t>0 horas</w:t>
            </w:r>
          </w:p>
        </w:tc>
        <w:tc>
          <w:tcPr>
            <w:tcW w:w="1560" w:type="dxa"/>
            <w:vAlign w:val="center"/>
          </w:tcPr>
          <w:p w:rsidR="00CC410D" w:rsidRPr="00CC410D" w:rsidRDefault="00280C3B" w:rsidP="00B1294D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25</w:t>
            </w:r>
            <w:r w:rsidR="00CC410D" w:rsidRPr="00CC410D">
              <w:rPr>
                <w:rFonts w:ascii="Montserrat" w:hAnsi="Montserrat" w:cs="Arial"/>
                <w:sz w:val="14"/>
                <w:szCs w:val="14"/>
                <w:lang w:val="es-MX"/>
              </w:rPr>
              <w:t xml:space="preserve"> / </w:t>
            </w:r>
            <w:r w:rsidR="00514462">
              <w:rPr>
                <w:rFonts w:ascii="Montserrat" w:hAnsi="Montserrat" w:cs="Arial"/>
                <w:sz w:val="14"/>
                <w:szCs w:val="14"/>
                <w:lang w:val="es-MX"/>
              </w:rPr>
              <w:t>marz</w:t>
            </w:r>
            <w:r w:rsidR="00CC410D" w:rsidRPr="00CC410D">
              <w:rPr>
                <w:rFonts w:ascii="Montserrat" w:hAnsi="Montserrat" w:cs="Arial"/>
                <w:sz w:val="14"/>
                <w:szCs w:val="14"/>
                <w:lang w:val="es-MX"/>
              </w:rPr>
              <w:t xml:space="preserve">o / </w:t>
            </w:r>
            <w:r w:rsidR="004C40A3">
              <w:rPr>
                <w:rFonts w:ascii="Montserrat" w:hAnsi="Montserrat" w:cs="Arial"/>
                <w:sz w:val="14"/>
                <w:szCs w:val="14"/>
                <w:lang w:val="es-MX"/>
              </w:rPr>
              <w:t>2024</w:t>
            </w:r>
          </w:p>
          <w:p w:rsidR="00CC410D" w:rsidRPr="00CC410D" w:rsidRDefault="00280C3B" w:rsidP="00B1294D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color w:val="FF0000"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13</w:t>
            </w:r>
            <w:r w:rsidR="00CC410D" w:rsidRPr="00CC410D">
              <w:rPr>
                <w:rFonts w:ascii="Montserrat" w:hAnsi="Montserrat" w:cs="Arial"/>
                <w:sz w:val="14"/>
                <w:szCs w:val="14"/>
                <w:lang w:val="es-MX"/>
              </w:rPr>
              <w:t>:</w:t>
            </w:r>
            <w:r w:rsidR="00514462">
              <w:rPr>
                <w:rFonts w:ascii="Montserrat" w:hAnsi="Montserrat" w:cs="Arial"/>
                <w:sz w:val="14"/>
                <w:szCs w:val="14"/>
                <w:lang w:val="es-MX"/>
              </w:rPr>
              <w:t>0</w:t>
            </w:r>
            <w:r w:rsidR="00CC410D" w:rsidRPr="00CC410D">
              <w:rPr>
                <w:rFonts w:ascii="Montserrat" w:hAnsi="Montserrat" w:cs="Arial"/>
                <w:sz w:val="14"/>
                <w:szCs w:val="14"/>
                <w:lang w:val="es-MX"/>
              </w:rPr>
              <w:t>0 horas</w:t>
            </w:r>
          </w:p>
        </w:tc>
        <w:tc>
          <w:tcPr>
            <w:tcW w:w="1682" w:type="dxa"/>
            <w:vAlign w:val="center"/>
          </w:tcPr>
          <w:p w:rsidR="00CC410D" w:rsidRPr="00CC410D" w:rsidRDefault="00280C3B" w:rsidP="00B1294D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27</w:t>
            </w:r>
            <w:r w:rsidR="00CC410D" w:rsidRPr="00CC410D">
              <w:rPr>
                <w:rFonts w:ascii="Montserrat" w:hAnsi="Montserrat" w:cs="Arial"/>
                <w:sz w:val="14"/>
                <w:szCs w:val="14"/>
                <w:lang w:val="es-MX"/>
              </w:rPr>
              <w:t xml:space="preserve"> / </w:t>
            </w:r>
            <w:r w:rsidR="00514462">
              <w:rPr>
                <w:rFonts w:ascii="Montserrat" w:hAnsi="Montserrat" w:cs="Arial"/>
                <w:sz w:val="14"/>
                <w:szCs w:val="14"/>
                <w:lang w:val="es-MX"/>
              </w:rPr>
              <w:t>marz</w:t>
            </w:r>
            <w:r w:rsidR="00CC410D" w:rsidRPr="00CC410D">
              <w:rPr>
                <w:rFonts w:ascii="Montserrat" w:hAnsi="Montserrat" w:cs="Arial"/>
                <w:sz w:val="14"/>
                <w:szCs w:val="14"/>
                <w:lang w:val="es-MX"/>
              </w:rPr>
              <w:t xml:space="preserve">o / </w:t>
            </w:r>
            <w:r w:rsidR="004C40A3">
              <w:rPr>
                <w:rFonts w:ascii="Montserrat" w:hAnsi="Montserrat" w:cs="Arial"/>
                <w:sz w:val="14"/>
                <w:szCs w:val="14"/>
                <w:lang w:val="es-MX"/>
              </w:rPr>
              <w:t>2024</w:t>
            </w:r>
          </w:p>
          <w:p w:rsidR="00CC410D" w:rsidRPr="00CC410D" w:rsidRDefault="00514462" w:rsidP="00B1294D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14</w:t>
            </w:r>
            <w:r w:rsidR="00280C3B">
              <w:rPr>
                <w:rFonts w:ascii="Montserrat" w:hAnsi="Montserrat" w:cs="Arial"/>
                <w:sz w:val="14"/>
                <w:szCs w:val="14"/>
                <w:lang w:val="es-MX"/>
              </w:rPr>
              <w:t>:0</w:t>
            </w:r>
            <w:r w:rsidR="00CC410D" w:rsidRPr="00CC410D">
              <w:rPr>
                <w:rFonts w:ascii="Montserrat" w:hAnsi="Montserrat" w:cs="Arial"/>
                <w:sz w:val="14"/>
                <w:szCs w:val="14"/>
                <w:lang w:val="es-MX"/>
              </w:rPr>
              <w:t>0 horas</w:t>
            </w:r>
          </w:p>
        </w:tc>
      </w:tr>
    </w:tbl>
    <w:p w:rsidR="00C256F9" w:rsidRPr="00CC410D" w:rsidRDefault="00C256F9" w:rsidP="00CC410D">
      <w:pPr>
        <w:tabs>
          <w:tab w:val="left" w:pos="9923"/>
        </w:tabs>
        <w:ind w:right="141"/>
        <w:rPr>
          <w:rFonts w:ascii="Montserrat" w:hAnsi="Montserrat" w:cs="Arial"/>
          <w:noProof/>
          <w:sz w:val="16"/>
          <w:szCs w:val="16"/>
          <w:lang w:val="es-MX"/>
        </w:rPr>
      </w:pPr>
    </w:p>
    <w:tbl>
      <w:tblPr>
        <w:tblW w:w="9771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82"/>
        <w:gridCol w:w="6096"/>
        <w:gridCol w:w="1134"/>
        <w:gridCol w:w="1559"/>
      </w:tblGrid>
      <w:tr w:rsidR="00C256F9" w:rsidRPr="00CC410D" w:rsidTr="004C40A3">
        <w:trPr>
          <w:trHeight w:val="65"/>
        </w:trPr>
        <w:tc>
          <w:tcPr>
            <w:tcW w:w="982" w:type="dxa"/>
            <w:vAlign w:val="center"/>
          </w:tcPr>
          <w:p w:rsidR="00C256F9" w:rsidRPr="00CC410D" w:rsidRDefault="004C40A3" w:rsidP="005A4823">
            <w:pPr>
              <w:tabs>
                <w:tab w:val="left" w:pos="9923"/>
              </w:tabs>
              <w:ind w:left="-10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PAQUETE</w:t>
            </w:r>
          </w:p>
        </w:tc>
        <w:tc>
          <w:tcPr>
            <w:tcW w:w="6096" w:type="dxa"/>
            <w:vAlign w:val="center"/>
          </w:tcPr>
          <w:p w:rsidR="00C256F9" w:rsidRPr="00CC410D" w:rsidRDefault="00C256F9" w:rsidP="005A4823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CC410D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DESCRIPCIÓN</w:t>
            </w:r>
          </w:p>
        </w:tc>
        <w:tc>
          <w:tcPr>
            <w:tcW w:w="1134" w:type="dxa"/>
            <w:vAlign w:val="center"/>
          </w:tcPr>
          <w:p w:rsidR="00C256F9" w:rsidRPr="00CC410D" w:rsidRDefault="00C256F9" w:rsidP="005A4823">
            <w:pPr>
              <w:tabs>
                <w:tab w:val="left" w:pos="9923"/>
              </w:tabs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CC410D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CANTIDAD</w:t>
            </w:r>
          </w:p>
        </w:tc>
        <w:tc>
          <w:tcPr>
            <w:tcW w:w="1559" w:type="dxa"/>
            <w:vAlign w:val="center"/>
          </w:tcPr>
          <w:p w:rsidR="00C256F9" w:rsidRPr="00CC410D" w:rsidRDefault="00C256F9" w:rsidP="00996D26">
            <w:pPr>
              <w:tabs>
                <w:tab w:val="left" w:pos="9923"/>
              </w:tabs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CC410D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UNIDAD DE MEDIDA</w:t>
            </w:r>
          </w:p>
        </w:tc>
      </w:tr>
      <w:tr w:rsidR="00EF634A" w:rsidRPr="00CC410D" w:rsidTr="004C40A3">
        <w:trPr>
          <w:trHeight w:val="263"/>
        </w:trPr>
        <w:tc>
          <w:tcPr>
            <w:tcW w:w="982" w:type="dxa"/>
            <w:vAlign w:val="center"/>
          </w:tcPr>
          <w:p w:rsidR="00EF634A" w:rsidRPr="00CC410D" w:rsidRDefault="004C40A3" w:rsidP="00EF634A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ES"/>
              </w:rPr>
            </w:pPr>
            <w:r>
              <w:rPr>
                <w:rFonts w:ascii="Montserrat" w:hAnsi="Montserrat" w:cs="Arial"/>
                <w:sz w:val="16"/>
                <w:szCs w:val="16"/>
                <w:lang w:val="es-ES"/>
              </w:rPr>
              <w:t>ÚNICO</w:t>
            </w:r>
          </w:p>
        </w:tc>
        <w:tc>
          <w:tcPr>
            <w:tcW w:w="6096" w:type="dxa"/>
            <w:vAlign w:val="center"/>
          </w:tcPr>
          <w:p w:rsidR="00EF634A" w:rsidRPr="00CC410D" w:rsidRDefault="00514462" w:rsidP="00EF634A">
            <w:pPr>
              <w:tabs>
                <w:tab w:val="left" w:pos="9923"/>
              </w:tabs>
              <w:ind w:left="142" w:right="141"/>
              <w:rPr>
                <w:rFonts w:ascii="Montserrat" w:eastAsia="MS Mincho" w:hAnsi="Montserrat" w:cs="Calibri"/>
                <w:sz w:val="16"/>
                <w:szCs w:val="16"/>
                <w:lang w:val="es-ES_tradnl"/>
              </w:rPr>
            </w:pPr>
            <w:r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Servicio de Traslado de Valores para la CESPM</w:t>
            </w:r>
          </w:p>
        </w:tc>
        <w:tc>
          <w:tcPr>
            <w:tcW w:w="1134" w:type="dxa"/>
            <w:vAlign w:val="center"/>
          </w:tcPr>
          <w:p w:rsidR="00EF634A" w:rsidRPr="00CC410D" w:rsidRDefault="00F042E0" w:rsidP="00EF634A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 w:rsidRPr="00CC410D">
              <w:rPr>
                <w:rFonts w:ascii="Montserrat" w:hAnsi="Montserrat" w:cs="Arial"/>
                <w:sz w:val="16"/>
                <w:szCs w:val="16"/>
                <w:lang w:val="es-MX"/>
              </w:rPr>
              <w:t>1</w:t>
            </w:r>
          </w:p>
        </w:tc>
        <w:tc>
          <w:tcPr>
            <w:tcW w:w="1559" w:type="dxa"/>
            <w:vAlign w:val="center"/>
          </w:tcPr>
          <w:p w:rsidR="00EF634A" w:rsidRPr="00CC410D" w:rsidRDefault="004C40A3" w:rsidP="00996D26">
            <w:pPr>
              <w:tabs>
                <w:tab w:val="left" w:pos="284"/>
                <w:tab w:val="left" w:pos="9923"/>
              </w:tabs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SERVICIO</w:t>
            </w:r>
          </w:p>
        </w:tc>
      </w:tr>
    </w:tbl>
    <w:p w:rsidR="00C256F9" w:rsidRPr="00CC410D" w:rsidRDefault="00C256F9" w:rsidP="00C256F9">
      <w:pPr>
        <w:tabs>
          <w:tab w:val="left" w:pos="9923"/>
        </w:tabs>
        <w:ind w:left="142" w:right="141"/>
        <w:rPr>
          <w:rFonts w:ascii="Montserrat" w:hAnsi="Montserrat" w:cs="Arial"/>
          <w:noProof/>
          <w:sz w:val="16"/>
          <w:szCs w:val="16"/>
          <w:lang w:val="es-MX"/>
        </w:rPr>
      </w:pPr>
    </w:p>
    <w:p w:rsidR="00C256F9" w:rsidRPr="00CC410D" w:rsidRDefault="00C256F9" w:rsidP="00C256F9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CC410D">
        <w:rPr>
          <w:rFonts w:ascii="Montserrat" w:hAnsi="Montserrat" w:cs="Arial"/>
          <w:noProof/>
          <w:sz w:val="16"/>
          <w:szCs w:val="16"/>
          <w:lang w:val="es-MX"/>
        </w:rPr>
        <w:t>DISPONIBILIDAD DE LAS BASES: Las bases de licitación se encuentran disponible</w:t>
      </w:r>
      <w:r w:rsidR="00DF7825"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s para consulta en Internet en </w:t>
      </w:r>
      <w:r w:rsidRPr="00CC410D">
        <w:rPr>
          <w:rFonts w:ascii="Montserrat" w:hAnsi="Montserrat" w:cs="Arial"/>
          <w:noProof/>
          <w:sz w:val="16"/>
          <w:szCs w:val="16"/>
          <w:lang w:val="es-MX"/>
        </w:rPr>
        <w:t>l</w:t>
      </w:r>
      <w:r w:rsidR="00DF7825" w:rsidRPr="00CC410D">
        <w:rPr>
          <w:rFonts w:ascii="Montserrat" w:hAnsi="Montserrat" w:cs="Arial"/>
          <w:noProof/>
          <w:sz w:val="16"/>
          <w:szCs w:val="16"/>
          <w:lang w:val="es-MX"/>
        </w:rPr>
        <w:t>os</w:t>
      </w:r>
      <w:r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 sitio</w:t>
      </w:r>
      <w:r w:rsidR="00DF7825" w:rsidRPr="00CC410D">
        <w:rPr>
          <w:rFonts w:ascii="Montserrat" w:hAnsi="Montserrat" w:cs="Arial"/>
          <w:noProof/>
          <w:sz w:val="16"/>
          <w:szCs w:val="16"/>
          <w:lang w:val="es-MX"/>
        </w:rPr>
        <w:t>s</w:t>
      </w:r>
      <w:r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: </w:t>
      </w:r>
      <w:hyperlink r:id="rId6" w:history="1">
        <w:r w:rsidRPr="00CC410D">
          <w:rPr>
            <w:rStyle w:val="Hipervnculo"/>
            <w:rFonts w:ascii="Montserrat" w:hAnsi="Montserrat" w:cs="Arial"/>
            <w:b/>
            <w:i/>
            <w:noProof/>
            <w:sz w:val="16"/>
            <w:szCs w:val="16"/>
            <w:lang w:val="es-MX"/>
          </w:rPr>
          <w:t>https://compras.ebajacalifornia.gob.mx</w:t>
        </w:r>
      </w:hyperlink>
      <w:r w:rsidRPr="00CC410D">
        <w:rPr>
          <w:rFonts w:ascii="Montserrat" w:hAnsi="Montserrat" w:cs="Arial"/>
          <w:b/>
          <w:i/>
          <w:noProof/>
          <w:sz w:val="16"/>
          <w:szCs w:val="16"/>
          <w:lang w:val="es-MX"/>
        </w:rPr>
        <w:t>,</w:t>
      </w:r>
      <w:r w:rsidRPr="00CC410D">
        <w:rPr>
          <w:rFonts w:ascii="Montserrat" w:hAnsi="Montserrat" w:cs="Arial"/>
          <w:i/>
          <w:noProof/>
          <w:sz w:val="16"/>
          <w:szCs w:val="16"/>
          <w:lang w:val="es-MX"/>
        </w:rPr>
        <w:t xml:space="preserve"> </w:t>
      </w:r>
      <w:r w:rsidR="00DF7825" w:rsidRPr="00CC410D">
        <w:rPr>
          <w:rFonts w:ascii="Montserrat" w:hAnsi="Montserrat" w:cs="Arial"/>
          <w:i/>
          <w:noProof/>
          <w:sz w:val="16"/>
          <w:szCs w:val="16"/>
          <w:lang w:val="es-MX"/>
        </w:rPr>
        <w:t>y</w:t>
      </w:r>
      <w:r w:rsidR="00DF7825" w:rsidRPr="00CC410D">
        <w:rPr>
          <w:rFonts w:ascii="Montserrat" w:hAnsi="Montserrat" w:cs="Calibri Light"/>
          <w:b/>
          <w:bCs/>
          <w:i/>
          <w:iCs/>
          <w:color w:val="000000"/>
          <w:sz w:val="16"/>
          <w:szCs w:val="16"/>
          <w:bdr w:val="none" w:sz="0" w:space="0" w:color="auto" w:frame="1"/>
          <w:shd w:val="clear" w:color="auto" w:fill="FFFFFF"/>
        </w:rPr>
        <w:t xml:space="preserve"> </w:t>
      </w:r>
      <w:r w:rsidR="00DF7825" w:rsidRPr="00CC410D">
        <w:rPr>
          <w:rFonts w:ascii="Montserrat" w:hAnsi="Montserrat" w:cs="Arial"/>
          <w:b/>
          <w:bCs/>
          <w:i/>
          <w:iCs/>
          <w:noProof/>
          <w:sz w:val="16"/>
          <w:szCs w:val="16"/>
        </w:rPr>
        <w:t> </w:t>
      </w:r>
      <w:hyperlink r:id="rId7" w:tgtFrame="_blank" w:history="1">
        <w:r w:rsidR="00DF7825" w:rsidRPr="00CC410D">
          <w:rPr>
            <w:rStyle w:val="Hipervnculo"/>
            <w:rFonts w:ascii="Montserrat" w:hAnsi="Montserrat" w:cs="Arial"/>
            <w:b/>
            <w:bCs/>
            <w:i/>
            <w:iCs/>
            <w:noProof/>
            <w:sz w:val="16"/>
            <w:szCs w:val="16"/>
          </w:rPr>
          <w:t>https://tramites.ebajacalifornia.gob.mx/Compras/Licitaciones</w:t>
        </w:r>
      </w:hyperlink>
      <w:r w:rsidR="00DF7825" w:rsidRPr="00CC410D">
        <w:rPr>
          <w:rFonts w:ascii="Montserrat" w:hAnsi="Montserrat" w:cs="Arial"/>
          <w:b/>
          <w:i/>
          <w:noProof/>
          <w:sz w:val="16"/>
          <w:szCs w:val="16"/>
          <w:lang w:val="es-MX"/>
        </w:rPr>
        <w:t xml:space="preserve">, </w:t>
      </w:r>
      <w:r w:rsidRPr="00CC410D">
        <w:rPr>
          <w:rFonts w:ascii="Montserrat" w:hAnsi="Montserrat" w:cs="Arial"/>
          <w:noProof/>
          <w:sz w:val="16"/>
          <w:szCs w:val="16"/>
          <w:lang w:val="es-MX"/>
        </w:rPr>
        <w:t>o</w:t>
      </w:r>
      <w:r w:rsidRPr="00CC410D">
        <w:rPr>
          <w:rFonts w:ascii="Montserrat" w:hAnsi="Montserrat" w:cs="Arial"/>
          <w:b/>
          <w:i/>
          <w:noProof/>
          <w:sz w:val="16"/>
          <w:szCs w:val="16"/>
          <w:lang w:val="es-MX"/>
        </w:rPr>
        <w:t xml:space="preserve"> </w:t>
      </w:r>
      <w:r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en la Dirección de Adquisiciones de Oficialía Mayor de Gobierno, sito en: Tercer piso del edificio del Poder Ejecutivo de Gobierno del Estado, Calz. Independencia #994, Centro Cívico de la ciudad de Mexicali, Baja California, teléfono (686)5581010 ext. </w:t>
      </w:r>
      <w:r w:rsidR="009D1953" w:rsidRPr="00CC410D">
        <w:rPr>
          <w:rFonts w:ascii="Montserrat" w:hAnsi="Montserrat" w:cs="Arial"/>
          <w:noProof/>
          <w:sz w:val="16"/>
          <w:szCs w:val="16"/>
          <w:lang w:val="es-MX"/>
        </w:rPr>
        <w:t>1498</w:t>
      </w:r>
      <w:r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, de lunes a viernes a partir de la fecha de la publicación de la convocatoria y hasta el sexto día natural previo al acto de presentación y apertura de proposiciones, en horario de 8:00 a 15:00 horas, siendo de exclusiva responsabilidad de los interesados adquirirlas en su debida oportunidad. </w:t>
      </w:r>
    </w:p>
    <w:p w:rsidR="00C256F9" w:rsidRPr="00CC410D" w:rsidRDefault="00C256F9" w:rsidP="00CC410D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COSTO DE LAS BASES DE LICITACIÓN: </w:t>
      </w:r>
      <w:r w:rsidR="00514462" w:rsidRPr="00514462">
        <w:rPr>
          <w:rFonts w:ascii="Montserrat" w:hAnsi="Montserrat" w:cs="Arial"/>
          <w:noProof/>
          <w:sz w:val="16"/>
          <w:szCs w:val="16"/>
          <w:lang w:val="es-MX"/>
        </w:rPr>
        <w:t>$2,200.00 pesos, Mediante deposito en cuenta bancaria número 0145165345, clabe: 072020001451653453 del Banco Banorte, sucursal 8672 a nombre del COMISIÓN ESTATAL DE SERVICIOS PÚBLICOS DE MEXICALI.</w:t>
      </w:r>
    </w:p>
    <w:p w:rsidR="00C256F9" w:rsidRPr="00CC410D" w:rsidRDefault="00C256F9" w:rsidP="00C256F9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CC410D">
        <w:rPr>
          <w:rFonts w:ascii="Montserrat" w:hAnsi="Montserrat" w:cs="Arial"/>
          <w:noProof/>
          <w:sz w:val="16"/>
          <w:szCs w:val="16"/>
          <w:lang w:val="es-MX"/>
        </w:rPr>
        <w:t>PROCED</w:t>
      </w:r>
      <w:r w:rsidR="00D25287"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ENCIA DE LOS RECURSOS: </w:t>
      </w:r>
      <w:r w:rsidR="00CC410D">
        <w:rPr>
          <w:rFonts w:ascii="Montserrat" w:hAnsi="Montserrat" w:cs="Arial"/>
          <w:noProof/>
          <w:sz w:val="16"/>
          <w:szCs w:val="16"/>
          <w:lang w:val="es-MX"/>
        </w:rPr>
        <w:t>Propios Estatales</w:t>
      </w:r>
      <w:r w:rsidR="00B340C8"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 2024.</w:t>
      </w:r>
      <w:r w:rsidR="00514462">
        <w:rPr>
          <w:rFonts w:ascii="Montserrat" w:hAnsi="Montserrat" w:cs="Arial"/>
          <w:noProof/>
          <w:sz w:val="16"/>
          <w:szCs w:val="16"/>
          <w:lang w:val="es-MX"/>
        </w:rPr>
        <w:t xml:space="preserve"> </w:t>
      </w:r>
    </w:p>
    <w:p w:rsidR="00C256F9" w:rsidRPr="00CC410D" w:rsidRDefault="00C256F9" w:rsidP="00C256F9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CC410D">
        <w:rPr>
          <w:rFonts w:ascii="Montserrat" w:hAnsi="Montserrat" w:cs="Arial"/>
          <w:noProof/>
          <w:sz w:val="16"/>
          <w:szCs w:val="16"/>
          <w:lang w:val="es-MX"/>
        </w:rPr>
        <w:t>ACTOS DEL PROCEDIMIENTO: Todos los actos tendrán verificativo en la Sala de Juntas de la Dirección de Adquisiciones en las fechas, horarios y domicilio ya citados.</w:t>
      </w:r>
    </w:p>
    <w:p w:rsidR="003D27A7" w:rsidRPr="00CC410D" w:rsidRDefault="003D27A7" w:rsidP="00C256F9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CC410D">
        <w:rPr>
          <w:rFonts w:ascii="Montserrat" w:hAnsi="Montserrat" w:cs="Arial"/>
          <w:noProof/>
          <w:sz w:val="16"/>
          <w:szCs w:val="16"/>
          <w:lang w:val="es-MX"/>
        </w:rPr>
        <w:t>En cumplimiento a lo ordenado por la fracción IV del artículo 26 de la Ley de Adquisiciones, Arrendamientos y Servicios del Estado de Baja California se informa que el Acto de Presentación y Apertura de Proposiciones en su Segunda Etapa será con propuesta a precio fijo.</w:t>
      </w:r>
    </w:p>
    <w:p w:rsidR="00C256F9" w:rsidRPr="00CC410D" w:rsidRDefault="00C256F9" w:rsidP="00C256F9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CONDICIONES PARA LA PRESENTACIÓN DE LAS </w:t>
      </w:r>
      <w:r w:rsidR="009D38FD" w:rsidRPr="00CC410D">
        <w:rPr>
          <w:rFonts w:ascii="Montserrat" w:hAnsi="Montserrat" w:cs="Arial"/>
          <w:noProof/>
          <w:sz w:val="16"/>
          <w:szCs w:val="16"/>
          <w:lang w:val="es-MX"/>
        </w:rPr>
        <w:t>PROPOSICIONES</w:t>
      </w:r>
      <w:r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: Además de la presentación personal se aceptará  el envío de </w:t>
      </w:r>
      <w:r w:rsidR="009D38FD" w:rsidRPr="00CC410D">
        <w:rPr>
          <w:rFonts w:ascii="Montserrat" w:hAnsi="Montserrat" w:cs="Arial"/>
          <w:noProof/>
          <w:sz w:val="16"/>
          <w:szCs w:val="16"/>
          <w:lang w:val="es-MX"/>
        </w:rPr>
        <w:t>proposiciones</w:t>
      </w:r>
      <w:r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 por servicio postal o mensajería quedando bajo responsabilidad del licitante que estas sean entregadas con acuse de recibo en su debida oportunidad, no aplica  la presentación por medios electrónicos.</w:t>
      </w:r>
    </w:p>
    <w:p w:rsidR="00C256F9" w:rsidRPr="00CC410D" w:rsidRDefault="00C256F9" w:rsidP="00C256F9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IDIOMA: Todo lo relacionado con la </w:t>
      </w:r>
      <w:r w:rsidR="009D38FD" w:rsidRPr="00CC410D">
        <w:rPr>
          <w:rFonts w:ascii="Montserrat" w:hAnsi="Montserrat" w:cs="Arial"/>
          <w:noProof/>
          <w:sz w:val="16"/>
          <w:szCs w:val="16"/>
          <w:lang w:val="es-MX"/>
        </w:rPr>
        <w:t>proposición</w:t>
      </w:r>
      <w:r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 deberá ser redactado en idioma Español.</w:t>
      </w:r>
    </w:p>
    <w:p w:rsidR="00C256F9" w:rsidRPr="00CC410D" w:rsidRDefault="00C45CEF" w:rsidP="00C256F9">
      <w:pPr>
        <w:tabs>
          <w:tab w:val="left" w:pos="9923"/>
        </w:tabs>
        <w:ind w:left="142" w:right="141"/>
        <w:jc w:val="both"/>
        <w:rPr>
          <w:rFonts w:ascii="Montserrat" w:hAnsi="Montserrat" w:cs="Arial"/>
          <w:bCs/>
          <w:sz w:val="16"/>
          <w:szCs w:val="16"/>
          <w:lang w:val="es-ES"/>
        </w:rPr>
      </w:pPr>
      <w:r w:rsidRPr="00C45CEF">
        <w:rPr>
          <w:rFonts w:ascii="Montserrat" w:hAnsi="Montserrat" w:cs="Arial"/>
          <w:sz w:val="16"/>
          <w:szCs w:val="16"/>
          <w:lang w:val="es-MX"/>
        </w:rPr>
        <w:t>LUGAR Y PLAZO DE PRESTACIÓN DEL SERVICIO</w:t>
      </w:r>
      <w:r w:rsidR="00C256F9" w:rsidRPr="00CC410D">
        <w:rPr>
          <w:rFonts w:ascii="Montserrat" w:hAnsi="Montserrat" w:cs="Arial"/>
          <w:sz w:val="16"/>
          <w:szCs w:val="16"/>
          <w:lang w:val="es-ES"/>
        </w:rPr>
        <w:t xml:space="preserve">: </w:t>
      </w:r>
      <w:r w:rsidR="0045629A" w:rsidRPr="00CC410D">
        <w:rPr>
          <w:rFonts w:ascii="Montserrat" w:hAnsi="Montserrat" w:cs="Arial"/>
          <w:sz w:val="16"/>
          <w:szCs w:val="16"/>
          <w:lang w:val="es-ES"/>
        </w:rPr>
        <w:t xml:space="preserve">La </w:t>
      </w:r>
      <w:r>
        <w:rPr>
          <w:rFonts w:ascii="Montserrat" w:hAnsi="Montserrat" w:cs="Arial"/>
          <w:sz w:val="16"/>
          <w:szCs w:val="16"/>
          <w:lang w:val="es-ES"/>
        </w:rPr>
        <w:t>aplicación de los servicios</w:t>
      </w:r>
      <w:r w:rsidR="0045629A" w:rsidRPr="00CC410D">
        <w:rPr>
          <w:rFonts w:ascii="Montserrat" w:hAnsi="Montserrat" w:cs="Arial"/>
          <w:sz w:val="16"/>
          <w:szCs w:val="16"/>
          <w:lang w:val="es-ES"/>
        </w:rPr>
        <w:t xml:space="preserve"> </w:t>
      </w:r>
      <w:r w:rsidR="00C256F9" w:rsidRPr="00CC410D">
        <w:rPr>
          <w:rFonts w:ascii="Montserrat" w:hAnsi="Montserrat" w:cs="Arial"/>
          <w:sz w:val="16"/>
          <w:szCs w:val="16"/>
          <w:lang w:val="es-ES"/>
        </w:rPr>
        <w:t xml:space="preserve">objeto de la presente licitación deberán ser en los lugares y plazos señalados en el numeral 4.2 y 4.3 de las bases de licitación. </w:t>
      </w:r>
    </w:p>
    <w:p w:rsidR="00C256F9" w:rsidRPr="00CC410D" w:rsidRDefault="00C256F9" w:rsidP="00C256F9">
      <w:pPr>
        <w:tabs>
          <w:tab w:val="left" w:pos="1199"/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CC410D">
        <w:rPr>
          <w:rFonts w:ascii="Montserrat" w:hAnsi="Montserrat" w:cs="Arial"/>
          <w:noProof/>
          <w:sz w:val="16"/>
          <w:szCs w:val="16"/>
          <w:lang w:val="es-MX"/>
        </w:rPr>
        <w:t>MONEDA: La moneda para la cotización en la propuesta económica será pesos mexicanos.</w:t>
      </w:r>
    </w:p>
    <w:p w:rsidR="00C256F9" w:rsidRPr="00CC410D" w:rsidRDefault="00C256F9" w:rsidP="00C256F9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CONDICIONES DE PAGO: </w:t>
      </w:r>
      <w:r w:rsidRPr="00CC410D">
        <w:rPr>
          <w:rFonts w:ascii="Montserrat" w:hAnsi="Montserrat" w:cs="Arial"/>
          <w:noProof/>
          <w:sz w:val="16"/>
          <w:szCs w:val="16"/>
          <w:lang w:val="es-ES"/>
        </w:rPr>
        <w:t xml:space="preserve">De conformidad con lo establecido en el punto 4.5 de las bases de licitación. </w:t>
      </w:r>
      <w:r w:rsidRPr="00CC410D">
        <w:rPr>
          <w:rFonts w:ascii="Montserrat" w:hAnsi="Montserrat" w:cs="Arial"/>
          <w:b/>
          <w:noProof/>
          <w:sz w:val="16"/>
          <w:szCs w:val="16"/>
          <w:lang w:val="es-MX"/>
        </w:rPr>
        <w:t>NO HABRÁ ANTICIPO.</w:t>
      </w:r>
    </w:p>
    <w:p w:rsidR="00C256F9" w:rsidRPr="00CC410D" w:rsidRDefault="00C256F9" w:rsidP="00C256F9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CC410D">
        <w:rPr>
          <w:rFonts w:ascii="Montserrat" w:hAnsi="Montserrat" w:cs="Arial"/>
          <w:noProof/>
          <w:sz w:val="16"/>
          <w:szCs w:val="16"/>
          <w:lang w:val="es-MX"/>
        </w:rPr>
        <w:t>GARANTÍAS: El licitante adjudicado deberá garantizar el cumplimiento del contrato mediante fianza conferida por el porcentaje que corresponda de acuerdo a las disposiciones contenidas en las Normas y Políticas para el Establecimiento de Garantías en Materia de Adquisición de Bienes y Servicios publicadas POE el día 23 de septiembre de 2005.</w:t>
      </w:r>
    </w:p>
    <w:p w:rsidR="00C256F9" w:rsidRPr="00CC410D" w:rsidRDefault="00C256F9" w:rsidP="00C256F9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CC410D">
        <w:rPr>
          <w:rFonts w:ascii="Montserrat" w:hAnsi="Montserrat" w:cs="Arial"/>
          <w:noProof/>
          <w:sz w:val="16"/>
          <w:szCs w:val="16"/>
          <w:lang w:val="es-MX"/>
        </w:rPr>
        <w:t>OTRAS DISPOSICIONES.</w:t>
      </w:r>
      <w:r w:rsidR="009F0A4D"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 </w:t>
      </w:r>
      <w:r w:rsidRPr="00CC410D">
        <w:rPr>
          <w:rFonts w:ascii="Montserrat" w:hAnsi="Montserrat" w:cs="Arial"/>
          <w:noProof/>
          <w:sz w:val="16"/>
          <w:szCs w:val="16"/>
          <w:lang w:val="es-MX"/>
        </w:rPr>
        <w:t>Ninguna de las condiciones contenidas en las bases de licitación, así como en las proposiciones presentadas por los licitantes, podrán ser negociadas.</w:t>
      </w:r>
    </w:p>
    <w:p w:rsidR="00C256F9" w:rsidRPr="00CC410D" w:rsidRDefault="00C256F9" w:rsidP="00C256F9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No podrán participar las personas que se encuentren en los supuestos del Artículo 49 de la Ley de Adquisiciones, Arrendamientos y Servicios para el Estado de Baja California. </w:t>
      </w:r>
    </w:p>
    <w:p w:rsidR="00C256F9" w:rsidRPr="00CC410D" w:rsidRDefault="00C256F9" w:rsidP="00C256F9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La autoridad competente para oír y recibir inconformidades es la Secretaría de la Honestidad y la Función Pública, conforme al Art. 69 de la Ley de Adquisiciones, Arrendamientos y Servicios </w:t>
      </w:r>
      <w:r w:rsidR="009D38FD"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para el </w:t>
      </w:r>
      <w:r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Estado de </w:t>
      </w:r>
      <w:r w:rsidR="009D38FD" w:rsidRPr="00CC410D">
        <w:rPr>
          <w:rFonts w:ascii="Montserrat" w:hAnsi="Montserrat" w:cs="Arial"/>
          <w:noProof/>
          <w:sz w:val="16"/>
          <w:szCs w:val="16"/>
          <w:lang w:val="es-MX"/>
        </w:rPr>
        <w:t>Baja California.</w:t>
      </w:r>
    </w:p>
    <w:p w:rsidR="00C256F9" w:rsidRPr="00CC410D" w:rsidRDefault="00C256F9" w:rsidP="00C256F9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</w:p>
    <w:p w:rsidR="00C256F9" w:rsidRPr="00CC410D" w:rsidRDefault="00C256F9" w:rsidP="00C256F9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Mexicali, Baja California a </w:t>
      </w:r>
      <w:r w:rsidR="00280C3B">
        <w:rPr>
          <w:rFonts w:ascii="Montserrat" w:hAnsi="Montserrat" w:cs="Arial"/>
          <w:noProof/>
          <w:sz w:val="16"/>
          <w:szCs w:val="16"/>
          <w:lang w:val="es-MX"/>
        </w:rPr>
        <w:t>08</w:t>
      </w:r>
      <w:r w:rsidR="004C40A3">
        <w:rPr>
          <w:rFonts w:ascii="Montserrat" w:hAnsi="Montserrat" w:cs="Arial"/>
          <w:noProof/>
          <w:sz w:val="16"/>
          <w:szCs w:val="16"/>
          <w:lang w:val="es-MX"/>
        </w:rPr>
        <w:t xml:space="preserve"> de </w:t>
      </w:r>
      <w:r w:rsidR="00514462">
        <w:rPr>
          <w:rFonts w:ascii="Montserrat" w:hAnsi="Montserrat" w:cs="Arial"/>
          <w:noProof/>
          <w:sz w:val="16"/>
          <w:szCs w:val="16"/>
          <w:lang w:val="es-MX"/>
        </w:rPr>
        <w:t>marz</w:t>
      </w:r>
      <w:r w:rsidR="004C40A3">
        <w:rPr>
          <w:rFonts w:ascii="Montserrat" w:hAnsi="Montserrat" w:cs="Arial"/>
          <w:noProof/>
          <w:sz w:val="16"/>
          <w:szCs w:val="16"/>
          <w:lang w:val="es-MX"/>
        </w:rPr>
        <w:t>o</w:t>
      </w:r>
      <w:r w:rsidR="0045629A"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 </w:t>
      </w:r>
      <w:r w:rsidR="005853FD" w:rsidRPr="00CC410D">
        <w:rPr>
          <w:rFonts w:ascii="Montserrat" w:hAnsi="Montserrat" w:cs="Arial"/>
          <w:noProof/>
          <w:sz w:val="16"/>
          <w:szCs w:val="16"/>
          <w:lang w:val="es-MX"/>
        </w:rPr>
        <w:t>de 2024</w:t>
      </w:r>
      <w:r w:rsidRPr="00CC410D">
        <w:rPr>
          <w:rFonts w:ascii="Montserrat" w:hAnsi="Montserrat" w:cs="Arial"/>
          <w:noProof/>
          <w:sz w:val="16"/>
          <w:szCs w:val="16"/>
          <w:lang w:val="es-MX"/>
        </w:rPr>
        <w:t>.</w:t>
      </w:r>
    </w:p>
    <w:p w:rsidR="00A0483A" w:rsidRPr="00CC410D" w:rsidRDefault="00A0483A" w:rsidP="00A0483A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</w:p>
    <w:p w:rsidR="00A0483A" w:rsidRPr="00CC410D" w:rsidRDefault="00A0483A" w:rsidP="00A0483A">
      <w:pPr>
        <w:tabs>
          <w:tab w:val="left" w:pos="9923"/>
        </w:tabs>
        <w:ind w:right="141"/>
        <w:rPr>
          <w:rFonts w:ascii="Montserrat" w:hAnsi="Montserrat" w:cs="Arial"/>
          <w:sz w:val="16"/>
          <w:szCs w:val="16"/>
          <w:lang w:val="es-MX"/>
        </w:rPr>
      </w:pPr>
    </w:p>
    <w:p w:rsidR="009D1953" w:rsidRPr="00CC410D" w:rsidRDefault="009D1953" w:rsidP="00A0483A">
      <w:pPr>
        <w:tabs>
          <w:tab w:val="left" w:pos="9923"/>
        </w:tabs>
        <w:ind w:right="141"/>
        <w:rPr>
          <w:rFonts w:ascii="Montserrat" w:hAnsi="Montserrat" w:cs="Arial"/>
          <w:sz w:val="16"/>
          <w:szCs w:val="16"/>
          <w:lang w:val="es-MX"/>
        </w:rPr>
      </w:pPr>
    </w:p>
    <w:p w:rsidR="00A0483A" w:rsidRPr="00CC410D" w:rsidRDefault="00A0483A" w:rsidP="00A0483A">
      <w:pPr>
        <w:jc w:val="center"/>
        <w:rPr>
          <w:rFonts w:ascii="Montserrat" w:hAnsi="Montserrat" w:cs="Arial"/>
          <w:sz w:val="16"/>
          <w:szCs w:val="16"/>
          <w:lang w:val="es-MX"/>
        </w:rPr>
      </w:pPr>
    </w:p>
    <w:p w:rsidR="007B0748" w:rsidRPr="00CC410D" w:rsidRDefault="009D1953" w:rsidP="007B0748">
      <w:pPr>
        <w:jc w:val="center"/>
        <w:rPr>
          <w:rFonts w:ascii="Montserrat" w:hAnsi="Montserrat" w:cs="Arial"/>
          <w:b/>
          <w:noProof/>
          <w:sz w:val="16"/>
          <w:szCs w:val="16"/>
          <w:lang w:val="es-MX"/>
        </w:rPr>
      </w:pPr>
      <w:r w:rsidRPr="00CC410D">
        <w:rPr>
          <w:rFonts w:ascii="Montserrat" w:hAnsi="Montserrat" w:cs="Arial"/>
          <w:b/>
          <w:noProof/>
          <w:sz w:val="16"/>
          <w:szCs w:val="16"/>
          <w:lang w:val="es-MX"/>
        </w:rPr>
        <w:t>C. DAVID RAMSÉS CERVANTES AGUILAR</w:t>
      </w:r>
    </w:p>
    <w:p w:rsidR="00B370AE" w:rsidRPr="00CC410D" w:rsidRDefault="00B370AE" w:rsidP="00B370AE">
      <w:pPr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PRESIDENTE DEL COMITÉ DE ADQUISICIONES, ARRENDAMIENTOS Y SERVICIOS </w:t>
      </w:r>
    </w:p>
    <w:p w:rsidR="00B370AE" w:rsidRPr="00CC410D" w:rsidRDefault="00B370AE" w:rsidP="00B370AE">
      <w:pPr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CC410D">
        <w:rPr>
          <w:rFonts w:ascii="Montserrat" w:hAnsi="Montserrat" w:cs="Arial"/>
          <w:noProof/>
          <w:sz w:val="16"/>
          <w:szCs w:val="16"/>
          <w:lang w:val="es-MX"/>
        </w:rPr>
        <w:t>DEL PODER EJECUTIVO DEL GOBIERNO DEL ESTADO DE BAJA CALIFORNIA Y</w:t>
      </w:r>
    </w:p>
    <w:p w:rsidR="00B370AE" w:rsidRPr="00CC410D" w:rsidRDefault="00B370AE" w:rsidP="00B370AE">
      <w:pPr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CC410D">
        <w:rPr>
          <w:rFonts w:ascii="Montserrat" w:hAnsi="Montserrat" w:cs="Arial"/>
          <w:noProof/>
          <w:sz w:val="16"/>
          <w:szCs w:val="16"/>
          <w:lang w:val="es-MX"/>
        </w:rPr>
        <w:t>OFICIAL MAYOR DE GOBIERNO</w:t>
      </w:r>
    </w:p>
    <w:p w:rsidR="007B0748" w:rsidRPr="00CC410D" w:rsidRDefault="00B370AE" w:rsidP="00B370AE">
      <w:pPr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CC410D">
        <w:rPr>
          <w:rFonts w:ascii="Montserrat" w:hAnsi="Montserrat" w:cs="Arial"/>
          <w:noProof/>
          <w:sz w:val="16"/>
          <w:szCs w:val="16"/>
          <w:lang w:val="es-MX"/>
        </w:rPr>
        <w:t>Rúbrica</w:t>
      </w:r>
    </w:p>
    <w:p w:rsidR="00A0483A" w:rsidRPr="006F2E39" w:rsidRDefault="00A0483A" w:rsidP="00A0483A">
      <w:pPr>
        <w:jc w:val="center"/>
        <w:rPr>
          <w:rFonts w:ascii="Arial Narrow" w:hAnsi="Arial Narrow" w:cs="Arial"/>
          <w:lang w:val="es-MX"/>
        </w:rPr>
      </w:pPr>
    </w:p>
    <w:p w:rsidR="00E12E7C" w:rsidRPr="00C442BE" w:rsidRDefault="00E12E7C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</w:p>
    <w:sectPr w:rsidR="00E12E7C" w:rsidRPr="00C442BE" w:rsidSect="0076030A">
      <w:pgSz w:w="12240" w:h="15840" w:code="1"/>
      <w:pgMar w:top="851" w:right="1185" w:bottom="567" w:left="992" w:header="709" w:footer="709" w:gutter="0"/>
      <w:paperSrc w:first="258" w:other="258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antGarde">
    <w:altName w:val="Century Gothic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6040C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6F95771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90B"/>
    <w:rsid w:val="000037A5"/>
    <w:rsid w:val="0002048C"/>
    <w:rsid w:val="00024514"/>
    <w:rsid w:val="00024AD9"/>
    <w:rsid w:val="000346A4"/>
    <w:rsid w:val="00037822"/>
    <w:rsid w:val="00044102"/>
    <w:rsid w:val="00045AEC"/>
    <w:rsid w:val="00052A44"/>
    <w:rsid w:val="00052A7C"/>
    <w:rsid w:val="00056068"/>
    <w:rsid w:val="00056ACF"/>
    <w:rsid w:val="00061299"/>
    <w:rsid w:val="00077F6D"/>
    <w:rsid w:val="00083DEF"/>
    <w:rsid w:val="000B1B8D"/>
    <w:rsid w:val="000D3509"/>
    <w:rsid w:val="000D56D7"/>
    <w:rsid w:val="000D6324"/>
    <w:rsid w:val="0010526F"/>
    <w:rsid w:val="00121774"/>
    <w:rsid w:val="00132929"/>
    <w:rsid w:val="00132D51"/>
    <w:rsid w:val="00134D55"/>
    <w:rsid w:val="00136A4F"/>
    <w:rsid w:val="00145249"/>
    <w:rsid w:val="00145D6D"/>
    <w:rsid w:val="00160824"/>
    <w:rsid w:val="0016547F"/>
    <w:rsid w:val="001716D8"/>
    <w:rsid w:val="00183DA0"/>
    <w:rsid w:val="00192039"/>
    <w:rsid w:val="001A04BE"/>
    <w:rsid w:val="001A51CC"/>
    <w:rsid w:val="001C1DCF"/>
    <w:rsid w:val="001C368C"/>
    <w:rsid w:val="001C3F4B"/>
    <w:rsid w:val="001C5E60"/>
    <w:rsid w:val="001D24FC"/>
    <w:rsid w:val="001D67A3"/>
    <w:rsid w:val="001E2DA1"/>
    <w:rsid w:val="001E7257"/>
    <w:rsid w:val="001F1E85"/>
    <w:rsid w:val="001F7D0B"/>
    <w:rsid w:val="002055CD"/>
    <w:rsid w:val="00206E3F"/>
    <w:rsid w:val="00232DC8"/>
    <w:rsid w:val="00250DFF"/>
    <w:rsid w:val="002522FD"/>
    <w:rsid w:val="002566EE"/>
    <w:rsid w:val="002566F7"/>
    <w:rsid w:val="002626D9"/>
    <w:rsid w:val="00263C55"/>
    <w:rsid w:val="002658A2"/>
    <w:rsid w:val="0027371D"/>
    <w:rsid w:val="00276529"/>
    <w:rsid w:val="00280C3B"/>
    <w:rsid w:val="002C550E"/>
    <w:rsid w:val="002E0EF3"/>
    <w:rsid w:val="002F138A"/>
    <w:rsid w:val="002F41B5"/>
    <w:rsid w:val="00302499"/>
    <w:rsid w:val="00304955"/>
    <w:rsid w:val="0030671C"/>
    <w:rsid w:val="00311E09"/>
    <w:rsid w:val="0032230A"/>
    <w:rsid w:val="0032268A"/>
    <w:rsid w:val="00323AA0"/>
    <w:rsid w:val="0033372C"/>
    <w:rsid w:val="00341936"/>
    <w:rsid w:val="00345A88"/>
    <w:rsid w:val="003553E2"/>
    <w:rsid w:val="0036409C"/>
    <w:rsid w:val="00373087"/>
    <w:rsid w:val="003773F8"/>
    <w:rsid w:val="00382674"/>
    <w:rsid w:val="00393D90"/>
    <w:rsid w:val="003A28F3"/>
    <w:rsid w:val="003A60EB"/>
    <w:rsid w:val="003A6390"/>
    <w:rsid w:val="003B1531"/>
    <w:rsid w:val="003B73F8"/>
    <w:rsid w:val="003C05BF"/>
    <w:rsid w:val="003C2177"/>
    <w:rsid w:val="003D27A7"/>
    <w:rsid w:val="003D5809"/>
    <w:rsid w:val="003D5B4A"/>
    <w:rsid w:val="003D6756"/>
    <w:rsid w:val="003E3723"/>
    <w:rsid w:val="003F3503"/>
    <w:rsid w:val="00405793"/>
    <w:rsid w:val="004222E6"/>
    <w:rsid w:val="00444D12"/>
    <w:rsid w:val="004501E5"/>
    <w:rsid w:val="0045629A"/>
    <w:rsid w:val="00464872"/>
    <w:rsid w:val="00472568"/>
    <w:rsid w:val="00473B79"/>
    <w:rsid w:val="0048034B"/>
    <w:rsid w:val="00487A8D"/>
    <w:rsid w:val="004A63FE"/>
    <w:rsid w:val="004C0C27"/>
    <w:rsid w:val="004C40A3"/>
    <w:rsid w:val="004C4A81"/>
    <w:rsid w:val="004D2001"/>
    <w:rsid w:val="004D3742"/>
    <w:rsid w:val="004D507C"/>
    <w:rsid w:val="004D5500"/>
    <w:rsid w:val="004E0AAB"/>
    <w:rsid w:val="004E2B8D"/>
    <w:rsid w:val="004E46FB"/>
    <w:rsid w:val="004F3CBD"/>
    <w:rsid w:val="004F3FEE"/>
    <w:rsid w:val="004F5514"/>
    <w:rsid w:val="00514462"/>
    <w:rsid w:val="00523DD2"/>
    <w:rsid w:val="00527A1B"/>
    <w:rsid w:val="0053282C"/>
    <w:rsid w:val="005356D4"/>
    <w:rsid w:val="00543B23"/>
    <w:rsid w:val="00555888"/>
    <w:rsid w:val="005575CF"/>
    <w:rsid w:val="005672E2"/>
    <w:rsid w:val="00576F53"/>
    <w:rsid w:val="00577808"/>
    <w:rsid w:val="005849B8"/>
    <w:rsid w:val="005853FD"/>
    <w:rsid w:val="0059089A"/>
    <w:rsid w:val="005B279D"/>
    <w:rsid w:val="005B3B90"/>
    <w:rsid w:val="005B5953"/>
    <w:rsid w:val="005B7AEC"/>
    <w:rsid w:val="005C6BAF"/>
    <w:rsid w:val="005D3F4B"/>
    <w:rsid w:val="005D58D6"/>
    <w:rsid w:val="005E4212"/>
    <w:rsid w:val="005F6BCD"/>
    <w:rsid w:val="006106EC"/>
    <w:rsid w:val="00611F87"/>
    <w:rsid w:val="00613B38"/>
    <w:rsid w:val="00614163"/>
    <w:rsid w:val="00621066"/>
    <w:rsid w:val="00626FB7"/>
    <w:rsid w:val="00635E5E"/>
    <w:rsid w:val="00637FB6"/>
    <w:rsid w:val="006402EA"/>
    <w:rsid w:val="00643B07"/>
    <w:rsid w:val="006479C8"/>
    <w:rsid w:val="00655DB1"/>
    <w:rsid w:val="00664D3D"/>
    <w:rsid w:val="00670827"/>
    <w:rsid w:val="006801A4"/>
    <w:rsid w:val="00684C56"/>
    <w:rsid w:val="0069333A"/>
    <w:rsid w:val="00696626"/>
    <w:rsid w:val="00696B45"/>
    <w:rsid w:val="006B4FB3"/>
    <w:rsid w:val="006D5100"/>
    <w:rsid w:val="006F5C3D"/>
    <w:rsid w:val="00710271"/>
    <w:rsid w:val="007504D2"/>
    <w:rsid w:val="0076030A"/>
    <w:rsid w:val="00762B8F"/>
    <w:rsid w:val="00777399"/>
    <w:rsid w:val="00782C31"/>
    <w:rsid w:val="0079507D"/>
    <w:rsid w:val="007A08F7"/>
    <w:rsid w:val="007A55BD"/>
    <w:rsid w:val="007B0748"/>
    <w:rsid w:val="007B0B1F"/>
    <w:rsid w:val="007D09D7"/>
    <w:rsid w:val="007D7642"/>
    <w:rsid w:val="007E084E"/>
    <w:rsid w:val="007E1802"/>
    <w:rsid w:val="007E1FA8"/>
    <w:rsid w:val="007F3CC0"/>
    <w:rsid w:val="00806CAA"/>
    <w:rsid w:val="00825DC3"/>
    <w:rsid w:val="00835106"/>
    <w:rsid w:val="00840422"/>
    <w:rsid w:val="00840443"/>
    <w:rsid w:val="008427D7"/>
    <w:rsid w:val="00842EA2"/>
    <w:rsid w:val="008A2819"/>
    <w:rsid w:val="008A6BB7"/>
    <w:rsid w:val="008A760A"/>
    <w:rsid w:val="008B6406"/>
    <w:rsid w:val="008C016B"/>
    <w:rsid w:val="008E08F6"/>
    <w:rsid w:val="008E6667"/>
    <w:rsid w:val="008F081A"/>
    <w:rsid w:val="008F66FD"/>
    <w:rsid w:val="00901664"/>
    <w:rsid w:val="0090693D"/>
    <w:rsid w:val="00907447"/>
    <w:rsid w:val="00910EAC"/>
    <w:rsid w:val="009221B7"/>
    <w:rsid w:val="00932FC9"/>
    <w:rsid w:val="009554C0"/>
    <w:rsid w:val="00965C19"/>
    <w:rsid w:val="00977305"/>
    <w:rsid w:val="00982962"/>
    <w:rsid w:val="00996D26"/>
    <w:rsid w:val="009A51FA"/>
    <w:rsid w:val="009A762D"/>
    <w:rsid w:val="009C5BA4"/>
    <w:rsid w:val="009D1953"/>
    <w:rsid w:val="009D38FD"/>
    <w:rsid w:val="009E6815"/>
    <w:rsid w:val="009E7020"/>
    <w:rsid w:val="009F0A4D"/>
    <w:rsid w:val="009F5505"/>
    <w:rsid w:val="00A042C9"/>
    <w:rsid w:val="00A0483A"/>
    <w:rsid w:val="00A1082B"/>
    <w:rsid w:val="00A1614D"/>
    <w:rsid w:val="00A210A6"/>
    <w:rsid w:val="00A24281"/>
    <w:rsid w:val="00A31905"/>
    <w:rsid w:val="00A32B09"/>
    <w:rsid w:val="00A42FCC"/>
    <w:rsid w:val="00A44541"/>
    <w:rsid w:val="00A52C29"/>
    <w:rsid w:val="00A5615B"/>
    <w:rsid w:val="00A56FC5"/>
    <w:rsid w:val="00A57FD9"/>
    <w:rsid w:val="00A621EA"/>
    <w:rsid w:val="00A77419"/>
    <w:rsid w:val="00A81BCD"/>
    <w:rsid w:val="00A83BFA"/>
    <w:rsid w:val="00AB1429"/>
    <w:rsid w:val="00AC0CD7"/>
    <w:rsid w:val="00AC7DBB"/>
    <w:rsid w:val="00AD2A12"/>
    <w:rsid w:val="00AD39F7"/>
    <w:rsid w:val="00AE17CA"/>
    <w:rsid w:val="00AE21A8"/>
    <w:rsid w:val="00AE4474"/>
    <w:rsid w:val="00AE5C8D"/>
    <w:rsid w:val="00AE76DF"/>
    <w:rsid w:val="00AE7B49"/>
    <w:rsid w:val="00AF2D9A"/>
    <w:rsid w:val="00AF33C3"/>
    <w:rsid w:val="00AF51F8"/>
    <w:rsid w:val="00B01643"/>
    <w:rsid w:val="00B0198C"/>
    <w:rsid w:val="00B02CC3"/>
    <w:rsid w:val="00B052BB"/>
    <w:rsid w:val="00B215E2"/>
    <w:rsid w:val="00B2178A"/>
    <w:rsid w:val="00B340C8"/>
    <w:rsid w:val="00B370AE"/>
    <w:rsid w:val="00B42DE4"/>
    <w:rsid w:val="00B52887"/>
    <w:rsid w:val="00B548BB"/>
    <w:rsid w:val="00B6117D"/>
    <w:rsid w:val="00B61D83"/>
    <w:rsid w:val="00B7359D"/>
    <w:rsid w:val="00B808CE"/>
    <w:rsid w:val="00B84067"/>
    <w:rsid w:val="00B90201"/>
    <w:rsid w:val="00B96115"/>
    <w:rsid w:val="00BB0FAE"/>
    <w:rsid w:val="00BB1837"/>
    <w:rsid w:val="00BB7E8C"/>
    <w:rsid w:val="00BC5D86"/>
    <w:rsid w:val="00BC6B90"/>
    <w:rsid w:val="00BF758B"/>
    <w:rsid w:val="00C168B9"/>
    <w:rsid w:val="00C20451"/>
    <w:rsid w:val="00C256F9"/>
    <w:rsid w:val="00C32879"/>
    <w:rsid w:val="00C3290B"/>
    <w:rsid w:val="00C3739C"/>
    <w:rsid w:val="00C415E2"/>
    <w:rsid w:val="00C415FE"/>
    <w:rsid w:val="00C442BE"/>
    <w:rsid w:val="00C4525A"/>
    <w:rsid w:val="00C45CEF"/>
    <w:rsid w:val="00C54819"/>
    <w:rsid w:val="00C6486A"/>
    <w:rsid w:val="00C6584B"/>
    <w:rsid w:val="00C7099B"/>
    <w:rsid w:val="00C74313"/>
    <w:rsid w:val="00C859BF"/>
    <w:rsid w:val="00C91A67"/>
    <w:rsid w:val="00CA0D9B"/>
    <w:rsid w:val="00CA35CA"/>
    <w:rsid w:val="00CA64A1"/>
    <w:rsid w:val="00CA6CAC"/>
    <w:rsid w:val="00CB6855"/>
    <w:rsid w:val="00CC25AD"/>
    <w:rsid w:val="00CC4029"/>
    <w:rsid w:val="00CC410D"/>
    <w:rsid w:val="00CD3CD5"/>
    <w:rsid w:val="00CE5D42"/>
    <w:rsid w:val="00CE67AB"/>
    <w:rsid w:val="00CF1576"/>
    <w:rsid w:val="00D00AF4"/>
    <w:rsid w:val="00D02342"/>
    <w:rsid w:val="00D042D6"/>
    <w:rsid w:val="00D25287"/>
    <w:rsid w:val="00D30BBF"/>
    <w:rsid w:val="00D42F7C"/>
    <w:rsid w:val="00D46CD2"/>
    <w:rsid w:val="00D55C4A"/>
    <w:rsid w:val="00D56C64"/>
    <w:rsid w:val="00D61180"/>
    <w:rsid w:val="00D66BAC"/>
    <w:rsid w:val="00D71396"/>
    <w:rsid w:val="00D958C3"/>
    <w:rsid w:val="00D96F2C"/>
    <w:rsid w:val="00DB116D"/>
    <w:rsid w:val="00DB2417"/>
    <w:rsid w:val="00DB680B"/>
    <w:rsid w:val="00DC0C82"/>
    <w:rsid w:val="00DC4F34"/>
    <w:rsid w:val="00DD0E78"/>
    <w:rsid w:val="00DE1FCE"/>
    <w:rsid w:val="00DF7825"/>
    <w:rsid w:val="00E12E7C"/>
    <w:rsid w:val="00E30AF2"/>
    <w:rsid w:val="00E33BAC"/>
    <w:rsid w:val="00E46AF9"/>
    <w:rsid w:val="00E52B01"/>
    <w:rsid w:val="00E53FA8"/>
    <w:rsid w:val="00E66C58"/>
    <w:rsid w:val="00E93EA4"/>
    <w:rsid w:val="00EA2C92"/>
    <w:rsid w:val="00EA65BD"/>
    <w:rsid w:val="00EC7AA2"/>
    <w:rsid w:val="00ED32A7"/>
    <w:rsid w:val="00ED5BA4"/>
    <w:rsid w:val="00EE13B0"/>
    <w:rsid w:val="00EE719A"/>
    <w:rsid w:val="00EF634A"/>
    <w:rsid w:val="00EF7B6D"/>
    <w:rsid w:val="00F042E0"/>
    <w:rsid w:val="00F0456C"/>
    <w:rsid w:val="00F20855"/>
    <w:rsid w:val="00F23F92"/>
    <w:rsid w:val="00F36800"/>
    <w:rsid w:val="00F37F6E"/>
    <w:rsid w:val="00F463B7"/>
    <w:rsid w:val="00F467E7"/>
    <w:rsid w:val="00F65F60"/>
    <w:rsid w:val="00F70FD9"/>
    <w:rsid w:val="00F77817"/>
    <w:rsid w:val="00F87E67"/>
    <w:rsid w:val="00F915D2"/>
    <w:rsid w:val="00F9273A"/>
    <w:rsid w:val="00FB0BB3"/>
    <w:rsid w:val="00FB743E"/>
    <w:rsid w:val="00FE0981"/>
    <w:rsid w:val="00FE432C"/>
    <w:rsid w:val="00FF1D77"/>
    <w:rsid w:val="00FF28D2"/>
    <w:rsid w:val="00FF648E"/>
    <w:rsid w:val="00FF7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5513E33-FFE5-4830-89AE-39EBA9886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Ttul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39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tramites.ebajacalifornia.gob.mx/Compras/Licitaciones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compras.ebajacalifornia.gob.mx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67A5EC-C277-4706-B133-6085C16ADE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1255</TotalTime>
  <Pages>1</Pages>
  <Words>786</Words>
  <Characters>4329</Characters>
  <Application>Microsoft Office Word</Application>
  <DocSecurity>0</DocSecurity>
  <Lines>36</Lines>
  <Paragraphs>10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MODELO DE CONVOCATORIA</vt:lpstr>
      <vt:lpstr>INSTITUTO DEL DEPORTE Y LA CULTURA FISICA DE BAJA CALIFORNIA</vt:lpstr>
    </vt:vector>
  </TitlesOfParts>
  <Company>INJUDE</Company>
  <LinksUpToDate>false</LinksUpToDate>
  <CharactersWithSpaces>5105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CONVOCATORIA</dc:title>
  <dc:subject>CONVOCATORIA</dc:subject>
  <dc:creator>LAURA</dc:creator>
  <cp:lastModifiedBy>OMBC.admin</cp:lastModifiedBy>
  <cp:revision>121</cp:revision>
  <cp:lastPrinted>2024-03-05T18:42:00Z</cp:lastPrinted>
  <dcterms:created xsi:type="dcterms:W3CDTF">2020-01-07T00:31:00Z</dcterms:created>
  <dcterms:modified xsi:type="dcterms:W3CDTF">2024-03-05T18:50:00Z</dcterms:modified>
</cp:coreProperties>
</file>