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A9E" w:rsidRPr="00210A9E" w:rsidRDefault="00210A9E" w:rsidP="00950E64">
      <w:pPr>
        <w:spacing w:after="0" w:line="240" w:lineRule="auto"/>
        <w:ind w:left="-851"/>
        <w:jc w:val="center"/>
        <w:rPr>
          <w:b/>
          <w:sz w:val="36"/>
        </w:rPr>
      </w:pPr>
      <w:r w:rsidRPr="00210A9E">
        <w:rPr>
          <w:b/>
          <w:sz w:val="36"/>
        </w:rPr>
        <w:t>ANEXO A</w:t>
      </w:r>
    </w:p>
    <w:p w:rsidR="00210A9E" w:rsidRPr="00210A9E" w:rsidRDefault="00210A9E" w:rsidP="00950E64">
      <w:pPr>
        <w:spacing w:after="0" w:line="240" w:lineRule="auto"/>
        <w:ind w:left="-851"/>
        <w:jc w:val="center"/>
        <w:rPr>
          <w:b/>
          <w:sz w:val="28"/>
        </w:rPr>
      </w:pPr>
      <w:r w:rsidRPr="00210A9E">
        <w:rPr>
          <w:b/>
          <w:sz w:val="28"/>
        </w:rPr>
        <w:t>ESPECIFICACIONES TÉCNICAS DE LOS SERVICIOS</w:t>
      </w:r>
    </w:p>
    <w:p w:rsidR="00210A9E" w:rsidRDefault="00210A9E" w:rsidP="00210A9E">
      <w:pPr>
        <w:spacing w:after="0" w:line="240" w:lineRule="auto"/>
      </w:pPr>
    </w:p>
    <w:p w:rsidR="00210A9E" w:rsidRPr="00210A9E" w:rsidRDefault="00210A9E" w:rsidP="00950E64">
      <w:pPr>
        <w:spacing w:after="0" w:line="240" w:lineRule="auto"/>
        <w:ind w:left="-851"/>
        <w:jc w:val="center"/>
        <w:rPr>
          <w:b/>
          <w:sz w:val="28"/>
        </w:rPr>
      </w:pPr>
      <w:r w:rsidRPr="00210A9E">
        <w:rPr>
          <w:b/>
          <w:sz w:val="28"/>
        </w:rPr>
        <w:t>PAQUETE 01</w:t>
      </w:r>
    </w:p>
    <w:p w:rsidR="00210A9E" w:rsidRPr="00210A9E" w:rsidRDefault="00210A9E" w:rsidP="00950E64">
      <w:pPr>
        <w:spacing w:after="0" w:line="240" w:lineRule="auto"/>
        <w:ind w:left="-851"/>
        <w:jc w:val="center"/>
        <w:rPr>
          <w:b/>
          <w:sz w:val="28"/>
        </w:rPr>
      </w:pPr>
      <w:r w:rsidRPr="00210A9E">
        <w:rPr>
          <w:b/>
          <w:sz w:val="28"/>
        </w:rPr>
        <w:t>SERVICIO DE VIGILANCIA PARA FIARUM</w:t>
      </w:r>
    </w:p>
    <w:p w:rsidR="00210A9E" w:rsidRDefault="00210A9E" w:rsidP="00210A9E">
      <w:pPr>
        <w:spacing w:after="0" w:line="240" w:lineRule="auto"/>
      </w:pPr>
    </w:p>
    <w:p w:rsidR="00210A9E" w:rsidRPr="00210A9E" w:rsidRDefault="00210A9E" w:rsidP="00210A9E">
      <w:pPr>
        <w:spacing w:after="0" w:line="240" w:lineRule="auto"/>
        <w:ind w:left="-851" w:right="-858"/>
        <w:jc w:val="both"/>
        <w:rPr>
          <w:b/>
        </w:rPr>
      </w:pPr>
      <w:r w:rsidRPr="00210A9E">
        <w:rPr>
          <w:b/>
        </w:rPr>
        <w:t>Se requieren 2 Guardias de Seguridad:</w:t>
      </w:r>
    </w:p>
    <w:p w:rsidR="00210A9E" w:rsidRDefault="00210A9E" w:rsidP="00210A9E">
      <w:pPr>
        <w:ind w:left="-851" w:right="-56"/>
        <w:jc w:val="both"/>
      </w:pPr>
      <w:r>
        <w:t xml:space="preserve">El primero se ubica las 24 horas en las oficinas administrativas de esta dependencia en el poblado la rumorosa salvaguardando las instalaciones y la integridad de los empleados que ahí laboran, además de auxiliar al policía de casetas de bajada al ausentarse para acompañar al jefe de turno para hacer el recorrido recaudatorio de ingresos, apoyando también en la recepción para atender a usuarios que necesiten hablar con jefe de turno o con el </w:t>
      </w:r>
      <w:proofErr w:type="spellStart"/>
      <w:r>
        <w:t>radioperador</w:t>
      </w:r>
      <w:proofErr w:type="spellEnd"/>
      <w:r>
        <w:t>.</w:t>
      </w:r>
    </w:p>
    <w:p w:rsidR="00210A9E" w:rsidRDefault="00210A9E" w:rsidP="00210A9E">
      <w:pPr>
        <w:ind w:left="-851" w:right="-56"/>
        <w:jc w:val="both"/>
      </w:pPr>
      <w:r>
        <w:t xml:space="preserve">El otro guardia se ubica en los baños de la autopista descendente (módulo B) sus tareas son el salvaguardar instalaciones e integridad física de empleada encargada, cuidando el orden, ya que es un área pública en la que llegan los usuarios de la autopista, estando al pendiente también del estacionamiento de los mismos para evitar la entrada de </w:t>
      </w:r>
      <w:proofErr w:type="spellStart"/>
      <w:r>
        <w:t>tractocamiones</w:t>
      </w:r>
      <w:proofErr w:type="spellEnd"/>
      <w:r>
        <w:t xml:space="preserve"> que lo utilizan para pernoctar estorbando la entrada a automóviles.</w:t>
      </w:r>
    </w:p>
    <w:p w:rsidR="00210A9E" w:rsidRDefault="00210A9E" w:rsidP="00210A9E">
      <w:pPr>
        <w:ind w:left="-851" w:right="-56"/>
        <w:jc w:val="both"/>
      </w:pPr>
      <w:r>
        <w:t>El servicio a contratar será por el periodo del 15 de Abril al 31 de Diciembre del 2018, los pagos serán de forma catorcenal.</w:t>
      </w:r>
    </w:p>
    <w:p w:rsidR="00210A9E" w:rsidRPr="00210A9E" w:rsidRDefault="00210A9E" w:rsidP="00210A9E">
      <w:pPr>
        <w:ind w:left="-709"/>
        <w:rPr>
          <w:b/>
        </w:rPr>
      </w:pPr>
      <w:r>
        <w:rPr>
          <w:b/>
        </w:rPr>
        <w:t>Puntos a considerar:</w:t>
      </w:r>
    </w:p>
    <w:p w:rsidR="00210A9E" w:rsidRDefault="00210A9E" w:rsidP="00210A9E">
      <w:pPr>
        <w:ind w:left="-142" w:hanging="425"/>
        <w:jc w:val="both"/>
      </w:pPr>
      <w:r>
        <w:t>a)</w:t>
      </w:r>
      <w:r>
        <w:tab/>
        <w:t>Vigilar en el interior de las instalaciones, los equipos electrónicos, mercancías y en general los bienes muebles depositados a su resguardo incluyendo los valores previamente determinados.</w:t>
      </w:r>
    </w:p>
    <w:p w:rsidR="00210A9E" w:rsidRDefault="00210A9E" w:rsidP="00210A9E">
      <w:pPr>
        <w:ind w:left="-142" w:hanging="425"/>
        <w:jc w:val="both"/>
      </w:pPr>
      <w:r>
        <w:t>b)</w:t>
      </w:r>
      <w:r>
        <w:tab/>
        <w:t>Apegarse a las disposiciones que por escrito o de manera verbal ambas partes le indiquen, a fin de mantener en armonía, un control sobre la operación de sistemas o políticas a implementar mismas que no hayan sido previstas o por su carácter de extraordinarias o urgentes deban ejecutarse.</w:t>
      </w:r>
    </w:p>
    <w:p w:rsidR="00210A9E" w:rsidRDefault="00210A9E" w:rsidP="00210A9E">
      <w:pPr>
        <w:ind w:left="-142" w:hanging="425"/>
        <w:jc w:val="both"/>
      </w:pPr>
      <w:r>
        <w:t>c)</w:t>
      </w:r>
      <w:r>
        <w:tab/>
        <w:t>Abstenerse de maniobrar o sacar del interior de las instalaciones, tanto el equipo electrónico como el material de trabajo en acatamiento a las disposiciones que “EL PROVEEDOR” así se lo indique, salvo autorización expresa y que conste por escrito.</w:t>
      </w:r>
    </w:p>
    <w:p w:rsidR="00210A9E" w:rsidRDefault="00210A9E" w:rsidP="00210A9E">
      <w:pPr>
        <w:ind w:left="-142" w:hanging="425"/>
        <w:jc w:val="both"/>
      </w:pPr>
      <w:r>
        <w:t>d)</w:t>
      </w:r>
      <w:r>
        <w:tab/>
        <w:t>Presentar informes por escrito de manera frecuente a el área administrativa de “EL CLIENTE”, sobre la operación del sistema, incluyendo en los mismo los casos detectados con alguna falla o anomalía en el servicio, así mismo reportarse por parte del personal vía radio a la hora de entrada y salida a la central, para pasar novedades en el cambio de turno.</w:t>
      </w:r>
    </w:p>
    <w:p w:rsidR="00210A9E" w:rsidRDefault="00210A9E" w:rsidP="00210A9E">
      <w:pPr>
        <w:ind w:left="-142" w:hanging="425"/>
        <w:jc w:val="both"/>
      </w:pPr>
      <w:r>
        <w:t>e)</w:t>
      </w:r>
      <w:r>
        <w:tab/>
        <w:t>El equipo que deberá portar diariamente el elemento en servicio será el siguiente: gafete de identificación con fotografía, fornitura, gas lacrimógeno, tolete, silbato, porta llaves, radio, uniformes, así como los números telefónicos de las personas con quien deberá comunicarse en caso de emergencia.</w:t>
      </w:r>
    </w:p>
    <w:tbl>
      <w:tblPr>
        <w:tblW w:w="8905" w:type="dxa"/>
        <w:jc w:val="center"/>
        <w:tblInd w:w="-1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83"/>
        <w:gridCol w:w="2109"/>
        <w:gridCol w:w="17"/>
        <w:gridCol w:w="1701"/>
        <w:gridCol w:w="9"/>
        <w:gridCol w:w="1461"/>
        <w:gridCol w:w="12"/>
        <w:gridCol w:w="1496"/>
        <w:gridCol w:w="1217"/>
      </w:tblGrid>
      <w:tr w:rsidR="00CC3AC8" w:rsidTr="00950E64">
        <w:trPr>
          <w:trHeight w:val="516"/>
          <w:jc w:val="center"/>
        </w:trPr>
        <w:tc>
          <w:tcPr>
            <w:tcW w:w="883" w:type="dxa"/>
            <w:shd w:val="clear" w:color="auto" w:fill="C0C0C0"/>
            <w:vAlign w:val="center"/>
            <w:hideMark/>
          </w:tcPr>
          <w:p w:rsidR="00CC3AC8" w:rsidRDefault="00CC3AC8" w:rsidP="001F58CA">
            <w:pPr>
              <w:pStyle w:val="NormalWeb"/>
              <w:jc w:val="center"/>
            </w:pPr>
            <w:r>
              <w:rPr>
                <w:rFonts w:ascii="Calibri" w:eastAsia="Times New Roman" w:hAnsi="Calibri" w:cs="Helvetica"/>
                <w:b/>
                <w:bCs/>
                <w:sz w:val="15"/>
                <w:szCs w:val="15"/>
                <w:lang w:val="es-MX" w:eastAsia="es-MX"/>
              </w:rPr>
              <w:t>PUNTO</w:t>
            </w:r>
          </w:p>
        </w:tc>
        <w:tc>
          <w:tcPr>
            <w:tcW w:w="2126" w:type="dxa"/>
            <w:gridSpan w:val="2"/>
            <w:shd w:val="clear" w:color="auto" w:fill="C0C0C0"/>
            <w:vAlign w:val="center"/>
            <w:hideMark/>
          </w:tcPr>
          <w:p w:rsidR="00CC3AC8" w:rsidRDefault="00CC3AC8" w:rsidP="001F58CA">
            <w:pPr>
              <w:pStyle w:val="NormalWeb"/>
              <w:jc w:val="center"/>
            </w:pPr>
            <w:r>
              <w:rPr>
                <w:rFonts w:ascii="Calibri" w:eastAsia="Times New Roman" w:hAnsi="Calibri" w:cs="Helvetica"/>
                <w:b/>
                <w:bCs/>
                <w:sz w:val="15"/>
                <w:szCs w:val="15"/>
                <w:lang w:val="es-MX" w:eastAsia="es-MX"/>
              </w:rPr>
              <w:t>UBICACIÓN</w:t>
            </w:r>
          </w:p>
        </w:tc>
        <w:tc>
          <w:tcPr>
            <w:tcW w:w="1701" w:type="dxa"/>
            <w:shd w:val="clear" w:color="auto" w:fill="C0C0C0"/>
            <w:vAlign w:val="center"/>
            <w:hideMark/>
          </w:tcPr>
          <w:p w:rsidR="00CC3AC8" w:rsidRDefault="00CC3AC8" w:rsidP="001F58CA">
            <w:pPr>
              <w:pStyle w:val="NormalWeb"/>
              <w:jc w:val="center"/>
            </w:pPr>
            <w:r>
              <w:rPr>
                <w:rFonts w:ascii="Calibri" w:eastAsia="Times New Roman" w:hAnsi="Calibri" w:cs="Helvetica"/>
                <w:b/>
                <w:bCs/>
                <w:sz w:val="15"/>
                <w:szCs w:val="15"/>
                <w:lang w:val="es-MX" w:eastAsia="es-MX"/>
              </w:rPr>
              <w:t>HORARIOS A CUBRIR</w:t>
            </w:r>
          </w:p>
        </w:tc>
        <w:tc>
          <w:tcPr>
            <w:tcW w:w="1482" w:type="dxa"/>
            <w:gridSpan w:val="3"/>
            <w:shd w:val="clear" w:color="auto" w:fill="C0C0C0"/>
            <w:vAlign w:val="center"/>
            <w:hideMark/>
          </w:tcPr>
          <w:p w:rsidR="00CC3AC8" w:rsidRDefault="00CC3AC8" w:rsidP="001F58CA">
            <w:pPr>
              <w:pStyle w:val="NormalWeb"/>
              <w:jc w:val="center"/>
            </w:pPr>
            <w:r>
              <w:rPr>
                <w:rFonts w:ascii="Calibri" w:eastAsia="Times New Roman" w:hAnsi="Calibri" w:cs="Helvetica"/>
                <w:b/>
                <w:bCs/>
                <w:sz w:val="15"/>
                <w:szCs w:val="15"/>
                <w:lang w:val="es-MX" w:eastAsia="es-MX"/>
              </w:rPr>
              <w:t>PERSONAL SOLICITADO</w:t>
            </w:r>
          </w:p>
        </w:tc>
        <w:tc>
          <w:tcPr>
            <w:tcW w:w="1496" w:type="dxa"/>
            <w:shd w:val="clear" w:color="auto" w:fill="C0C0C0"/>
            <w:vAlign w:val="center"/>
            <w:hideMark/>
          </w:tcPr>
          <w:p w:rsidR="00CC3AC8" w:rsidRDefault="00CC3AC8" w:rsidP="001F58CA">
            <w:pPr>
              <w:pStyle w:val="NormalWeb"/>
              <w:jc w:val="center"/>
            </w:pPr>
            <w:r>
              <w:rPr>
                <w:rFonts w:ascii="Calibri" w:eastAsia="Times New Roman" w:hAnsi="Calibri" w:cs="Helvetica"/>
                <w:b/>
                <w:bCs/>
                <w:sz w:val="15"/>
                <w:szCs w:val="15"/>
                <w:lang w:val="es-MX" w:eastAsia="es-MX"/>
              </w:rPr>
              <w:t>HORAS POR DIA POR PERSONA</w:t>
            </w:r>
          </w:p>
        </w:tc>
        <w:tc>
          <w:tcPr>
            <w:tcW w:w="1217" w:type="dxa"/>
            <w:shd w:val="clear" w:color="auto" w:fill="C0C0C0"/>
            <w:vAlign w:val="center"/>
            <w:hideMark/>
          </w:tcPr>
          <w:p w:rsidR="00CC3AC8" w:rsidRDefault="00CC3AC8" w:rsidP="001F58CA">
            <w:pPr>
              <w:pStyle w:val="NormalWeb"/>
              <w:jc w:val="center"/>
            </w:pPr>
            <w:r>
              <w:rPr>
                <w:rFonts w:ascii="Calibri" w:eastAsia="Times New Roman" w:hAnsi="Calibri" w:cs="Helvetica"/>
                <w:b/>
                <w:bCs/>
                <w:sz w:val="15"/>
                <w:szCs w:val="15"/>
                <w:lang w:val="es-MX" w:eastAsia="es-MX"/>
              </w:rPr>
              <w:t>HORAS DIARIAS POR TURNO</w:t>
            </w:r>
          </w:p>
        </w:tc>
      </w:tr>
      <w:tr w:rsidR="00CC3AC8" w:rsidTr="00950E64">
        <w:trPr>
          <w:trHeight w:val="265"/>
          <w:jc w:val="center"/>
        </w:trPr>
        <w:tc>
          <w:tcPr>
            <w:tcW w:w="883" w:type="dxa"/>
            <w:vMerge w:val="restart"/>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1</w:t>
            </w:r>
          </w:p>
        </w:tc>
        <w:tc>
          <w:tcPr>
            <w:tcW w:w="2126" w:type="dxa"/>
            <w:gridSpan w:val="2"/>
            <w:vMerge w:val="restart"/>
            <w:vAlign w:val="center"/>
            <w:hideMark/>
          </w:tcPr>
          <w:p w:rsidR="00CC3AC8" w:rsidRDefault="00CC3AC8" w:rsidP="001F58CA">
            <w:pPr>
              <w:pStyle w:val="NormalWeb"/>
              <w:jc w:val="center"/>
            </w:pPr>
            <w:r>
              <w:rPr>
                <w:rFonts w:ascii="Calibri" w:eastAsia="Times New Roman" w:hAnsi="Calibri" w:cs="Helvetica"/>
                <w:sz w:val="18"/>
                <w:szCs w:val="18"/>
                <w:lang w:val="es-MX" w:eastAsia="es-MX"/>
              </w:rPr>
              <w:t xml:space="preserve">OFICINAS DE OPERACIÓN </w:t>
            </w:r>
          </w:p>
        </w:tc>
        <w:tc>
          <w:tcPr>
            <w:tcW w:w="4679" w:type="dxa"/>
            <w:gridSpan w:val="5"/>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LUNES A DOMINGO</w:t>
            </w:r>
          </w:p>
        </w:tc>
        <w:tc>
          <w:tcPr>
            <w:tcW w:w="1217" w:type="dxa"/>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 </w:t>
            </w:r>
          </w:p>
        </w:tc>
      </w:tr>
      <w:tr w:rsidR="00CC3AC8" w:rsidTr="00950E64">
        <w:trPr>
          <w:trHeight w:val="265"/>
          <w:jc w:val="center"/>
        </w:trPr>
        <w:tc>
          <w:tcPr>
            <w:tcW w:w="883" w:type="dxa"/>
            <w:vMerge/>
            <w:vAlign w:val="center"/>
            <w:hideMark/>
          </w:tcPr>
          <w:p w:rsidR="00CC3AC8" w:rsidRDefault="00CC3AC8" w:rsidP="001F58CA">
            <w:pPr>
              <w:rPr>
                <w:sz w:val="24"/>
                <w:szCs w:val="24"/>
              </w:rPr>
            </w:pPr>
          </w:p>
        </w:tc>
        <w:tc>
          <w:tcPr>
            <w:tcW w:w="2126" w:type="dxa"/>
            <w:gridSpan w:val="2"/>
            <w:vMerge/>
            <w:vAlign w:val="center"/>
            <w:hideMark/>
          </w:tcPr>
          <w:p w:rsidR="00CC3AC8" w:rsidRDefault="00CC3AC8" w:rsidP="001F58CA">
            <w:pPr>
              <w:rPr>
                <w:sz w:val="24"/>
                <w:szCs w:val="24"/>
              </w:rPr>
            </w:pPr>
          </w:p>
        </w:tc>
        <w:tc>
          <w:tcPr>
            <w:tcW w:w="1701" w:type="dxa"/>
            <w:noWrap/>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24 HRS</w:t>
            </w:r>
          </w:p>
        </w:tc>
        <w:tc>
          <w:tcPr>
            <w:tcW w:w="1482" w:type="dxa"/>
            <w:gridSpan w:val="3"/>
            <w:noWrap/>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2</w:t>
            </w:r>
          </w:p>
        </w:tc>
        <w:tc>
          <w:tcPr>
            <w:tcW w:w="1496" w:type="dxa"/>
            <w:noWrap/>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12</w:t>
            </w:r>
          </w:p>
        </w:tc>
        <w:tc>
          <w:tcPr>
            <w:tcW w:w="1217" w:type="dxa"/>
            <w:noWrap/>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24</w:t>
            </w:r>
          </w:p>
        </w:tc>
      </w:tr>
      <w:tr w:rsidR="00CC3AC8" w:rsidTr="00950E64">
        <w:trPr>
          <w:trHeight w:val="265"/>
          <w:jc w:val="center"/>
        </w:trPr>
        <w:tc>
          <w:tcPr>
            <w:tcW w:w="883" w:type="dxa"/>
            <w:vMerge/>
            <w:shd w:val="clear" w:color="auto" w:fill="C0C0C0"/>
            <w:vAlign w:val="center"/>
            <w:hideMark/>
          </w:tcPr>
          <w:p w:rsidR="00CC3AC8" w:rsidRDefault="00CC3AC8" w:rsidP="001F58CA">
            <w:pPr>
              <w:pStyle w:val="NormalWeb"/>
              <w:jc w:val="center"/>
            </w:pPr>
          </w:p>
        </w:tc>
        <w:tc>
          <w:tcPr>
            <w:tcW w:w="2126" w:type="dxa"/>
            <w:gridSpan w:val="2"/>
            <w:vMerge/>
            <w:shd w:val="clear" w:color="auto" w:fill="C0C0C0"/>
            <w:vAlign w:val="center"/>
            <w:hideMark/>
          </w:tcPr>
          <w:p w:rsidR="00CC3AC8" w:rsidRDefault="00CC3AC8" w:rsidP="001F58CA">
            <w:pPr>
              <w:pStyle w:val="NormalWeb"/>
              <w:jc w:val="center"/>
            </w:pPr>
          </w:p>
        </w:tc>
        <w:tc>
          <w:tcPr>
            <w:tcW w:w="1701" w:type="dxa"/>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CC3AC8" w:rsidRPr="00CC3AC8" w:rsidRDefault="00CC3AC8" w:rsidP="001F58CA">
            <w:pPr>
              <w:pStyle w:val="NormalWeb"/>
              <w:jc w:val="center"/>
              <w:rPr>
                <w:rFonts w:ascii="Calibri" w:eastAsia="Times New Roman" w:hAnsi="Calibri" w:cs="Helvetica"/>
                <w:sz w:val="16"/>
                <w:szCs w:val="16"/>
                <w:lang w:val="es-MX" w:eastAsia="es-MX"/>
              </w:rPr>
            </w:pPr>
          </w:p>
        </w:tc>
        <w:tc>
          <w:tcPr>
            <w:tcW w:w="1482" w:type="dxa"/>
            <w:gridSpan w:val="3"/>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CC3AC8" w:rsidRPr="00CC3AC8" w:rsidRDefault="00CC3AC8" w:rsidP="001F58CA">
            <w:pPr>
              <w:pStyle w:val="NormalWeb"/>
              <w:jc w:val="center"/>
              <w:rPr>
                <w:rFonts w:ascii="Calibri" w:eastAsia="Times New Roman" w:hAnsi="Calibri" w:cs="Helvetica"/>
                <w:sz w:val="18"/>
                <w:szCs w:val="18"/>
                <w:lang w:val="es-MX" w:eastAsia="es-MX"/>
              </w:rPr>
            </w:pPr>
          </w:p>
        </w:tc>
        <w:tc>
          <w:tcPr>
            <w:tcW w:w="1496" w:type="dxa"/>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CC3AC8" w:rsidRPr="00CC3AC8" w:rsidRDefault="00CC3AC8" w:rsidP="001F58CA">
            <w:pPr>
              <w:pStyle w:val="NormalWeb"/>
              <w:jc w:val="center"/>
              <w:rPr>
                <w:rFonts w:ascii="Calibri" w:eastAsia="Times New Roman" w:hAnsi="Calibri" w:cs="Helvetica"/>
                <w:sz w:val="16"/>
                <w:szCs w:val="16"/>
                <w:lang w:val="es-MX" w:eastAsia="es-MX"/>
              </w:rPr>
            </w:pPr>
          </w:p>
        </w:tc>
        <w:tc>
          <w:tcPr>
            <w:tcW w:w="1217" w:type="dxa"/>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CC3AC8" w:rsidRPr="00CC3AC8" w:rsidRDefault="00CC3AC8" w:rsidP="001F58CA">
            <w:pPr>
              <w:pStyle w:val="NormalWeb"/>
              <w:jc w:val="center"/>
              <w:rPr>
                <w:rFonts w:ascii="Calibri" w:eastAsia="Times New Roman" w:hAnsi="Calibri" w:cs="Helvetica"/>
                <w:sz w:val="16"/>
                <w:szCs w:val="16"/>
                <w:lang w:val="es-MX" w:eastAsia="es-MX"/>
              </w:rPr>
            </w:pPr>
          </w:p>
        </w:tc>
      </w:tr>
      <w:tr w:rsidR="00CC3AC8" w:rsidTr="00950E64">
        <w:trPr>
          <w:trHeight w:val="218"/>
          <w:jc w:val="center"/>
        </w:trPr>
        <w:tc>
          <w:tcPr>
            <w:tcW w:w="883" w:type="dxa"/>
            <w:vMerge w:val="restart"/>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2</w:t>
            </w:r>
          </w:p>
        </w:tc>
        <w:tc>
          <w:tcPr>
            <w:tcW w:w="2109" w:type="dxa"/>
            <w:vMerge w:val="restart"/>
            <w:vAlign w:val="center"/>
            <w:hideMark/>
          </w:tcPr>
          <w:p w:rsidR="00CC3AC8" w:rsidRDefault="00CC3AC8" w:rsidP="001F58CA">
            <w:pPr>
              <w:pStyle w:val="NormalWeb"/>
              <w:jc w:val="center"/>
            </w:pPr>
            <w:r>
              <w:rPr>
                <w:rFonts w:ascii="Calibri" w:eastAsia="Times New Roman" w:hAnsi="Calibri" w:cs="Helvetica"/>
                <w:sz w:val="18"/>
                <w:szCs w:val="18"/>
                <w:lang w:val="es-MX" w:eastAsia="es-MX"/>
              </w:rPr>
              <w:t>MODULO SANITARIO ´´B´´</w:t>
            </w:r>
          </w:p>
        </w:tc>
        <w:tc>
          <w:tcPr>
            <w:tcW w:w="4696" w:type="dxa"/>
            <w:gridSpan w:val="6"/>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LUNES A DOMINGO</w:t>
            </w:r>
          </w:p>
        </w:tc>
        <w:tc>
          <w:tcPr>
            <w:tcW w:w="1217" w:type="dxa"/>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 </w:t>
            </w:r>
          </w:p>
        </w:tc>
      </w:tr>
      <w:tr w:rsidR="00CC3AC8" w:rsidTr="00950E64">
        <w:trPr>
          <w:trHeight w:val="218"/>
          <w:jc w:val="center"/>
        </w:trPr>
        <w:tc>
          <w:tcPr>
            <w:tcW w:w="883" w:type="dxa"/>
            <w:vMerge/>
            <w:vAlign w:val="center"/>
            <w:hideMark/>
          </w:tcPr>
          <w:p w:rsidR="00CC3AC8" w:rsidRDefault="00CC3AC8" w:rsidP="001F58CA">
            <w:pPr>
              <w:rPr>
                <w:sz w:val="24"/>
                <w:szCs w:val="24"/>
              </w:rPr>
            </w:pPr>
          </w:p>
        </w:tc>
        <w:tc>
          <w:tcPr>
            <w:tcW w:w="2109" w:type="dxa"/>
            <w:vMerge/>
            <w:vAlign w:val="center"/>
            <w:hideMark/>
          </w:tcPr>
          <w:p w:rsidR="00CC3AC8" w:rsidRDefault="00CC3AC8" w:rsidP="001F58CA">
            <w:pPr>
              <w:rPr>
                <w:sz w:val="24"/>
                <w:szCs w:val="24"/>
              </w:rPr>
            </w:pPr>
          </w:p>
        </w:tc>
        <w:tc>
          <w:tcPr>
            <w:tcW w:w="1727" w:type="dxa"/>
            <w:gridSpan w:val="3"/>
            <w:noWrap/>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12 HRS</w:t>
            </w:r>
          </w:p>
        </w:tc>
        <w:tc>
          <w:tcPr>
            <w:tcW w:w="1461" w:type="dxa"/>
            <w:noWrap/>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1</w:t>
            </w:r>
          </w:p>
        </w:tc>
        <w:tc>
          <w:tcPr>
            <w:tcW w:w="1508" w:type="dxa"/>
            <w:gridSpan w:val="2"/>
            <w:noWrap/>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12</w:t>
            </w:r>
          </w:p>
        </w:tc>
        <w:tc>
          <w:tcPr>
            <w:tcW w:w="1217" w:type="dxa"/>
            <w:noWrap/>
            <w:vAlign w:val="center"/>
            <w:hideMark/>
          </w:tcPr>
          <w:p w:rsidR="00CC3AC8" w:rsidRDefault="00CC3AC8" w:rsidP="001F58CA">
            <w:pPr>
              <w:pStyle w:val="NormalWeb"/>
              <w:jc w:val="center"/>
            </w:pPr>
            <w:r>
              <w:rPr>
                <w:rFonts w:ascii="Calibri" w:eastAsia="Times New Roman" w:hAnsi="Calibri" w:cs="Helvetica"/>
                <w:sz w:val="16"/>
                <w:szCs w:val="16"/>
                <w:lang w:val="es-MX" w:eastAsia="es-MX"/>
              </w:rPr>
              <w:t>12</w:t>
            </w:r>
          </w:p>
        </w:tc>
      </w:tr>
    </w:tbl>
    <w:p w:rsidR="00BB74BB" w:rsidRDefault="00BB74BB" w:rsidP="00BB74BB">
      <w:pPr>
        <w:spacing w:after="0" w:line="240" w:lineRule="auto"/>
      </w:pPr>
    </w:p>
    <w:p w:rsidR="00BB74BB" w:rsidRPr="00210A9E" w:rsidRDefault="00BB74BB" w:rsidP="00BB74BB">
      <w:pPr>
        <w:spacing w:after="0" w:line="240" w:lineRule="auto"/>
        <w:ind w:left="-851"/>
        <w:jc w:val="center"/>
        <w:rPr>
          <w:b/>
          <w:sz w:val="28"/>
        </w:rPr>
      </w:pPr>
      <w:r w:rsidRPr="00210A9E">
        <w:rPr>
          <w:b/>
          <w:sz w:val="28"/>
        </w:rPr>
        <w:t>PAQUETE 0</w:t>
      </w:r>
      <w:r>
        <w:rPr>
          <w:b/>
          <w:sz w:val="28"/>
        </w:rPr>
        <w:t>2</w:t>
      </w:r>
    </w:p>
    <w:p w:rsidR="00BB74BB" w:rsidRDefault="00BB74BB" w:rsidP="00BB74BB">
      <w:pPr>
        <w:spacing w:after="0" w:line="240" w:lineRule="auto"/>
        <w:ind w:left="-851"/>
        <w:jc w:val="center"/>
        <w:rPr>
          <w:b/>
          <w:sz w:val="28"/>
        </w:rPr>
      </w:pPr>
      <w:r w:rsidRPr="00210A9E">
        <w:rPr>
          <w:b/>
          <w:sz w:val="28"/>
        </w:rPr>
        <w:t xml:space="preserve">SERVICIO DE VIGILANCIA PARA </w:t>
      </w:r>
      <w:r>
        <w:rPr>
          <w:b/>
          <w:sz w:val="28"/>
        </w:rPr>
        <w:t>CONALEP</w:t>
      </w:r>
    </w:p>
    <w:p w:rsidR="00BB74BB" w:rsidRDefault="00BB74BB" w:rsidP="00BB74BB">
      <w:pPr>
        <w:rPr>
          <w:b/>
        </w:rPr>
      </w:pPr>
    </w:p>
    <w:p w:rsidR="00BB74BB" w:rsidRPr="00BB74BB" w:rsidRDefault="00BB74BB" w:rsidP="00BB74BB">
      <w:pPr>
        <w:rPr>
          <w:b/>
        </w:rPr>
      </w:pPr>
      <w:r w:rsidRPr="00BB74BB">
        <w:rPr>
          <w:b/>
        </w:rPr>
        <w:t>PLAZO DE PRESTACIÓN DEL SERVICIO</w:t>
      </w:r>
    </w:p>
    <w:p w:rsidR="00BB74BB" w:rsidRDefault="00BB74BB" w:rsidP="00BB74BB">
      <w:r>
        <w:t>Del 15 de Abril de 2018 al 31 de Diciembre  de 2018.</w:t>
      </w:r>
    </w:p>
    <w:p w:rsidR="00BB74BB" w:rsidRDefault="00BB74BB" w:rsidP="00BB74BB"/>
    <w:p w:rsidR="00BB74BB" w:rsidRPr="00BB74BB" w:rsidRDefault="00BB74BB" w:rsidP="00BB74BB">
      <w:pPr>
        <w:rPr>
          <w:b/>
          <w:sz w:val="28"/>
        </w:rPr>
      </w:pPr>
      <w:r w:rsidRPr="00BB74BB">
        <w:rPr>
          <w:b/>
          <w:sz w:val="28"/>
        </w:rPr>
        <w:t>REQUERIMIENTOS DE LA PRESTACIÓN DEL SERVICIO</w:t>
      </w:r>
    </w:p>
    <w:p w:rsidR="00BB74BB" w:rsidRDefault="00BB74BB" w:rsidP="00BB74BB">
      <w:pPr>
        <w:ind w:hanging="567"/>
        <w:jc w:val="both"/>
      </w:pPr>
      <w:r>
        <w:t>1.        Verificar el paso a las instalaciones del plantel, de cualquier persona que no sea alumno, profesor, trabajador manual o administrativo, mediante identificación y registro. Los visitantes deberán portar gafete que le entregará el guardia de seguridad al entrar, y lo recogerá al salir.</w:t>
      </w:r>
    </w:p>
    <w:p w:rsidR="00BB74BB" w:rsidRDefault="00BB74BB" w:rsidP="00BB74BB">
      <w:pPr>
        <w:ind w:hanging="567"/>
        <w:jc w:val="both"/>
      </w:pPr>
      <w:r>
        <w:t>2.        No se permitirá la entrada de animales, limosneros, vendedores ambulantes, personas perturbadas mentalmente, así como personas en estado de ebriedad.</w:t>
      </w:r>
    </w:p>
    <w:p w:rsidR="00BB74BB" w:rsidRDefault="00BB74BB" w:rsidP="00BB74BB">
      <w:pPr>
        <w:ind w:hanging="567"/>
        <w:jc w:val="both"/>
      </w:pPr>
      <w:r>
        <w:t xml:space="preserve">3.     </w:t>
      </w:r>
      <w:r>
        <w:t>Permitirá la entrada a sus labores al personal que muestre su identificación y lo acredite como empleado de la dependencia, para este efecto se asignará un solo acceso al personal, para un mejor control.</w:t>
      </w:r>
    </w:p>
    <w:p w:rsidR="00BB74BB" w:rsidRDefault="00BB74BB" w:rsidP="00BB74BB">
      <w:pPr>
        <w:ind w:hanging="567"/>
        <w:jc w:val="both"/>
      </w:pPr>
      <w:r>
        <w:t>4.        En horas y días inhábiles, solo se les permitirá el acceso a empleados mediante un permiso firmado por la autoridad administrativa de la dependencia. La autoridad administrativa informará, por medio de Memorándum, sobre el personal que se presentará en horas o días inhábiles para hacer alguna reparación o algún trabajo pendiente.</w:t>
      </w:r>
    </w:p>
    <w:p w:rsidR="00BB74BB" w:rsidRDefault="00BB74BB" w:rsidP="00BB74BB">
      <w:pPr>
        <w:ind w:hanging="567"/>
        <w:jc w:val="both"/>
      </w:pPr>
      <w:r>
        <w:t>5.       En el caso de dejar pasar a las oficinas en días y horas inhábiles al personal autorizado mediante permiso o memorándum, deberá ser asentado en el parte de novedades anotando, quienes lo hicieron y que objeto sacaron, incluyendo las horas de entrada y salida.</w:t>
      </w:r>
    </w:p>
    <w:p w:rsidR="00BB74BB" w:rsidRDefault="00BB74BB" w:rsidP="00BB74BB">
      <w:pPr>
        <w:ind w:hanging="567"/>
        <w:jc w:val="both"/>
      </w:pPr>
      <w:r>
        <w:t>6.       Verificar que, en horas hábiles, para poder salir de las instalaciones, los empleados de la dependencia presenten su pase de salida. El personal de la dependencia mantendrá un gafete de identificación en un lugar visible de su ropa., mientras se encuentre dentro de la institución.</w:t>
      </w:r>
    </w:p>
    <w:p w:rsidR="00BB74BB" w:rsidRDefault="00BB74BB" w:rsidP="00BB74BB">
      <w:pPr>
        <w:ind w:hanging="567"/>
        <w:jc w:val="both"/>
      </w:pPr>
      <w:r>
        <w:t>7.       Realizar la inspección para determinar las condiciones de todo aquello cuanto esté a su cuidado. Al efectuar los recorridos de vigilancia, deberá observar y buscar anomalías, por lo que el vigilante deberá desarrollar su sentido de observación con el objeto de poder apreciar cualquier irregularidad o situación sospechosa que se presente.</w:t>
      </w:r>
    </w:p>
    <w:p w:rsidR="00BB74BB" w:rsidRDefault="00BB74BB" w:rsidP="00BB74BB">
      <w:pPr>
        <w:ind w:hanging="567"/>
        <w:jc w:val="both"/>
      </w:pPr>
      <w:r>
        <w:t>8.       Realizar rondines preventivos para que su presencia haga desistir a quienes pretendan cometer algún ilícito. Al detectar cualquier actitud sospechosa de persona dentro de la institución, dará informe inmediatamente a su compañero y a la base de guardias para tener un buen apoyo en caso de cualquier situación emergente.</w:t>
      </w:r>
    </w:p>
    <w:p w:rsidR="00BB74BB" w:rsidRDefault="00BB74BB" w:rsidP="00BB74BB">
      <w:pPr>
        <w:ind w:hanging="567"/>
        <w:jc w:val="both"/>
      </w:pPr>
      <w:r>
        <w:t xml:space="preserve">9. </w:t>
      </w:r>
      <w:r>
        <w:tab/>
      </w:r>
      <w:r>
        <w:t>De acuerdo con el horario establecido, se cerrará la puerta de acceso y por ningún motivo se franqueará la entrada a ninguna persona, salvo que recibiese una autorización por escrito, de funcionarios administrativos.</w:t>
      </w:r>
    </w:p>
    <w:p w:rsidR="00BB74BB" w:rsidRDefault="00BB74BB" w:rsidP="00BB74BB">
      <w:pPr>
        <w:ind w:hanging="567"/>
        <w:jc w:val="both"/>
      </w:pPr>
      <w:r>
        <w:t xml:space="preserve">10. </w:t>
      </w:r>
      <w:r>
        <w:tab/>
      </w:r>
      <w:r>
        <w:t>Cuando así se considere conveniente, revisará de forma selectiva: bultos, paquetes, cajas y bolsas al entrar o salir. Incluso los que lleven basura pasarán por revisión física.</w:t>
      </w:r>
    </w:p>
    <w:p w:rsidR="00BB74BB" w:rsidRDefault="00BB74BB" w:rsidP="00BB74BB">
      <w:r>
        <w:lastRenderedPageBreak/>
        <w:t xml:space="preserve"> </w:t>
      </w:r>
    </w:p>
    <w:p w:rsidR="00BB74BB" w:rsidRDefault="00BB74BB" w:rsidP="00BB74BB">
      <w:pPr>
        <w:ind w:hanging="567"/>
      </w:pPr>
      <w:r>
        <w:t xml:space="preserve">11. </w:t>
      </w:r>
      <w:r>
        <w:tab/>
      </w:r>
      <w:r>
        <w:t>Registrar la salida de equipo, maquinaria, muebles, herramienta, etc., la cual deberá venir registrado en una orden de salida autorizada por autoridad administrativa de la dependencia.</w:t>
      </w:r>
    </w:p>
    <w:p w:rsidR="00BB74BB" w:rsidRDefault="00BB74BB" w:rsidP="00BB74BB">
      <w:pPr>
        <w:ind w:hanging="567"/>
      </w:pPr>
      <w:r>
        <w:t xml:space="preserve">12. </w:t>
      </w:r>
      <w:r>
        <w:tab/>
      </w:r>
      <w:r>
        <w:t>Durante la ronda, el vigilante se abstendrá de contestar o realizar llamadas telefónicas, y realizará las siguientes funciones de inspección:</w:t>
      </w:r>
    </w:p>
    <w:p w:rsidR="00BB74BB" w:rsidRDefault="00BB74BB" w:rsidP="00BB74BB">
      <w:pPr>
        <w:ind w:hanging="284"/>
      </w:pPr>
      <w:r>
        <w:t>•   Revisión de la barda y/o cerco perimetral reportando aberturas o cualquier tipo de anomalías.</w:t>
      </w:r>
    </w:p>
    <w:p w:rsidR="00BB74BB" w:rsidRDefault="00BB74BB" w:rsidP="00BB74BB">
      <w:pPr>
        <w:ind w:hanging="284"/>
      </w:pPr>
      <w:r>
        <w:t>•   Revisión de todas las chapas y cerraduras de las oficinas, procediendo a cerrarlas una vez verificado que no se encuentra personal laborando en ellas.</w:t>
      </w:r>
    </w:p>
    <w:p w:rsidR="00BB74BB" w:rsidRDefault="00BB74BB" w:rsidP="00BB74BB">
      <w:pPr>
        <w:ind w:hanging="284"/>
      </w:pPr>
      <w:r>
        <w:t>•    Revisión de las llaves de agua, que se encuentren cerradas, tanto en baños como en las áreas comunes. Reportar con oportunidad fugas, tanto de tuberías como de las mismas llaves.</w:t>
      </w:r>
    </w:p>
    <w:p w:rsidR="00BB74BB" w:rsidRDefault="00BB74BB" w:rsidP="00BB74BB">
      <w:pPr>
        <w:ind w:hanging="284"/>
      </w:pPr>
      <w:r>
        <w:t>•    Verificar que en las zonas o áreas donde no hay personal trabajando se encuentre apagada la iluminación y aparatos de aire acondicionado, así como radios, calentadores, cafeteras o maquinas eléctricas encendidas innecesariamente y/o que signifiquen peligro de incendio.</w:t>
      </w:r>
    </w:p>
    <w:p w:rsidR="00BB74BB" w:rsidRDefault="00BB74BB" w:rsidP="00BB74BB">
      <w:pPr>
        <w:ind w:hanging="284"/>
      </w:pPr>
      <w:r>
        <w:t xml:space="preserve">•    </w:t>
      </w:r>
      <w:r>
        <w:t>Reportar herramientas o materiales fuera de Jugar.</w:t>
      </w:r>
    </w:p>
    <w:p w:rsidR="00BB74BB" w:rsidRDefault="00BB74BB" w:rsidP="00BB74BB">
      <w:pPr>
        <w:ind w:hanging="284"/>
      </w:pPr>
      <w:r>
        <w:t>•    Verificar que se mantenga el orden en el interior del inmueble.</w:t>
      </w:r>
    </w:p>
    <w:p w:rsidR="00BB74BB" w:rsidRDefault="00BB74BB" w:rsidP="00BB74BB">
      <w:pPr>
        <w:ind w:hanging="284"/>
      </w:pPr>
      <w:r>
        <w:t>•    Comprobar que puertas y ventanas estén cerradas al finalizar la jornada laboral.</w:t>
      </w:r>
    </w:p>
    <w:p w:rsidR="00BB74BB" w:rsidRDefault="00BB74BB" w:rsidP="00BB74BB">
      <w:pPr>
        <w:ind w:hanging="284"/>
      </w:pPr>
      <w:r>
        <w:t>•    Durante la noche únicamente deberá mantener encendidas las luces más indispensables.</w:t>
      </w:r>
    </w:p>
    <w:p w:rsidR="00BB74BB" w:rsidRDefault="00BB74BB" w:rsidP="00BB74BB">
      <w:pPr>
        <w:ind w:hanging="284"/>
      </w:pPr>
      <w:r>
        <w:t>•    En caso de siniestro procederá de inmediato a dar la voz de alarma, empleando todos los medios a su alcance, procediendo a tomar la iniciativa para controlar la situación; debiendo prestar atención especial al personal para su seguridad.</w:t>
      </w:r>
    </w:p>
    <w:p w:rsidR="00BB74BB" w:rsidRDefault="00BB74BB" w:rsidP="00BB74BB">
      <w:pPr>
        <w:ind w:hanging="567"/>
        <w:jc w:val="both"/>
      </w:pPr>
      <w:r>
        <w:t>13.     En el estacionamiento, indicará al conductor visitante el lugar donde podrá o deberá, en su caso, estacionarse. No permitirá el estacionar vehículos obstruyendo el paso de otros vehículos.</w:t>
      </w:r>
    </w:p>
    <w:p w:rsidR="00BB74BB" w:rsidRDefault="00BB74BB" w:rsidP="00BB74BB">
      <w:pPr>
        <w:ind w:hanging="567"/>
        <w:jc w:val="both"/>
      </w:pPr>
      <w:r>
        <w:t xml:space="preserve">14. </w:t>
      </w:r>
      <w:r>
        <w:tab/>
      </w:r>
      <w:r>
        <w:t>No permitirá el acceso al estacionamiento a ningún vehículo que no esté autorizado. De suscitarse algún incidente con trabajadores de la dependencia, así corno con algún visitante, deberá reportarlo a la brevedad con la autoridad administrativa.</w:t>
      </w:r>
    </w:p>
    <w:p w:rsidR="00BB74BB" w:rsidRDefault="00BB74BB" w:rsidP="00BB74BB">
      <w:pPr>
        <w:ind w:hanging="567"/>
        <w:jc w:val="both"/>
      </w:pPr>
      <w:r>
        <w:t xml:space="preserve">15. </w:t>
      </w:r>
      <w:r>
        <w:tab/>
      </w:r>
      <w:r>
        <w:t>AI terminar su turno cada vigilante reportará todas las anomalías encontradas y entregará dicho reporte a la persona designada.</w:t>
      </w:r>
    </w:p>
    <w:p w:rsidR="00BB74BB" w:rsidRDefault="00BB74BB" w:rsidP="00BB74BB">
      <w:pPr>
        <w:ind w:hanging="567"/>
        <w:jc w:val="both"/>
      </w:pPr>
      <w:r>
        <w:t xml:space="preserve">16. </w:t>
      </w:r>
      <w:r>
        <w:tab/>
      </w:r>
      <w:r>
        <w:t>l elemento asignado no podrá retirarse al finalizar su turno, hasta en tanto no haya llegado su relevo para sustituirlo y permanecerá con uniforme y su equipo de trabajo.</w:t>
      </w:r>
    </w:p>
    <w:p w:rsidR="00BB74BB" w:rsidRDefault="00BB74BB" w:rsidP="00BB74BB">
      <w:pPr>
        <w:spacing w:after="0" w:line="240" w:lineRule="auto"/>
        <w:jc w:val="center"/>
        <w:rPr>
          <w:b/>
        </w:rPr>
      </w:pPr>
    </w:p>
    <w:p w:rsidR="00BB74BB" w:rsidRPr="00BB74BB" w:rsidRDefault="00BB74BB" w:rsidP="00BB74BB">
      <w:pPr>
        <w:spacing w:after="0" w:line="240" w:lineRule="auto"/>
        <w:rPr>
          <w:b/>
          <w:sz w:val="28"/>
        </w:rPr>
      </w:pPr>
      <w:r w:rsidRPr="00BB74BB">
        <w:rPr>
          <w:b/>
          <w:sz w:val="28"/>
        </w:rPr>
        <w:t>REQUERIMIENTOS DEL PERSONAL</w:t>
      </w:r>
    </w:p>
    <w:p w:rsidR="00BB74BB" w:rsidRPr="00BB74BB" w:rsidRDefault="00BB74BB" w:rsidP="00BB74BB">
      <w:pPr>
        <w:spacing w:after="0" w:line="240" w:lineRule="auto"/>
        <w:jc w:val="center"/>
        <w:rPr>
          <w:b/>
        </w:rPr>
      </w:pPr>
    </w:p>
    <w:p w:rsidR="00BB74BB" w:rsidRDefault="00BB74BB" w:rsidP="00BB74BB">
      <w:pPr>
        <w:ind w:hanging="567"/>
      </w:pPr>
      <w:r>
        <w:t>1.       Las empresas prestadoras del servicio de vigilancia deberán considerar obligatoriamente las siguientes condiciones:</w:t>
      </w:r>
    </w:p>
    <w:p w:rsidR="00BB74BB" w:rsidRDefault="00BB74BB" w:rsidP="00BB74BB">
      <w:pPr>
        <w:pStyle w:val="Prrafodelista"/>
        <w:numPr>
          <w:ilvl w:val="0"/>
          <w:numId w:val="2"/>
        </w:numPr>
        <w:ind w:left="0" w:hanging="284"/>
      </w:pPr>
      <w:r>
        <w:t xml:space="preserve">Proporcionará los elementos requeridos según Anexo 1, debidamente capacitados y entrenados para el servicio solicitado, con uniforme, block de reportes, fornitura con gas, esposas, tolete, silbato, radio portátil, como mínimo un equipo de telefonía celular por turno y lámpara sorda (esta última aplica únicamente para el turno nocturno). Considerando que el cien por ciento de los </w:t>
      </w:r>
      <w:r>
        <w:lastRenderedPageBreak/>
        <w:t>elementos portará su equipo de defensa y en el caso donde 2 o más guardias sean requeridos por turno, cada uno deberá contar con su radio de comunicación portátil.</w:t>
      </w:r>
    </w:p>
    <w:p w:rsidR="00BB74BB" w:rsidRDefault="00BB74BB" w:rsidP="00BB74BB">
      <w:pPr>
        <w:pStyle w:val="Prrafodelista"/>
        <w:numPr>
          <w:ilvl w:val="0"/>
          <w:numId w:val="2"/>
        </w:numPr>
        <w:ind w:left="0" w:hanging="284"/>
      </w:pPr>
      <w:r>
        <w:t>La escolaridad mínima de los elementos será de secundaria o equivalente.</w:t>
      </w:r>
    </w:p>
    <w:p w:rsidR="00BB74BB" w:rsidRDefault="00BB74BB" w:rsidP="00BB74BB">
      <w:pPr>
        <w:pStyle w:val="Prrafodelista"/>
        <w:numPr>
          <w:ilvl w:val="0"/>
          <w:numId w:val="2"/>
        </w:numPr>
        <w:ind w:left="0" w:hanging="284"/>
      </w:pPr>
      <w:r>
        <w:t>La altura requerida será de 1.65 metros.</w:t>
      </w:r>
    </w:p>
    <w:p w:rsidR="00BB74BB" w:rsidRDefault="00BB74BB" w:rsidP="00BB74BB">
      <w:pPr>
        <w:pStyle w:val="Prrafodelista"/>
        <w:numPr>
          <w:ilvl w:val="0"/>
          <w:numId w:val="2"/>
        </w:numPr>
        <w:ind w:left="0" w:hanging="284"/>
      </w:pPr>
      <w:r>
        <w:t>Los elementos de vigilancia deben ser bien identificados, por vestir su uniforme completo: pantalón, camisa, chamarra, botas o zapatos, impermeable, etc.</w:t>
      </w:r>
    </w:p>
    <w:p w:rsidR="00BB74BB" w:rsidRDefault="00BB74BB" w:rsidP="00BB74BB">
      <w:pPr>
        <w:ind w:hanging="567"/>
      </w:pPr>
      <w:r>
        <w:t>2.       El personal de vigilancia deberá ser lo suficientemente preparado para actuar en la observación de las reglas y en la atención diligente con el público, por ello deberá observar el siguiente comportamiento:</w:t>
      </w:r>
    </w:p>
    <w:p w:rsidR="00BB74BB" w:rsidRDefault="00BB74BB" w:rsidP="00BB74BB">
      <w:pPr>
        <w:pStyle w:val="Prrafodelista"/>
        <w:numPr>
          <w:ilvl w:val="0"/>
          <w:numId w:val="2"/>
        </w:numPr>
        <w:ind w:left="0" w:hanging="284"/>
      </w:pPr>
      <w:r>
        <w:t>Estar atentos a los movimientos del personal en general.</w:t>
      </w:r>
    </w:p>
    <w:p w:rsidR="00BB74BB" w:rsidRDefault="00BB74BB" w:rsidP="00BB74BB">
      <w:pPr>
        <w:pStyle w:val="Prrafodelista"/>
        <w:numPr>
          <w:ilvl w:val="0"/>
          <w:numId w:val="2"/>
        </w:numPr>
        <w:ind w:left="0" w:hanging="284"/>
      </w:pPr>
      <w:r>
        <w:t>Dirigirse al público con cortesía, seriedad y conocimiento de las instalaciones.</w:t>
      </w:r>
    </w:p>
    <w:p w:rsidR="00BB74BB" w:rsidRDefault="00BB74BB" w:rsidP="00BB74BB">
      <w:pPr>
        <w:pStyle w:val="Prrafodelista"/>
        <w:numPr>
          <w:ilvl w:val="0"/>
          <w:numId w:val="2"/>
        </w:numPr>
        <w:ind w:left="0" w:hanging="284"/>
      </w:pPr>
      <w:r>
        <w:t>Tener firmeza en cumplimiento de los reglamentos y consignas</w:t>
      </w:r>
    </w:p>
    <w:p w:rsidR="00BB74BB" w:rsidRDefault="00BB74BB" w:rsidP="00BB74BB">
      <w:pPr>
        <w:pStyle w:val="Prrafodelista"/>
        <w:numPr>
          <w:ilvl w:val="0"/>
          <w:numId w:val="2"/>
        </w:numPr>
        <w:ind w:left="0" w:hanging="284"/>
      </w:pPr>
      <w:r>
        <w:t>Permanecer de pie o en movimiento en las áreas designadas que se requiera</w:t>
      </w:r>
    </w:p>
    <w:p w:rsidR="00BB74BB" w:rsidRDefault="00BB74BB" w:rsidP="00BB74BB">
      <w:pPr>
        <w:pStyle w:val="Prrafodelista"/>
        <w:numPr>
          <w:ilvl w:val="0"/>
          <w:numId w:val="2"/>
        </w:numPr>
        <w:ind w:left="0" w:hanging="284"/>
      </w:pPr>
      <w:r>
        <w:t>Abstenerse de fumar, comer, beber, masticar chicle, leer cualquier periódico o revista, portar o escuchar radio o televisión, y/o cualquier actividad que distraiga su función de vigilancia.</w:t>
      </w:r>
    </w:p>
    <w:p w:rsidR="00BB74BB" w:rsidRDefault="00BB74BB" w:rsidP="00BB74BB">
      <w:pPr>
        <w:ind w:hanging="567"/>
      </w:pPr>
      <w:r>
        <w:t>3.        No se podrán asignar a familiares directos o en primero y segundo grado para proporcionar el servicio en la misma unidad.</w:t>
      </w:r>
    </w:p>
    <w:p w:rsidR="00BB74BB" w:rsidRDefault="00BB74BB" w:rsidP="00BB74BB">
      <w:pPr>
        <w:ind w:hanging="567"/>
      </w:pPr>
      <w:r>
        <w:t>4.        El personal deberá estar capacitado para las tareas de vigilancia que se establezcan en las consignas, así mismo, para actuar utilizando adecuadamente el equipo en caso de siniestros, agresiones, manifestaciones, acciones de delincuencia y la prevención de las mismas. Debiendo presentar constancias de capacitación.</w:t>
      </w:r>
    </w:p>
    <w:p w:rsidR="00BB74BB" w:rsidRDefault="00BB74BB" w:rsidP="00BB74BB">
      <w:pPr>
        <w:spacing w:after="0" w:line="240" w:lineRule="auto"/>
      </w:pPr>
    </w:p>
    <w:p w:rsidR="00BB74BB" w:rsidRPr="00BB74BB" w:rsidRDefault="00BB74BB" w:rsidP="00BB74BB">
      <w:pPr>
        <w:rPr>
          <w:b/>
          <w:sz w:val="28"/>
        </w:rPr>
      </w:pPr>
      <w:r w:rsidRPr="00BB74BB">
        <w:rPr>
          <w:b/>
          <w:sz w:val="28"/>
        </w:rPr>
        <w:t>REQUERIMIENTOS PARA LA EMPRESA.</w:t>
      </w:r>
    </w:p>
    <w:p w:rsidR="00BB74BB" w:rsidRDefault="00BB74BB" w:rsidP="00BB74BB">
      <w:pPr>
        <w:ind w:hanging="567"/>
      </w:pPr>
      <w:r>
        <w:t>1.        Contar con oficinas administrativas en cada uno de los municipios donde se encuentren ubicadas las instalaciones del Colegio de Educación Profesional Técnica del Estado de Baja California, en las que ofrezcan el servicio por medio de su propuesta.</w:t>
      </w:r>
    </w:p>
    <w:p w:rsidR="00BB74BB" w:rsidRDefault="00BB74BB" w:rsidP="00BB74BB">
      <w:pPr>
        <w:ind w:hanging="567"/>
      </w:pPr>
      <w:r>
        <w:t xml:space="preserve">2.       </w:t>
      </w:r>
      <w:r>
        <w:tab/>
      </w:r>
      <w:bookmarkStart w:id="0" w:name="_GoBack"/>
      <w:bookmarkEnd w:id="0"/>
      <w:r>
        <w:t>Considerar el abastecimiento oportuno de equipo y material de oficina para cada uno de sus elementos en sus respectivos turnos. Así como, la dotación del uniforme y equipo de seguridad o trabajo.</w:t>
      </w:r>
    </w:p>
    <w:p w:rsidR="00BB74BB" w:rsidRDefault="00BB74BB" w:rsidP="00BB74BB">
      <w:pPr>
        <w:ind w:hanging="567"/>
      </w:pPr>
      <w:r>
        <w:t xml:space="preserve">3.       </w:t>
      </w:r>
      <w:r>
        <w:tab/>
      </w:r>
      <w:r>
        <w:t>Llevar un registro de asistencia de su personal, así como de las áreas en que fue asignado, el cual será firmado y sellado por la dependencia receptora del servicio.</w:t>
      </w:r>
    </w:p>
    <w:p w:rsidR="00BB74BB" w:rsidRDefault="00BB74BB" w:rsidP="00BB74BB">
      <w:pPr>
        <w:ind w:hanging="567"/>
      </w:pPr>
      <w:r>
        <w:t xml:space="preserve">4.       </w:t>
      </w:r>
      <w:r>
        <w:tab/>
      </w:r>
      <w:r>
        <w:t>Deberá contar con personal para asignar en un plazo no mayor de 24 horas, cuando lo demande la dependencia donde se presta el servicio.</w:t>
      </w:r>
    </w:p>
    <w:p w:rsidR="00BB74BB" w:rsidRDefault="00BB74BB" w:rsidP="00BB74BB">
      <w:pPr>
        <w:ind w:hanging="567"/>
      </w:pPr>
      <w:r>
        <w:t xml:space="preserve">5.      </w:t>
      </w:r>
      <w:r>
        <w:tab/>
      </w:r>
      <w:r>
        <w:t>Participación directa y apoyo a los programas de protección civil, cuando la dependencia programe actividades.</w:t>
      </w:r>
    </w:p>
    <w:p w:rsidR="00BB74BB" w:rsidRDefault="00BB74BB" w:rsidP="00BB74BB">
      <w:pPr>
        <w:ind w:hanging="567"/>
      </w:pPr>
      <w:r>
        <w:lastRenderedPageBreak/>
        <w:t xml:space="preserve">6.      </w:t>
      </w:r>
      <w:r>
        <w:tab/>
      </w:r>
      <w:r>
        <w:t>En caso de inasistencias, cubrir en forma inmediata las carencias de personal.</w:t>
      </w:r>
    </w:p>
    <w:p w:rsidR="00BB74BB" w:rsidRDefault="00BB74BB" w:rsidP="00BB74BB">
      <w:pPr>
        <w:ind w:hanging="567"/>
      </w:pPr>
      <w:r>
        <w:t xml:space="preserve">7.       </w:t>
      </w:r>
      <w:r>
        <w:tab/>
      </w:r>
      <w:r>
        <w:t>Deberá solicitar el visto bueno de la unidad donde presta sus servicios, para realizar movimientos y cambios de personal.</w:t>
      </w:r>
    </w:p>
    <w:p w:rsidR="00BB74BB" w:rsidRDefault="00BB74BB" w:rsidP="00BB74BB">
      <w:pPr>
        <w:ind w:hanging="567"/>
      </w:pPr>
      <w:r>
        <w:t xml:space="preserve">8.       </w:t>
      </w:r>
      <w:r>
        <w:tab/>
      </w:r>
      <w:r>
        <w:t>Se deberá hacer rotación de personal cada 6 meses, a menos que la permanencia de un guardia sea solicitada expresamente y por escrito por el plantel usuario.</w:t>
      </w:r>
    </w:p>
    <w:p w:rsidR="00BB74BB" w:rsidRDefault="00BB74BB" w:rsidP="00BB74BB">
      <w:pPr>
        <w:ind w:hanging="567"/>
      </w:pPr>
      <w:r>
        <w:t xml:space="preserve">9.       </w:t>
      </w:r>
      <w:r>
        <w:tab/>
      </w:r>
      <w:r>
        <w:t>Respetar como turno continuo diario máximo de 12 horas, el servicio que cada guardia de seguridad prestará a la institución, (las excepciones serán establecidas por cada dependencia).</w:t>
      </w:r>
    </w:p>
    <w:p w:rsidR="000A40B8" w:rsidRDefault="00BB74BB" w:rsidP="00BB74BB">
      <w:pPr>
        <w:ind w:hanging="567"/>
      </w:pPr>
      <w:r>
        <w:t xml:space="preserve">10.    </w:t>
      </w:r>
      <w:r>
        <w:tab/>
      </w:r>
      <w:r>
        <w:t>La empresa deberá realizar reportes semanales de los incidentes y accidentes, los cuales debidamente firmados y sellados de recibido por la dependencia receptora del servicio se harán llegar, junto con el registro de asistencia de su personal, acompañando la factura mensual de la prestación del servicio, a la Subdirección de Administración de Recursos para efecto del trámite de pago respectivo.</w:t>
      </w:r>
    </w:p>
    <w:sectPr w:rsidR="000A40B8" w:rsidSect="00210A9E">
      <w:pgSz w:w="12240" w:h="15840"/>
      <w:pgMar w:top="568" w:right="1183" w:bottom="1418" w:left="204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121FED"/>
    <w:multiLevelType w:val="hybridMultilevel"/>
    <w:tmpl w:val="C50AC3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59DC0BCC"/>
    <w:multiLevelType w:val="hybridMultilevel"/>
    <w:tmpl w:val="7444F4C0"/>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924"/>
    <w:rsid w:val="000A40B8"/>
    <w:rsid w:val="00210A9E"/>
    <w:rsid w:val="002A1665"/>
    <w:rsid w:val="008350AF"/>
    <w:rsid w:val="00941924"/>
    <w:rsid w:val="00950E64"/>
    <w:rsid w:val="00BB74BB"/>
    <w:rsid w:val="00CC3AC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10A9E"/>
    <w:pPr>
      <w:spacing w:after="200" w:line="276" w:lineRule="auto"/>
      <w:ind w:left="708"/>
    </w:pPr>
    <w:rPr>
      <w:rFonts w:ascii="Calibri" w:eastAsia="Times New Roman" w:hAnsi="Calibri" w:cs="Times New Roman"/>
      <w:lang w:eastAsia="es-MX"/>
    </w:rPr>
  </w:style>
  <w:style w:type="paragraph" w:styleId="NormalWeb">
    <w:name w:val="Normal (Web)"/>
    <w:basedOn w:val="Normal"/>
    <w:uiPriority w:val="99"/>
    <w:unhideWhenUsed/>
    <w:rsid w:val="00210A9E"/>
    <w:pPr>
      <w:spacing w:after="0" w:line="240" w:lineRule="auto"/>
    </w:pPr>
    <w:rPr>
      <w:rFonts w:ascii="Times New Roman" w:hAnsi="Times New Roman" w:cs="Times New Roman"/>
      <w:sz w:val="24"/>
      <w:szCs w:val="24"/>
      <w:lang w:val="es-US" w:eastAsia="es-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10A9E"/>
    <w:pPr>
      <w:spacing w:after="200" w:line="276" w:lineRule="auto"/>
      <w:ind w:left="708"/>
    </w:pPr>
    <w:rPr>
      <w:rFonts w:ascii="Calibri" w:eastAsia="Times New Roman" w:hAnsi="Calibri" w:cs="Times New Roman"/>
      <w:lang w:eastAsia="es-MX"/>
    </w:rPr>
  </w:style>
  <w:style w:type="paragraph" w:styleId="NormalWeb">
    <w:name w:val="Normal (Web)"/>
    <w:basedOn w:val="Normal"/>
    <w:uiPriority w:val="99"/>
    <w:unhideWhenUsed/>
    <w:rsid w:val="00210A9E"/>
    <w:pPr>
      <w:spacing w:after="0" w:line="240" w:lineRule="auto"/>
    </w:pPr>
    <w:rPr>
      <w:rFonts w:ascii="Times New Roman" w:hAnsi="Times New Roman" w:cs="Times New Roman"/>
      <w:sz w:val="24"/>
      <w:szCs w:val="24"/>
      <w:lang w:val="es-US" w:eastAsia="es-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3576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1850</Words>
  <Characters>10178</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12004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dc:creator>
  <cp:lastModifiedBy>LINO</cp:lastModifiedBy>
  <cp:revision>4</cp:revision>
  <dcterms:created xsi:type="dcterms:W3CDTF">2018-03-06T20:51:00Z</dcterms:created>
  <dcterms:modified xsi:type="dcterms:W3CDTF">2018-03-07T19:47:00Z</dcterms:modified>
</cp:coreProperties>
</file>