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984" w:rsidRPr="00B95D43" w:rsidRDefault="00EB2984" w:rsidP="00922DEA">
      <w:pPr>
        <w:ind w:right="231"/>
        <w:jc w:val="center"/>
        <w:rPr>
          <w:rFonts w:ascii="Arial Narrow" w:hAnsi="Arial Narrow" w:cs="Courier New"/>
          <w:b/>
          <w:sz w:val="18"/>
          <w:szCs w:val="18"/>
        </w:rPr>
      </w:pPr>
      <w:bookmarkStart w:id="0" w:name="_GoBack"/>
      <w:bookmarkEnd w:id="0"/>
    </w:p>
    <w:p w:rsidR="00EB2984" w:rsidRPr="00344BC7" w:rsidRDefault="00EB2984" w:rsidP="00922DEA">
      <w:pPr>
        <w:ind w:right="231"/>
        <w:jc w:val="center"/>
        <w:rPr>
          <w:rFonts w:ascii="Century Gothic" w:hAnsi="Century Gothic" w:cs="Courier New"/>
          <w:b/>
          <w:color w:val="FF0000"/>
          <w:sz w:val="18"/>
          <w:szCs w:val="18"/>
        </w:rPr>
      </w:pPr>
    </w:p>
    <w:p w:rsidR="00D140B3" w:rsidRPr="00344BC7" w:rsidRDefault="00D140B3" w:rsidP="00922DEA">
      <w:pPr>
        <w:ind w:right="231"/>
        <w:jc w:val="center"/>
        <w:rPr>
          <w:rFonts w:ascii="Century Gothic" w:hAnsi="Century Gothic" w:cs="Courier New"/>
          <w:b/>
          <w:sz w:val="18"/>
          <w:szCs w:val="18"/>
        </w:rPr>
      </w:pPr>
    </w:p>
    <w:p w:rsidR="00D140B3" w:rsidRDefault="00D140B3" w:rsidP="00922DEA">
      <w:pPr>
        <w:ind w:right="231"/>
        <w:jc w:val="center"/>
        <w:rPr>
          <w:rFonts w:ascii="Century Gothic" w:hAnsi="Century Gothic" w:cs="Courier New"/>
          <w:b/>
          <w:sz w:val="40"/>
          <w:szCs w:val="40"/>
        </w:rPr>
      </w:pPr>
    </w:p>
    <w:p w:rsidR="006A2517" w:rsidRPr="00543C48" w:rsidRDefault="006A2517" w:rsidP="00922DEA">
      <w:pPr>
        <w:ind w:right="231"/>
        <w:jc w:val="center"/>
        <w:rPr>
          <w:rFonts w:ascii="Century Gothic" w:hAnsi="Century Gothic" w:cs="Courier New"/>
          <w:b/>
          <w:color w:val="7030A0"/>
          <w:sz w:val="56"/>
          <w:szCs w:val="56"/>
        </w:rPr>
      </w:pPr>
    </w:p>
    <w:p w:rsidR="00814C9B" w:rsidRDefault="00814C9B" w:rsidP="005A1B9E">
      <w:pPr>
        <w:ind w:right="231"/>
        <w:jc w:val="center"/>
        <w:rPr>
          <w:rFonts w:ascii="Century Gothic" w:hAnsi="Century Gothic" w:cs="Courier New"/>
          <w:b/>
          <w:sz w:val="56"/>
          <w:szCs w:val="56"/>
        </w:rPr>
      </w:pPr>
      <w:r>
        <w:rPr>
          <w:rFonts w:ascii="Century Gothic" w:hAnsi="Century Gothic" w:cs="Courier New"/>
          <w:b/>
          <w:sz w:val="56"/>
          <w:szCs w:val="56"/>
        </w:rPr>
        <w:t>ANEXOS</w:t>
      </w:r>
      <w:r w:rsidR="009D6B52">
        <w:rPr>
          <w:rFonts w:ascii="Century Gothic" w:hAnsi="Century Gothic" w:cs="Courier New"/>
          <w:b/>
          <w:sz w:val="56"/>
          <w:szCs w:val="56"/>
        </w:rPr>
        <w:t xml:space="preserve"> 1</w:t>
      </w:r>
    </w:p>
    <w:p w:rsidR="005A1B9E" w:rsidRPr="00576289" w:rsidRDefault="005A1B9E" w:rsidP="005A1B9E">
      <w:pPr>
        <w:ind w:right="231"/>
        <w:jc w:val="center"/>
        <w:rPr>
          <w:rFonts w:ascii="Century Gothic" w:hAnsi="Century Gothic" w:cs="Courier New"/>
          <w:b/>
          <w:sz w:val="56"/>
          <w:szCs w:val="56"/>
        </w:rPr>
      </w:pPr>
      <w:r w:rsidRPr="00344BC7">
        <w:rPr>
          <w:rFonts w:ascii="Century Gothic" w:hAnsi="Century Gothic" w:cs="Courier New"/>
          <w:b/>
          <w:sz w:val="56"/>
          <w:szCs w:val="56"/>
        </w:rPr>
        <w:t xml:space="preserve">CONVOCATORIA </w:t>
      </w:r>
      <w:r>
        <w:rPr>
          <w:rFonts w:ascii="Century Gothic" w:hAnsi="Century Gothic" w:cs="Courier New"/>
          <w:b/>
          <w:sz w:val="56"/>
          <w:szCs w:val="56"/>
        </w:rPr>
        <w:t xml:space="preserve">A </w:t>
      </w:r>
      <w:r w:rsidRPr="00344BC7">
        <w:rPr>
          <w:rFonts w:ascii="Century Gothic" w:hAnsi="Century Gothic" w:cs="Courier New"/>
          <w:b/>
          <w:sz w:val="56"/>
          <w:szCs w:val="56"/>
        </w:rPr>
        <w:t xml:space="preserve">LICITACIÓN </w:t>
      </w:r>
      <w:r w:rsidRPr="00576289">
        <w:rPr>
          <w:rFonts w:ascii="Century Gothic" w:hAnsi="Century Gothic" w:cs="Courier New"/>
          <w:b/>
          <w:sz w:val="56"/>
          <w:szCs w:val="56"/>
        </w:rPr>
        <w:t xml:space="preserve">PÚBLICA </w:t>
      </w:r>
      <w:r>
        <w:rPr>
          <w:rFonts w:ascii="Century Gothic" w:hAnsi="Century Gothic" w:cs="Courier New"/>
          <w:b/>
          <w:sz w:val="56"/>
          <w:szCs w:val="56"/>
        </w:rPr>
        <w:t>INTERNACIONAL</w:t>
      </w:r>
      <w:r w:rsidRPr="00576289">
        <w:rPr>
          <w:rFonts w:ascii="Century Gothic" w:hAnsi="Century Gothic" w:cs="Courier New"/>
          <w:b/>
          <w:sz w:val="56"/>
          <w:szCs w:val="56"/>
        </w:rPr>
        <w:t xml:space="preserve"> </w:t>
      </w:r>
    </w:p>
    <w:p w:rsidR="005A1B9E" w:rsidRPr="00576289" w:rsidRDefault="005A1B9E" w:rsidP="005A1B9E">
      <w:pPr>
        <w:ind w:right="231"/>
        <w:jc w:val="center"/>
        <w:rPr>
          <w:rFonts w:ascii="Century Gothic" w:hAnsi="Century Gothic" w:cs="Courier New"/>
          <w:b/>
          <w:sz w:val="44"/>
          <w:szCs w:val="44"/>
        </w:rPr>
      </w:pPr>
    </w:p>
    <w:p w:rsidR="005A1B9E" w:rsidRPr="00576289" w:rsidRDefault="005A1B9E" w:rsidP="005A1B9E">
      <w:pPr>
        <w:ind w:right="231"/>
        <w:jc w:val="center"/>
        <w:rPr>
          <w:rFonts w:ascii="Century Gothic" w:hAnsi="Century Gothic" w:cs="Courier New"/>
          <w:b/>
          <w:sz w:val="44"/>
          <w:szCs w:val="44"/>
        </w:rPr>
      </w:pPr>
    </w:p>
    <w:p w:rsidR="005A1B9E" w:rsidRPr="00576289" w:rsidRDefault="005A1B9E" w:rsidP="005A1B9E">
      <w:pPr>
        <w:ind w:right="231"/>
        <w:jc w:val="center"/>
        <w:rPr>
          <w:rFonts w:ascii="Century Gothic" w:hAnsi="Century Gothic" w:cs="Courier New"/>
          <w:b/>
          <w:sz w:val="56"/>
          <w:szCs w:val="56"/>
        </w:rPr>
      </w:pPr>
      <w:r w:rsidRPr="00576289">
        <w:rPr>
          <w:rFonts w:ascii="Century Gothic" w:hAnsi="Century Gothic" w:cs="Courier New"/>
          <w:b/>
          <w:sz w:val="56"/>
          <w:szCs w:val="56"/>
        </w:rPr>
        <w:t xml:space="preserve">No. </w:t>
      </w:r>
      <w:r>
        <w:rPr>
          <w:rFonts w:ascii="Century Gothic" w:hAnsi="Century Gothic" w:cs="Courier New"/>
          <w:b/>
          <w:sz w:val="56"/>
          <w:szCs w:val="56"/>
        </w:rPr>
        <w:t>LA-902002994-I17-2015</w:t>
      </w:r>
    </w:p>
    <w:p w:rsidR="005A1B9E" w:rsidRPr="00576289" w:rsidRDefault="005A1B9E" w:rsidP="005A1B9E">
      <w:pPr>
        <w:ind w:right="231"/>
        <w:jc w:val="center"/>
        <w:rPr>
          <w:rFonts w:ascii="Century Gothic" w:hAnsi="Century Gothic" w:cs="Courier New"/>
          <w:b/>
          <w:sz w:val="40"/>
          <w:szCs w:val="40"/>
        </w:rPr>
      </w:pPr>
    </w:p>
    <w:p w:rsidR="005A1B9E" w:rsidRPr="00576289" w:rsidRDefault="005A1B9E" w:rsidP="005A1B9E">
      <w:pPr>
        <w:ind w:right="231"/>
        <w:jc w:val="center"/>
        <w:rPr>
          <w:rFonts w:ascii="Century Gothic" w:hAnsi="Century Gothic" w:cs="Courier New"/>
          <w:b/>
          <w:sz w:val="40"/>
          <w:szCs w:val="40"/>
        </w:rPr>
      </w:pPr>
    </w:p>
    <w:p w:rsidR="005A1B9E" w:rsidRPr="00576289" w:rsidRDefault="005A1B9E" w:rsidP="005A1B9E">
      <w:pPr>
        <w:ind w:right="231"/>
        <w:jc w:val="center"/>
        <w:rPr>
          <w:rFonts w:ascii="Century Gothic" w:hAnsi="Century Gothic" w:cs="Courier New"/>
          <w:b/>
          <w:sz w:val="40"/>
          <w:szCs w:val="40"/>
        </w:rPr>
      </w:pPr>
    </w:p>
    <w:p w:rsidR="005A1B9E" w:rsidRDefault="005A1B9E" w:rsidP="005A1B9E">
      <w:pPr>
        <w:ind w:right="231"/>
        <w:jc w:val="center"/>
        <w:rPr>
          <w:rFonts w:ascii="Century Gothic" w:hAnsi="Century Gothic" w:cs="Courier New"/>
          <w:b/>
          <w:bCs/>
          <w:iCs/>
          <w:sz w:val="48"/>
          <w:szCs w:val="52"/>
        </w:rPr>
      </w:pPr>
      <w:r w:rsidRPr="00576289">
        <w:rPr>
          <w:rFonts w:ascii="Century Gothic" w:hAnsi="Century Gothic" w:cs="Courier New"/>
          <w:sz w:val="56"/>
          <w:szCs w:val="56"/>
        </w:rPr>
        <w:t xml:space="preserve"> </w:t>
      </w:r>
      <w:r w:rsidRPr="0073350B">
        <w:rPr>
          <w:rFonts w:ascii="Century Gothic" w:hAnsi="Century Gothic" w:cs="Courier New"/>
          <w:bCs/>
          <w:iCs/>
          <w:sz w:val="48"/>
          <w:szCs w:val="52"/>
        </w:rPr>
        <w:t xml:space="preserve">“ADQUISICIÓN DE MEDICAMENTOS MEDIANTE CONTRATO ABIERTO </w:t>
      </w:r>
      <w:r w:rsidRPr="00D539C0">
        <w:rPr>
          <w:rFonts w:ascii="Century Gothic" w:hAnsi="Century Gothic" w:cs="Courier New"/>
          <w:bCs/>
          <w:iCs/>
          <w:sz w:val="48"/>
          <w:szCs w:val="52"/>
        </w:rPr>
        <w:t>DURANTE EL EJERCICIO 201</w:t>
      </w:r>
      <w:r w:rsidRPr="0073350B">
        <w:rPr>
          <w:rFonts w:ascii="Century Gothic" w:hAnsi="Century Gothic" w:cs="Courier New"/>
          <w:bCs/>
          <w:iCs/>
          <w:sz w:val="48"/>
          <w:szCs w:val="52"/>
        </w:rPr>
        <w:t>5</w:t>
      </w:r>
      <w:r w:rsidRPr="0073350B">
        <w:rPr>
          <w:rFonts w:ascii="Century Gothic" w:hAnsi="Century Gothic" w:cs="Courier New"/>
          <w:b/>
          <w:bCs/>
          <w:iCs/>
          <w:sz w:val="48"/>
          <w:szCs w:val="52"/>
        </w:rPr>
        <w:t>”</w:t>
      </w:r>
    </w:p>
    <w:p w:rsidR="006B3A7B" w:rsidRPr="00576289" w:rsidRDefault="006B3A7B" w:rsidP="00922DEA">
      <w:pPr>
        <w:ind w:right="231"/>
        <w:jc w:val="center"/>
        <w:rPr>
          <w:rFonts w:ascii="Century Gothic" w:hAnsi="Century Gothic" w:cs="Courier New"/>
          <w:b/>
          <w:sz w:val="44"/>
          <w:szCs w:val="44"/>
        </w:rPr>
      </w:pPr>
    </w:p>
    <w:p w:rsidR="002E5B0D" w:rsidRDefault="002E5B0D" w:rsidP="00DA7413">
      <w:pPr>
        <w:jc w:val="center"/>
        <w:rPr>
          <w:rFonts w:ascii="Century Gothic" w:hAnsi="Century Gothic" w:cs="Courier New"/>
          <w:b/>
          <w:bCs/>
          <w:iCs/>
          <w:sz w:val="52"/>
          <w:szCs w:val="52"/>
        </w:rPr>
      </w:pPr>
    </w:p>
    <w:p w:rsidR="005A1B9E" w:rsidRPr="00576289" w:rsidRDefault="005A1B9E" w:rsidP="00DA7413">
      <w:pPr>
        <w:jc w:val="center"/>
        <w:rPr>
          <w:rFonts w:ascii="Century Gothic" w:hAnsi="Century Gothic" w:cs="Courier New"/>
          <w:b/>
          <w:bCs/>
          <w:iCs/>
          <w:sz w:val="52"/>
          <w:szCs w:val="52"/>
        </w:rPr>
      </w:pPr>
    </w:p>
    <w:p w:rsidR="00990275" w:rsidRPr="00576289" w:rsidRDefault="00990275" w:rsidP="00DA7413">
      <w:pPr>
        <w:jc w:val="center"/>
        <w:rPr>
          <w:rFonts w:ascii="Century Gothic" w:hAnsi="Century Gothic" w:cs="Courier New"/>
          <w:b/>
          <w:bCs/>
          <w:iCs/>
          <w:sz w:val="56"/>
          <w:szCs w:val="56"/>
        </w:rPr>
      </w:pPr>
    </w:p>
    <w:p w:rsidR="00874005" w:rsidRDefault="00874005" w:rsidP="00DA7413">
      <w:pPr>
        <w:jc w:val="center"/>
        <w:rPr>
          <w:rFonts w:ascii="Century Gothic" w:hAnsi="Century Gothic" w:cs="Courier New"/>
          <w:b/>
          <w:bCs/>
          <w:iCs/>
          <w:sz w:val="40"/>
          <w:szCs w:val="40"/>
        </w:rPr>
      </w:pPr>
    </w:p>
    <w:p w:rsidR="00AF57C1" w:rsidRDefault="00AF57C1" w:rsidP="00922DEA">
      <w:pPr>
        <w:ind w:right="231"/>
        <w:jc w:val="both"/>
        <w:rPr>
          <w:rFonts w:ascii="Century Gothic" w:hAnsi="Century Gothic" w:cs="Courier New"/>
          <w:b/>
          <w:sz w:val="18"/>
          <w:szCs w:val="18"/>
        </w:rPr>
      </w:pPr>
    </w:p>
    <w:p w:rsidR="0019634F" w:rsidRPr="00734D9A" w:rsidRDefault="007910E9" w:rsidP="00E62819">
      <w:pPr>
        <w:pStyle w:val="Ttulo8"/>
        <w:rPr>
          <w:rFonts w:ascii="Century Gothic" w:hAnsi="Century Gothic"/>
          <w:szCs w:val="24"/>
          <w:u w:val="none"/>
        </w:rPr>
      </w:pPr>
      <w:r w:rsidRPr="00734D9A">
        <w:rPr>
          <w:rFonts w:ascii="Century Gothic" w:hAnsi="Century Gothic"/>
          <w:szCs w:val="24"/>
          <w:u w:val="none"/>
        </w:rPr>
        <w:lastRenderedPageBreak/>
        <w:t>A</w:t>
      </w:r>
      <w:r w:rsidR="0019634F" w:rsidRPr="00734D9A">
        <w:rPr>
          <w:rFonts w:ascii="Century Gothic" w:hAnsi="Century Gothic"/>
          <w:szCs w:val="24"/>
          <w:u w:val="none"/>
        </w:rPr>
        <w:t>NEXO 1</w:t>
      </w:r>
      <w:r w:rsidR="00DD6D19" w:rsidRPr="00734D9A">
        <w:rPr>
          <w:rFonts w:ascii="Century Gothic" w:hAnsi="Century Gothic"/>
          <w:szCs w:val="24"/>
          <w:u w:val="none"/>
        </w:rPr>
        <w:t>-A  CAUSES</w:t>
      </w:r>
    </w:p>
    <w:p w:rsidR="00B26031" w:rsidRPr="00E570AF" w:rsidRDefault="00B26031" w:rsidP="00E62819">
      <w:pPr>
        <w:jc w:val="center"/>
        <w:rPr>
          <w:rFonts w:ascii="Century Gothic" w:hAnsi="Century Gothic"/>
          <w:sz w:val="10"/>
          <w:szCs w:val="10"/>
          <w:lang w:val="es-ES_tradnl" w:eastAsia="en-US"/>
        </w:rPr>
      </w:pPr>
    </w:p>
    <w:p w:rsidR="00B26031" w:rsidRDefault="00C77F60" w:rsidP="00E62819">
      <w:pPr>
        <w:jc w:val="center"/>
        <w:rPr>
          <w:rFonts w:ascii="Century Gothic" w:hAnsi="Century Gothic"/>
          <w:b/>
          <w:sz w:val="22"/>
          <w:szCs w:val="22"/>
          <w:lang w:val="es-ES_tradnl" w:eastAsia="en-US"/>
        </w:rPr>
      </w:pPr>
      <w:r>
        <w:rPr>
          <w:rFonts w:ascii="Century Gothic" w:hAnsi="Century Gothic"/>
          <w:b/>
          <w:sz w:val="22"/>
          <w:szCs w:val="22"/>
          <w:lang w:val="es-ES_tradnl" w:eastAsia="en-US"/>
        </w:rPr>
        <w:t>DESCRIPCIÓ</w:t>
      </w:r>
      <w:r w:rsidR="00B26031" w:rsidRPr="00734D9A">
        <w:rPr>
          <w:rFonts w:ascii="Century Gothic" w:hAnsi="Century Gothic"/>
          <w:b/>
          <w:sz w:val="22"/>
          <w:szCs w:val="22"/>
          <w:lang w:val="es-ES_tradnl" w:eastAsia="en-US"/>
        </w:rPr>
        <w:t>N DE LOS</w:t>
      </w:r>
      <w:r>
        <w:rPr>
          <w:rFonts w:ascii="Century Gothic" w:hAnsi="Century Gothic"/>
          <w:b/>
          <w:sz w:val="22"/>
          <w:szCs w:val="22"/>
          <w:lang w:val="es-ES_tradnl" w:eastAsia="en-US"/>
        </w:rPr>
        <w:t xml:space="preserve"> BIENES OBJETO DE ESTA LICITACIÓ</w:t>
      </w:r>
      <w:r w:rsidR="00B26031" w:rsidRPr="00734D9A">
        <w:rPr>
          <w:rFonts w:ascii="Century Gothic" w:hAnsi="Century Gothic"/>
          <w:b/>
          <w:sz w:val="22"/>
          <w:szCs w:val="22"/>
          <w:lang w:val="es-ES_tradnl" w:eastAsia="en-US"/>
        </w:rPr>
        <w:t>N</w:t>
      </w:r>
    </w:p>
    <w:p w:rsidR="00E570AF" w:rsidRPr="00E570AF" w:rsidRDefault="00E570AF" w:rsidP="00E62819">
      <w:pPr>
        <w:jc w:val="center"/>
        <w:rPr>
          <w:rFonts w:ascii="Century Gothic" w:hAnsi="Century Gothic"/>
          <w:b/>
          <w:sz w:val="10"/>
          <w:szCs w:val="10"/>
          <w:lang w:val="es-ES_tradnl" w:eastAsia="en-US"/>
        </w:rPr>
      </w:pPr>
    </w:p>
    <w:p w:rsidR="00DD6D19" w:rsidRPr="00734D9A" w:rsidRDefault="00DD6D19" w:rsidP="00E62819">
      <w:pPr>
        <w:jc w:val="center"/>
        <w:rPr>
          <w:rFonts w:ascii="Century Gothic" w:hAnsi="Century Gothic"/>
          <w:b/>
          <w:i/>
          <w:sz w:val="22"/>
          <w:szCs w:val="22"/>
          <w:u w:val="single"/>
          <w:lang w:val="es-ES_tradnl" w:eastAsia="en-US"/>
        </w:rPr>
      </w:pPr>
      <w:r w:rsidRPr="00734D9A">
        <w:rPr>
          <w:rFonts w:ascii="Century Gothic" w:hAnsi="Century Gothic"/>
          <w:b/>
          <w:sz w:val="22"/>
          <w:szCs w:val="22"/>
          <w:lang w:val="es-ES_tradnl" w:eastAsia="en-US"/>
        </w:rPr>
        <w:t xml:space="preserve">PROGRAMA: </w:t>
      </w:r>
      <w:r w:rsidR="00C77F60">
        <w:rPr>
          <w:rFonts w:ascii="Century Gothic" w:hAnsi="Century Gothic"/>
          <w:b/>
          <w:i/>
          <w:sz w:val="22"/>
          <w:szCs w:val="22"/>
          <w:u w:val="single"/>
          <w:lang w:val="es-ES_tradnl" w:eastAsia="en-US"/>
        </w:rPr>
        <w:t>CA</w:t>
      </w:r>
      <w:r w:rsidR="00BF6EBD">
        <w:rPr>
          <w:rFonts w:ascii="Century Gothic" w:hAnsi="Century Gothic"/>
          <w:b/>
          <w:i/>
          <w:sz w:val="22"/>
          <w:szCs w:val="22"/>
          <w:u w:val="single"/>
          <w:lang w:val="es-ES_tradnl" w:eastAsia="en-US"/>
        </w:rPr>
        <w:t>T</w:t>
      </w:r>
      <w:r w:rsidRPr="00734D9A">
        <w:rPr>
          <w:rFonts w:ascii="Century Gothic" w:hAnsi="Century Gothic"/>
          <w:b/>
          <w:i/>
          <w:sz w:val="22"/>
          <w:szCs w:val="22"/>
          <w:u w:val="single"/>
          <w:lang w:val="es-ES_tradnl" w:eastAsia="en-US"/>
        </w:rPr>
        <w:t>ALOGO UNIVERSAL DE SERVICIOS DE SALUD</w:t>
      </w:r>
    </w:p>
    <w:p w:rsidR="00B26031" w:rsidRDefault="00B26031" w:rsidP="00B26031">
      <w:pPr>
        <w:rPr>
          <w:rFonts w:ascii="Arial Narrow" w:hAnsi="Arial Narrow"/>
          <w:sz w:val="20"/>
          <w:szCs w:val="20"/>
          <w:lang w:val="es-ES_tradnl" w:eastAsia="en-US"/>
        </w:rPr>
      </w:pPr>
    </w:p>
    <w:p w:rsidR="00432A65" w:rsidRDefault="00432A65" w:rsidP="00B26031">
      <w:pPr>
        <w:rPr>
          <w:rFonts w:ascii="Arial Narrow" w:hAnsi="Arial Narrow"/>
          <w:sz w:val="20"/>
          <w:szCs w:val="20"/>
          <w:lang w:val="es-ES_tradnl" w:eastAsia="en-US"/>
        </w:rPr>
      </w:pPr>
    </w:p>
    <w:p w:rsidR="00432A65" w:rsidRDefault="00432A65" w:rsidP="00B26031">
      <w:pPr>
        <w:rPr>
          <w:rFonts w:ascii="Arial Narrow" w:hAnsi="Arial Narrow"/>
          <w:sz w:val="20"/>
          <w:szCs w:val="20"/>
          <w:lang w:val="es-ES_tradnl" w:eastAsia="en-US"/>
        </w:rPr>
      </w:pPr>
    </w:p>
    <w:tbl>
      <w:tblPr>
        <w:tblW w:w="9776" w:type="dxa"/>
        <w:jc w:val="center"/>
        <w:tblCellMar>
          <w:left w:w="70" w:type="dxa"/>
          <w:right w:w="70" w:type="dxa"/>
        </w:tblCellMar>
        <w:tblLook w:val="04A0" w:firstRow="1" w:lastRow="0" w:firstColumn="1" w:lastColumn="0" w:noHBand="0" w:noVBand="1"/>
      </w:tblPr>
      <w:tblGrid>
        <w:gridCol w:w="792"/>
        <w:gridCol w:w="1337"/>
        <w:gridCol w:w="1497"/>
        <w:gridCol w:w="4166"/>
        <w:gridCol w:w="850"/>
        <w:gridCol w:w="1134"/>
      </w:tblGrid>
      <w:tr w:rsidR="00432A65" w:rsidRPr="00E219B5" w:rsidTr="00A47DF4">
        <w:trPr>
          <w:trHeight w:val="300"/>
          <w:tblHeader/>
          <w:jc w:val="center"/>
        </w:trPr>
        <w:tc>
          <w:tcPr>
            <w:tcW w:w="792"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33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6B3825" w:rsidRDefault="00432A65" w:rsidP="005051E2">
            <w:pPr>
              <w:jc w:val="center"/>
              <w:rPr>
                <w:rFonts w:ascii="Century Gothic" w:hAnsi="Century Gothic"/>
                <w:b/>
                <w:color w:val="000000"/>
                <w:sz w:val="16"/>
                <w:szCs w:val="16"/>
                <w:lang w:val="es-MX" w:eastAsia="es-MX"/>
              </w:rPr>
            </w:pPr>
            <w:r w:rsidRPr="006B3825">
              <w:rPr>
                <w:rFonts w:ascii="Century Gothic" w:hAnsi="Century Gothic"/>
                <w:b/>
                <w:color w:val="000000"/>
                <w:sz w:val="16"/>
                <w:szCs w:val="16"/>
                <w:lang w:val="es-MX" w:eastAsia="es-MX"/>
              </w:rPr>
              <w:t>CLAVE</w:t>
            </w:r>
          </w:p>
        </w:tc>
        <w:tc>
          <w:tcPr>
            <w:tcW w:w="14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center"/>
              <w:rPr>
                <w:rFonts w:ascii="Century Gothic" w:hAnsi="Century Gothic"/>
                <w:b/>
                <w:color w:val="000000"/>
                <w:sz w:val="16"/>
                <w:szCs w:val="16"/>
                <w:lang w:val="es-MX" w:eastAsia="es-MX"/>
              </w:rPr>
            </w:pPr>
            <w:r w:rsidRPr="00E219B5">
              <w:rPr>
                <w:rFonts w:ascii="Century Gothic" w:hAnsi="Century Gothic"/>
                <w:b/>
                <w:color w:val="000000"/>
                <w:sz w:val="16"/>
                <w:szCs w:val="16"/>
                <w:lang w:val="es-MX" w:eastAsia="es-MX"/>
              </w:rPr>
              <w:t>FUENTE DE FINANCIAMINETO</w:t>
            </w:r>
          </w:p>
        </w:tc>
        <w:tc>
          <w:tcPr>
            <w:tcW w:w="416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center"/>
              <w:rPr>
                <w:rFonts w:ascii="Century Gothic" w:hAnsi="Century Gothic"/>
                <w:b/>
                <w:color w:val="000000"/>
                <w:sz w:val="16"/>
                <w:szCs w:val="16"/>
                <w:lang w:val="es-MX" w:eastAsia="es-MX"/>
              </w:rPr>
            </w:pPr>
            <w:r w:rsidRPr="00E219B5">
              <w:rPr>
                <w:rFonts w:ascii="Century Gothic" w:hAnsi="Century Gothic"/>
                <w:b/>
                <w:color w:val="000000"/>
                <w:sz w:val="16"/>
                <w:szCs w:val="16"/>
                <w:lang w:val="es-MX" w:eastAsia="es-MX"/>
              </w:rPr>
              <w:t>DESCRIPCION</w:t>
            </w:r>
          </w:p>
        </w:tc>
        <w:tc>
          <w:tcPr>
            <w:tcW w:w="1984"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TOTAL</w:t>
            </w:r>
          </w:p>
        </w:tc>
      </w:tr>
      <w:tr w:rsidR="00432A65" w:rsidRPr="00E219B5" w:rsidTr="00A47DF4">
        <w:trPr>
          <w:trHeight w:val="300"/>
          <w:tblHeader/>
          <w:jc w:val="center"/>
        </w:trPr>
        <w:tc>
          <w:tcPr>
            <w:tcW w:w="792"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lang w:val="es-MX" w:eastAsia="es-MX"/>
              </w:rPr>
            </w:pPr>
          </w:p>
        </w:tc>
        <w:tc>
          <w:tcPr>
            <w:tcW w:w="133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6B3825" w:rsidRDefault="00432A65" w:rsidP="005051E2">
            <w:pPr>
              <w:jc w:val="center"/>
              <w:rPr>
                <w:rFonts w:ascii="Century Gothic" w:hAnsi="Century Gothic"/>
                <w:color w:val="000000"/>
                <w:sz w:val="16"/>
                <w:szCs w:val="16"/>
                <w:lang w:val="es-MX" w:eastAsia="es-MX"/>
              </w:rPr>
            </w:pPr>
          </w:p>
        </w:tc>
        <w:tc>
          <w:tcPr>
            <w:tcW w:w="149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center"/>
              <w:rPr>
                <w:rFonts w:ascii="Century Gothic" w:hAnsi="Century Gothic"/>
                <w:b/>
                <w:color w:val="000000"/>
                <w:sz w:val="16"/>
                <w:szCs w:val="16"/>
                <w:lang w:val="es-MX" w:eastAsia="es-MX"/>
              </w:rPr>
            </w:pPr>
          </w:p>
        </w:tc>
        <w:tc>
          <w:tcPr>
            <w:tcW w:w="416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both"/>
              <w:rPr>
                <w:rFonts w:ascii="Century Gothic" w:hAnsi="Century Gothic"/>
                <w:b/>
                <w:color w:val="000000"/>
                <w:sz w:val="16"/>
                <w:szCs w:val="16"/>
                <w:lang w:val="es-MX" w:eastAsia="es-MX"/>
              </w:rPr>
            </w:pPr>
          </w:p>
        </w:tc>
        <w:tc>
          <w:tcPr>
            <w:tcW w:w="850"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MAXIMO</w:t>
            </w:r>
          </w:p>
        </w:tc>
      </w:tr>
      <w:tr w:rsidR="00432A65" w:rsidRPr="00E219B5" w:rsidTr="00C77F60">
        <w:trPr>
          <w:trHeight w:val="75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010.000.0503.00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DIGOXINA DE 0.05 MG / ML, ELÍXIR, ENVASE CON 60 ML CON GOTERO CALIBRADO DE 1 ML INTEGRADO O ADJUNTO AL FRASCO Y LE SIRVE DE TAPA.</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232</w:t>
            </w:r>
          </w:p>
        </w:tc>
      </w:tr>
      <w:tr w:rsidR="00432A65" w:rsidRPr="00E219B5" w:rsidTr="00A47DF4">
        <w:trPr>
          <w:trHeight w:val="55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010.000.0514.01</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PARACETAMOL DE 100 MG, SUPOSITORIO, ENVASE CON 6 SUPOSITORIOS.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2,195</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5,490</w:t>
            </w:r>
          </w:p>
        </w:tc>
      </w:tr>
      <w:tr w:rsidR="00432A65" w:rsidRPr="00E219B5" w:rsidTr="00A47DF4">
        <w:trPr>
          <w:trHeight w:val="55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010.000.0514.02</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PARACETAMOL DE 100 MG, SUPOSITORIO, ENVASE CON 10 SUPOSITORIOS.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947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2,370</w:t>
            </w:r>
          </w:p>
        </w:tc>
      </w:tr>
      <w:tr w:rsidR="00432A65" w:rsidRPr="00E219B5" w:rsidTr="00C77F60">
        <w:trPr>
          <w:trHeight w:val="54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010.000.0514.02</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PARACETAMOL (ACETAMINOFÉN)</w:t>
            </w:r>
            <w:r w:rsidR="00C77F60">
              <w:rPr>
                <w:rFonts w:ascii="Century Gothic" w:hAnsi="Century Gothic"/>
                <w:color w:val="000000"/>
                <w:sz w:val="16"/>
                <w:szCs w:val="16"/>
                <w:lang w:val="es-MX" w:eastAsia="es-MX"/>
              </w:rPr>
              <w:t xml:space="preserve"> </w:t>
            </w:r>
            <w:r w:rsidRPr="00E219B5">
              <w:rPr>
                <w:rFonts w:ascii="Century Gothic" w:hAnsi="Century Gothic"/>
                <w:color w:val="000000"/>
                <w:sz w:val="16"/>
                <w:szCs w:val="16"/>
                <w:lang w:val="es-MX" w:eastAsia="es-MX"/>
              </w:rPr>
              <w:t>/</w:t>
            </w:r>
            <w:r w:rsidR="00C77F60">
              <w:rPr>
                <w:rFonts w:ascii="Century Gothic" w:hAnsi="Century Gothic"/>
                <w:color w:val="000000"/>
                <w:sz w:val="16"/>
                <w:szCs w:val="16"/>
                <w:lang w:val="es-MX" w:eastAsia="es-MX"/>
              </w:rPr>
              <w:t xml:space="preserve"> </w:t>
            </w:r>
            <w:r w:rsidRPr="00E219B5">
              <w:rPr>
                <w:rFonts w:ascii="Century Gothic" w:hAnsi="Century Gothic"/>
                <w:color w:val="000000"/>
                <w:sz w:val="16"/>
                <w:szCs w:val="16"/>
                <w:lang w:val="es-MX" w:eastAsia="es-MX"/>
              </w:rPr>
              <w:t>SUPOSITORIOS</w:t>
            </w:r>
            <w:r w:rsidR="00C77F60">
              <w:rPr>
                <w:rFonts w:ascii="Century Gothic" w:hAnsi="Century Gothic"/>
                <w:color w:val="000000"/>
                <w:sz w:val="16"/>
                <w:szCs w:val="16"/>
                <w:lang w:val="es-MX" w:eastAsia="es-MX"/>
              </w:rPr>
              <w:t xml:space="preserve"> </w:t>
            </w:r>
            <w:r w:rsidRPr="00E219B5">
              <w:rPr>
                <w:rFonts w:ascii="Century Gothic" w:hAnsi="Century Gothic"/>
                <w:color w:val="000000"/>
                <w:sz w:val="16"/>
                <w:szCs w:val="16"/>
                <w:lang w:val="es-MX" w:eastAsia="es-MX"/>
              </w:rPr>
              <w:t>/100 MG/ 6  SUPOSITORIOS 1 ENV</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947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2,370</w:t>
            </w:r>
          </w:p>
        </w:tc>
      </w:tr>
      <w:tr w:rsidR="00432A65" w:rsidRPr="00E219B5" w:rsidTr="00A47DF4">
        <w:trPr>
          <w:trHeight w:val="68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010.000.0569.00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NITROPRUSIATO DE SODIO DE 50 MG, SOLUCIÓN INYECTABLE, ENVASE CON UN FRASCO ÁMPULA CON DILUYENTE.</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198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496</w:t>
            </w:r>
          </w:p>
        </w:tc>
      </w:tr>
      <w:tr w:rsidR="00432A65" w:rsidRPr="00E219B5" w:rsidTr="00A47DF4">
        <w:trPr>
          <w:trHeight w:val="55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010.000.0822.00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BENZOILO, PERÓXIDO DE 5 G / 100 ML, LOCIÓN DÉRMICA, ENVASE CON 30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2,858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7,147</w:t>
            </w:r>
          </w:p>
        </w:tc>
      </w:tr>
      <w:tr w:rsidR="00432A65" w:rsidRPr="00E219B5" w:rsidTr="00A47DF4">
        <w:trPr>
          <w:trHeight w:val="51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010.000.0822.02</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BENZOILO, PERÓXIDO DE 5 G / 100 G, GEL DÉRMICO, ENVASE CON 60 G.</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2,090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5,227</w:t>
            </w:r>
          </w:p>
        </w:tc>
      </w:tr>
      <w:tr w:rsidR="00432A65" w:rsidRPr="00E219B5" w:rsidTr="00C77F60">
        <w:trPr>
          <w:trHeight w:val="66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010.000.1489.00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ESTRÓGENOS CONJUGADOS DE ORIGEN VEGETAL DE 0.625 MG, GRAGEA O TABLETA, ENVASE CON 42 GRAGEAS O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1,304</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3,260</w:t>
            </w:r>
          </w:p>
        </w:tc>
      </w:tr>
      <w:tr w:rsidR="00432A65" w:rsidRPr="00E219B5" w:rsidTr="00C77F60">
        <w:trPr>
          <w:trHeight w:val="77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010.000.1508.00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ESTRÓGENOS CONJUGADOS DE ORIGEN EQUINO - M</w:t>
            </w:r>
            <w:r>
              <w:rPr>
                <w:rFonts w:ascii="Century Gothic" w:hAnsi="Century Gothic"/>
                <w:color w:val="000000"/>
                <w:sz w:val="16"/>
                <w:szCs w:val="16"/>
                <w:lang w:val="es-MX" w:eastAsia="es-MX"/>
              </w:rPr>
              <w:t xml:space="preserve">EDROXIPROGESTERONA, ACETATO DE </w:t>
            </w:r>
            <w:r w:rsidRPr="00E219B5">
              <w:rPr>
                <w:rFonts w:ascii="Century Gothic" w:hAnsi="Century Gothic"/>
                <w:color w:val="000000"/>
                <w:sz w:val="16"/>
                <w:szCs w:val="16"/>
                <w:lang w:val="es-MX" w:eastAsia="es-MX"/>
              </w:rPr>
              <w:t>0.625 MG/ 2.5 MG, GRAGEA, ENVASE CON 28 GRAGEAS.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144</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360</w:t>
            </w:r>
          </w:p>
        </w:tc>
      </w:tr>
      <w:tr w:rsidR="00432A65" w:rsidRPr="00E219B5" w:rsidTr="00A47DF4">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10</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010.000.1541.00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CARBETOCINA DE 100 µG, SOLUCIÓN INYECTABLE, ENVASE CON UNA AMPOLLETA.</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1,120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2,802</w:t>
            </w:r>
          </w:p>
        </w:tc>
      </w:tr>
      <w:tr w:rsidR="00432A65" w:rsidRPr="00E219B5" w:rsidTr="00C77F60">
        <w:trPr>
          <w:trHeight w:val="70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010.000.1551.00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ORCIPRENALINA, SULFATO DE 0.5 MG / ML, SOLUCIÓN INYECTABLE, ENVASE CON 3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2,031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5,080</w:t>
            </w:r>
          </w:p>
        </w:tc>
      </w:tr>
      <w:tr w:rsidR="00432A65" w:rsidRPr="00E219B5" w:rsidTr="00A47DF4">
        <w:trPr>
          <w:trHeight w:val="55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010.000.1700.00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ÁCIDO FÓLICO DE 4 MG, TABLETA, ENVASE CON 90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1,800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4,500</w:t>
            </w:r>
          </w:p>
        </w:tc>
      </w:tr>
      <w:tr w:rsidR="00432A65" w:rsidRPr="00E219B5" w:rsidTr="00A47DF4">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010.000.1706.01</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ÁCIDO FÓLICO DE 5 MG, TABLETA, ENVASE CON 92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3,809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9,524</w:t>
            </w:r>
          </w:p>
        </w:tc>
      </w:tr>
      <w:tr w:rsidR="00432A65" w:rsidRPr="00E219B5" w:rsidTr="00C77F60">
        <w:trPr>
          <w:trHeight w:val="884"/>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010.000.2116.00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HIDRALAZINA, CLORHIDRATO DE CADA AMPOLLETA CONTIENE: CLORHIDRATO DE HIDRALAZINA 10 MG /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296</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744</w:t>
            </w:r>
          </w:p>
        </w:tc>
      </w:tr>
      <w:tr w:rsidR="00432A65" w:rsidRPr="00E219B5" w:rsidTr="00C77F60">
        <w:trPr>
          <w:trHeight w:val="96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lastRenderedPageBreak/>
              <w:t>15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010.000.2130.00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AMOXICILINA SÓDICA - ÁCIDO CLAVULÁNICO (CLAVULANATO DE POTASIO) DE 500 MG/100 MG, SOLUCIÓN INYECTABLE, ENVASE CON UN FRASCO ÁMPULA CON 10 ML DE DILUYENTE.</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30</w:t>
            </w:r>
          </w:p>
        </w:tc>
      </w:tr>
      <w:tr w:rsidR="00432A65" w:rsidRPr="00E219B5" w:rsidTr="00A47DF4">
        <w:trPr>
          <w:trHeight w:val="70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010.000.2142.00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CLORFENAMINA, MALEATO DE</w:t>
            </w:r>
            <w:r w:rsidRPr="00E219B5">
              <w:rPr>
                <w:rFonts w:ascii="Century Gothic" w:hAnsi="Century Gothic"/>
                <w:color w:val="000000"/>
                <w:sz w:val="16"/>
                <w:szCs w:val="16"/>
                <w:lang w:val="es-MX" w:eastAsia="es-MX"/>
              </w:rPr>
              <w:t xml:space="preserve"> 10 MG /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1,304</w:t>
            </w:r>
          </w:p>
        </w:tc>
      </w:tr>
      <w:tr w:rsidR="00432A65" w:rsidRPr="00E219B5" w:rsidTr="00A47DF4">
        <w:trPr>
          <w:trHeight w:val="99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010.000.2188.00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IPRATROPIO MONOHIDRATADO, BROMURO DE - SALBUTAMOL, SULFATO DE 0.500 MG/2.500 MG/2.5 ML, SOLUCIÓN, ENVASE CON 10 AMPOLLETAS DE 2.5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6,001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15,006</w:t>
            </w:r>
          </w:p>
        </w:tc>
      </w:tr>
      <w:tr w:rsidR="00432A65" w:rsidRPr="00E219B5" w:rsidTr="00E570AF">
        <w:trPr>
          <w:trHeight w:val="97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010.000.2190.00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IPRATROPIO MONOHIDRATADO, BROMURO DE - SALBUTAMOL, SULFATO DE 0.286 MG/1.423 MG/G, SUSPENSIÓN EN AEROSOL, ENVASE CON UN FRASCO PRESURIZADO CON 14 G SIN ESPACIADOR.</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4,408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11,022</w:t>
            </w:r>
          </w:p>
        </w:tc>
      </w:tr>
      <w:tr w:rsidR="00432A65" w:rsidRPr="00E219B5" w:rsidTr="00A47DF4">
        <w:trPr>
          <w:trHeight w:val="54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010.000.2208.00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LEVONORGESTREL (MICRONIZADO) DE 52 MG, POLVO, ENVASE CON UN DISPOSITIVO.</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360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900</w:t>
            </w:r>
          </w:p>
        </w:tc>
      </w:tr>
      <w:tr w:rsidR="00432A65" w:rsidRPr="00E219B5" w:rsidTr="00A47DF4">
        <w:trPr>
          <w:trHeight w:val="71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20</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010.000.2262.00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TIOTRO</w:t>
            </w:r>
            <w:r>
              <w:rPr>
                <w:rFonts w:ascii="Century Gothic" w:hAnsi="Century Gothic"/>
                <w:color w:val="000000"/>
                <w:sz w:val="16"/>
                <w:szCs w:val="16"/>
                <w:lang w:val="es-MX" w:eastAsia="es-MX"/>
              </w:rPr>
              <w:t xml:space="preserve">PIO MONOHIDRATADO, BROMURO DE </w:t>
            </w:r>
            <w:r w:rsidRPr="00E219B5">
              <w:rPr>
                <w:rFonts w:ascii="Century Gothic" w:hAnsi="Century Gothic"/>
                <w:color w:val="000000"/>
                <w:sz w:val="16"/>
                <w:szCs w:val="16"/>
                <w:lang w:val="es-MX" w:eastAsia="es-MX"/>
              </w:rPr>
              <w:t xml:space="preserve"> 18 µG, CÁPSULA, ENVASE CON 30 CÁPSULAS Y DISPOSITIVO INHALADOR.</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1,257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3,144</w:t>
            </w:r>
          </w:p>
        </w:tc>
      </w:tr>
      <w:tr w:rsidR="00432A65" w:rsidRPr="00E219B5" w:rsidTr="00A47DF4">
        <w:trPr>
          <w:trHeight w:val="68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010.000.2263.00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TIOTRO</w:t>
            </w:r>
            <w:r>
              <w:rPr>
                <w:rFonts w:ascii="Century Gothic" w:hAnsi="Century Gothic"/>
                <w:color w:val="000000"/>
                <w:sz w:val="16"/>
                <w:szCs w:val="16"/>
                <w:lang w:val="es-MX" w:eastAsia="es-MX"/>
              </w:rPr>
              <w:t>PIO MONOHIDRATADO, BROMURO DE</w:t>
            </w:r>
            <w:r w:rsidRPr="00E219B5">
              <w:rPr>
                <w:rFonts w:ascii="Century Gothic" w:hAnsi="Century Gothic"/>
                <w:color w:val="000000"/>
                <w:sz w:val="16"/>
                <w:szCs w:val="16"/>
                <w:lang w:val="es-MX" w:eastAsia="es-MX"/>
              </w:rPr>
              <w:t xml:space="preserve"> 18 µG, CÁPSULA, ENVASE CON 30 CÁPSULAS (REPUESTO).</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1,192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2,982</w:t>
            </w:r>
          </w:p>
        </w:tc>
      </w:tr>
      <w:tr w:rsidR="00432A65" w:rsidRPr="00E219B5" w:rsidTr="00E570AF">
        <w:trPr>
          <w:trHeight w:val="85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010.000.2409.00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RIFAMPICINA DE 300 MG, CÁPSULA, COMPRIMIDO O TABLETA RECUBIERTA, ENVASE CON 1000 CÁPSULAS, COMPRIMIDOS O TABLETAS RECUBIERTAS.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w:t>
            </w:r>
          </w:p>
        </w:tc>
      </w:tr>
      <w:tr w:rsidR="00432A65" w:rsidRPr="00E219B5" w:rsidTr="00A47DF4">
        <w:trPr>
          <w:trHeight w:val="49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010.000.2503.00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ALOPURINOL DE 100 MG, TABLETA, ENVASE CON 20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1,130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2,826</w:t>
            </w:r>
          </w:p>
        </w:tc>
      </w:tr>
      <w:tr w:rsidR="00432A65" w:rsidRPr="00E219B5" w:rsidTr="00E570AF">
        <w:trPr>
          <w:trHeight w:val="61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010.000.2542.00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TELMISARTÁN - HIDROCLOROTIAZIDA DE 80.0 MG/12.5 MG, TABLETA, ENVASE CON 14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6,128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15,320</w:t>
            </w:r>
          </w:p>
        </w:tc>
      </w:tr>
      <w:tr w:rsidR="00432A65" w:rsidRPr="00E219B5" w:rsidTr="00E570AF">
        <w:trPr>
          <w:trHeight w:val="980"/>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010.000.2630.00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VALPROATO SEMISÓDICO (ÁCIDO VALPROICO) DE 500 MG, TABLETA DE LIBERACIÓN PROLONGADA, ENVASE CON 30 TABLETAS DE LIBERACIÓN PROLONGADA.</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1,588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3,970</w:t>
            </w:r>
          </w:p>
        </w:tc>
      </w:tr>
      <w:tr w:rsidR="00432A65" w:rsidRPr="00E219B5" w:rsidTr="00E570AF">
        <w:trPr>
          <w:trHeight w:val="55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010.000.2873.00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 xml:space="preserve">ATROPINA, SULFATO </w:t>
            </w:r>
            <w:r>
              <w:rPr>
                <w:rFonts w:ascii="Century Gothic" w:hAnsi="Century Gothic"/>
                <w:color w:val="000000"/>
                <w:sz w:val="16"/>
                <w:szCs w:val="16"/>
                <w:lang w:val="es-MX" w:eastAsia="es-MX"/>
              </w:rPr>
              <w:t>D</w:t>
            </w:r>
            <w:r w:rsidRPr="00E219B5">
              <w:rPr>
                <w:rFonts w:ascii="Century Gothic" w:hAnsi="Century Gothic"/>
                <w:color w:val="000000"/>
                <w:sz w:val="16"/>
                <w:szCs w:val="16"/>
                <w:lang w:val="es-MX" w:eastAsia="es-MX"/>
              </w:rPr>
              <w:t>E 10 MG/G, UNGÜENTO OFTÁLMICO, ENVASE CON 3 G.</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1,100</w:t>
            </w:r>
          </w:p>
        </w:tc>
      </w:tr>
      <w:tr w:rsidR="00432A65" w:rsidRPr="00E219B5" w:rsidTr="00A47DF4">
        <w:trPr>
          <w:trHeight w:val="70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010.000.3045.00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MEDROXIPROGESTERONA, ACETATO DE 150 MG, SUSPENSIÓN INYECTABLE, ENVASE CON UN FRASCO ÁMPULA DE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1,310</w:t>
            </w:r>
          </w:p>
        </w:tc>
      </w:tr>
      <w:tr w:rsidR="00432A65" w:rsidRPr="00E219B5" w:rsidTr="00A47DF4">
        <w:trPr>
          <w:trHeight w:val="55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010.000.3307.00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 xml:space="preserve">ATOMOXETINA, CLORHIDRATO DE </w:t>
            </w:r>
            <w:r w:rsidRPr="00E219B5">
              <w:rPr>
                <w:rFonts w:ascii="Century Gothic" w:hAnsi="Century Gothic"/>
                <w:color w:val="000000"/>
                <w:sz w:val="16"/>
                <w:szCs w:val="16"/>
                <w:lang w:val="es-MX" w:eastAsia="es-MX"/>
              </w:rPr>
              <w:t>10 MG, CÁPSULA, ENVASE CON 14 CÁPSULAS.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310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775</w:t>
            </w:r>
          </w:p>
        </w:tc>
      </w:tr>
      <w:tr w:rsidR="00432A65" w:rsidRPr="00E219B5" w:rsidTr="00A47DF4">
        <w:trPr>
          <w:trHeight w:val="56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010.000.3308.00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ATOMOXETINA, CLORHIDRATO</w:t>
            </w:r>
            <w:r w:rsidRPr="00E219B5">
              <w:rPr>
                <w:rFonts w:ascii="Century Gothic" w:hAnsi="Century Gothic"/>
                <w:color w:val="000000"/>
                <w:sz w:val="16"/>
                <w:szCs w:val="16"/>
                <w:lang w:val="es-MX" w:eastAsia="es-MX"/>
              </w:rPr>
              <w:t xml:space="preserve"> </w:t>
            </w:r>
            <w:r>
              <w:rPr>
                <w:rFonts w:ascii="Century Gothic" w:hAnsi="Century Gothic"/>
                <w:color w:val="000000"/>
                <w:sz w:val="16"/>
                <w:szCs w:val="16"/>
                <w:lang w:val="es-MX" w:eastAsia="es-MX"/>
              </w:rPr>
              <w:t xml:space="preserve">DE </w:t>
            </w:r>
            <w:r w:rsidRPr="00E219B5">
              <w:rPr>
                <w:rFonts w:ascii="Century Gothic" w:hAnsi="Century Gothic"/>
                <w:color w:val="000000"/>
                <w:sz w:val="16"/>
                <w:szCs w:val="16"/>
                <w:lang w:val="es-MX" w:eastAsia="es-MX"/>
              </w:rPr>
              <w:t>40 MG, CÁPSULA, ENVASE CON 14 CÁPSULAS.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302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756</w:t>
            </w:r>
          </w:p>
        </w:tc>
      </w:tr>
      <w:tr w:rsidR="00432A65" w:rsidRPr="00E219B5" w:rsidTr="00A47DF4">
        <w:trPr>
          <w:trHeight w:val="56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30</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010.000.3510.00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ETONOGESTREL DE 68 MG, IMPLANTE, ENVASE CON UN IMPLANTE Y APLICADOR.</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792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1,980</w:t>
            </w:r>
          </w:p>
        </w:tc>
      </w:tr>
      <w:tr w:rsidR="00432A65" w:rsidRPr="00E219B5" w:rsidTr="00A47DF4">
        <w:trPr>
          <w:trHeight w:val="69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lastRenderedPageBreak/>
              <w:t>31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010.000.4114.00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TRINITRATO DE GLICERILO DE 50 MG, SOLUCIÓN INYECTABLE, ENVASE CON UN FRASCO ÁMPULA DE 10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1,398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3,497</w:t>
            </w:r>
          </w:p>
        </w:tc>
      </w:tr>
      <w:tr w:rsidR="00432A65" w:rsidRPr="00E219B5" w:rsidTr="00A47DF4">
        <w:trPr>
          <w:trHeight w:val="55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010.000.4124.01</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SIMVASTATINA DE 20 MG, TABLETA, ENVASE CON 30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880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2,200</w:t>
            </w:r>
          </w:p>
        </w:tc>
      </w:tr>
      <w:tr w:rsidR="00432A65" w:rsidRPr="00E219B5" w:rsidTr="00A47DF4">
        <w:trPr>
          <w:trHeight w:val="47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010.000.4163.00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RALOXIFENO, CLORHIDRATO DE 60 MG, TABLETA, ENVASE CON 14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135</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339</w:t>
            </w:r>
          </w:p>
        </w:tc>
      </w:tr>
      <w:tr w:rsidR="00432A65" w:rsidRPr="00E219B5" w:rsidTr="00E570AF">
        <w:trPr>
          <w:trHeight w:val="96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010.000.4201.00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HIDRALAZINA, CLORHIDRATO DE</w:t>
            </w:r>
            <w:r w:rsidRPr="00E219B5">
              <w:rPr>
                <w:rFonts w:ascii="Century Gothic" w:hAnsi="Century Gothic"/>
                <w:color w:val="000000"/>
                <w:sz w:val="16"/>
                <w:szCs w:val="16"/>
                <w:lang w:val="es-MX" w:eastAsia="es-MX"/>
              </w:rPr>
              <w:t xml:space="preserve"> CADA AMPOLLETA CONTIENE: CLORHIDRATO DE HIDRALAZINA 20 MG /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357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894</w:t>
            </w:r>
          </w:p>
        </w:tc>
      </w:tr>
      <w:tr w:rsidR="00432A65" w:rsidRPr="00E219B5" w:rsidTr="00A47DF4">
        <w:trPr>
          <w:trHeight w:val="70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010.000.4202.00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INDOMETACINA DE 1 MG/2 ML, SOLUCIÓN INYECTABLE, ENVASE CON FRASCO ÁMPULA CON 2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w:t>
            </w:r>
          </w:p>
        </w:tc>
      </w:tr>
      <w:tr w:rsidR="00432A65" w:rsidRPr="00E219B5" w:rsidTr="00A47DF4">
        <w:trPr>
          <w:trHeight w:val="70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010.000.4224.00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ENOXAPARINA SÓDICA DE 60 MG/0.6 ML, SOLUCIÓN INYECTABLE, ENVASE CON 2 JERINGAS DE 0.6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3,187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7,969</w:t>
            </w:r>
          </w:p>
        </w:tc>
      </w:tr>
      <w:tr w:rsidR="00432A65" w:rsidRPr="00E219B5" w:rsidTr="00E570AF">
        <w:trPr>
          <w:trHeight w:val="139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010.000.4241.00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DEXAMETASONA, FOSFATO SÓDICO DE (GT10) DE CADA FRASCO ÁMPULA O AMPOLLETA CONTIENE: FOSFATO SÓDICO DE DEXAMETASONA EQUIVALENTE A 8 MG DE FOSFATO DE DEXAMETASONA., SOLUCIÓN INYECTABLE, ENVASE CON UN FRASCO ÁMPULA O AMPOLLETA CON 2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58,203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145,509</w:t>
            </w:r>
          </w:p>
        </w:tc>
      </w:tr>
      <w:tr w:rsidR="00432A65" w:rsidRPr="00E219B5" w:rsidTr="00A47DF4">
        <w:trPr>
          <w:trHeight w:val="74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010.000.4242.00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ENOXAPARINA SÓDICA DE 20 MG/0.2 ML, SOLUCIÓN INYECTABLE, ENVASE CON 2 JERINGAS DE 0.2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1,200</w:t>
            </w:r>
          </w:p>
        </w:tc>
      </w:tr>
      <w:tr w:rsidR="00432A65" w:rsidRPr="00E219B5" w:rsidTr="00A47DF4">
        <w:trPr>
          <w:trHeight w:val="71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010.000.4418.00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TRAVOPROST DE 40 µG/ML, SOLUCIÓN OFTÁLMICA, ENVASE CON UN FRASCO GOTERO CON 2.5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1,320</w:t>
            </w:r>
          </w:p>
        </w:tc>
      </w:tr>
      <w:tr w:rsidR="009B4A6B" w:rsidRPr="00E219B5" w:rsidTr="009E435C">
        <w:trPr>
          <w:trHeight w:val="68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40</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010.000.4492.00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ARIPIPRAZOL DE 30 MG, TABLETA, ENVASE CON 10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168</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420</w:t>
            </w:r>
          </w:p>
        </w:tc>
      </w:tr>
      <w:tr w:rsidR="009B4A6B" w:rsidRPr="00E219B5" w:rsidTr="00A47DF4">
        <w:trPr>
          <w:trHeight w:val="55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41</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010.000.4526.00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LEVONORGESTREL DE 0.03 MG, GRAGEA, ENVASE CON 35 GRAGEAS.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220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550</w:t>
            </w:r>
          </w:p>
        </w:tc>
      </w:tr>
      <w:tr w:rsidR="009B4A6B" w:rsidRPr="00E219B5" w:rsidTr="00A47DF4">
        <w:trPr>
          <w:trHeight w:val="56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42</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010.000.5106.00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ATORVASTATINA CÁLCICA TRIHIDRATADA DE 20 MG, TABLETA, ENVASE CON 10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4,562</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11,407</w:t>
            </w:r>
          </w:p>
        </w:tc>
      </w:tr>
      <w:tr w:rsidR="009B4A6B" w:rsidRPr="00E219B5" w:rsidTr="00A47DF4">
        <w:trPr>
          <w:trHeight w:val="57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43</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010.000.5232.00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PIRIDOXINA DE 300 MG, TABLETA, ENVASE CON 10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5,800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14,500</w:t>
            </w:r>
          </w:p>
        </w:tc>
      </w:tr>
      <w:tr w:rsidR="009B4A6B" w:rsidRPr="00E219B5" w:rsidTr="00A47DF4">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44</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010.000.5265.01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IMIPENEM MONOHIDRATADO - CILASTATINA SÓDICA DE 500 MG/500 MG, SOLUCIÓN INYECTABLE, ENVASE CON 25 FRASCOS ÁMPULA.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12,074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30,187</w:t>
            </w:r>
          </w:p>
        </w:tc>
      </w:tr>
      <w:tr w:rsidR="009B4A6B" w:rsidRPr="00E219B5" w:rsidTr="00E570AF">
        <w:trPr>
          <w:trHeight w:val="54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45</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010.000.5395.00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TIAMINA, CLORHIDRATO D</w:t>
            </w:r>
            <w:r w:rsidRPr="00E219B5">
              <w:rPr>
                <w:rFonts w:ascii="Century Gothic" w:hAnsi="Century Gothic"/>
                <w:color w:val="000000"/>
                <w:sz w:val="16"/>
                <w:szCs w:val="16"/>
                <w:lang w:val="es-MX" w:eastAsia="es-MX"/>
              </w:rPr>
              <w:t>E 500 MG, SOLUCIÓN INYECTABLE, ENVASE CON 3 FRASCOS ÁMPULA.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600</w:t>
            </w:r>
          </w:p>
        </w:tc>
      </w:tr>
      <w:tr w:rsidR="009B4A6B" w:rsidRPr="00E219B5" w:rsidTr="00A47DF4">
        <w:trPr>
          <w:trHeight w:val="71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46</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010.000.5476.00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LEVOMEPROMAZINA, CLORHIDRATO DE 25 MG/ML, SOLUCIÓN INYECTABLE, ENVASE CON 10 AMPOLLETAS DE 1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w:t>
            </w:r>
          </w:p>
        </w:tc>
      </w:tr>
      <w:tr w:rsidR="009B4A6B" w:rsidRPr="00E219B5" w:rsidTr="00E570AF">
        <w:trPr>
          <w:trHeight w:val="550"/>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lastRenderedPageBreak/>
              <w:t>47</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010.000.5487.01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CITALOPRAM, BROMHIDRATO DE</w:t>
            </w:r>
            <w:r w:rsidRPr="00E219B5">
              <w:rPr>
                <w:rFonts w:ascii="Century Gothic" w:hAnsi="Century Gothic"/>
                <w:color w:val="000000"/>
                <w:sz w:val="16"/>
                <w:szCs w:val="16"/>
                <w:lang w:val="es-MX" w:eastAsia="es-MX"/>
              </w:rPr>
              <w:t xml:space="preserve"> 20 MG, TABLETA, ENVASE CON 28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550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1,375</w:t>
            </w:r>
          </w:p>
        </w:tc>
      </w:tr>
      <w:tr w:rsidR="009B4A6B" w:rsidRPr="00E219B5" w:rsidTr="00A47DF4">
        <w:trPr>
          <w:trHeight w:val="55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48</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010.000.5661.00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LACOSAMIDA DE 100 MG, TABLETA, ENVASE CON 28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960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2,400</w:t>
            </w:r>
          </w:p>
        </w:tc>
      </w:tr>
      <w:tr w:rsidR="009B4A6B" w:rsidRPr="00E219B5" w:rsidTr="00A47DF4">
        <w:trPr>
          <w:trHeight w:val="54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49</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020.000.3833.00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INMUNOGLOBULINA HUMANA ANTIRRÁBICA DE CADA FRASCO ÁMPULA O AMPOLLETA CONTIENE: INMUNOGLOBULINA HUMANA ANTIRRÁBICA 300 UI, SOLUCIÓN INYECTABLE, ENVASE CON UN FRASCO ÁMPULA O AMPOLLETA CON 2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10</w:t>
            </w:r>
          </w:p>
        </w:tc>
      </w:tr>
      <w:tr w:rsidR="009B4A6B" w:rsidRPr="00E219B5" w:rsidTr="00E570AF">
        <w:trPr>
          <w:trHeight w:val="55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50</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040.000.2097.00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BUPRENORFINA DE 30 MG, PARCHE, ENVASE CON 4 PARCHES.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365</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914</w:t>
            </w:r>
          </w:p>
        </w:tc>
      </w:tr>
      <w:tr w:rsidR="009B4A6B" w:rsidRPr="00E219B5" w:rsidTr="00A47DF4">
        <w:trPr>
          <w:trHeight w:val="56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51</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040.000.2100.01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BUPRENORFINA, CLORHIDRATO DE 0.2 MG, TABLETA SUBLINGUAL, ENVASE CON 20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414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1,036</w:t>
            </w:r>
          </w:p>
        </w:tc>
      </w:tr>
      <w:tr w:rsidR="009B4A6B" w:rsidRPr="00E219B5" w:rsidTr="00A47DF4">
        <w:trPr>
          <w:trHeight w:val="52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52</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040.000.2500.00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ALPRAZOLAM DE 0.25 MG, TABLETA, ENVASE CON 30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2,433</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6,086</w:t>
            </w:r>
          </w:p>
        </w:tc>
      </w:tr>
      <w:tr w:rsidR="009B4A6B" w:rsidRPr="00E219B5" w:rsidTr="00A47DF4">
        <w:trPr>
          <w:trHeight w:val="54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53</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040.000.2619.00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FENOBARBITAL DE 20 MG/5 ML, ELÍXIR, ENVASE CON 60 ML Y VASITO DOSIFICADOR DE 5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w:t>
            </w:r>
          </w:p>
        </w:tc>
      </w:tr>
      <w:tr w:rsidR="009B4A6B" w:rsidRPr="00E219B5" w:rsidTr="00A47DF4">
        <w:trPr>
          <w:trHeight w:val="56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54</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040.000.2653.00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BIPERIDENO, LACTATO DE</w:t>
            </w:r>
            <w:r w:rsidRPr="00E219B5">
              <w:rPr>
                <w:rFonts w:ascii="Century Gothic" w:hAnsi="Century Gothic"/>
                <w:color w:val="000000"/>
                <w:sz w:val="16"/>
                <w:szCs w:val="16"/>
                <w:lang w:val="es-MX" w:eastAsia="es-MX"/>
              </w:rPr>
              <w:t xml:space="preserve"> 5 MG/ML, SOLUCIÓN INYECTABLE, ENVASE CON 5 AMPOLLETAS DE 1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w:t>
            </w:r>
          </w:p>
        </w:tc>
      </w:tr>
      <w:tr w:rsidR="009B4A6B" w:rsidRPr="00E219B5" w:rsidTr="00E570AF">
        <w:trPr>
          <w:trHeight w:val="60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55</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040.000.3204.00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LEVOMEPROMAZINA, MALEATO DE 25 MG, TABLETA, ENVASE CON 20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1,000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2,500</w:t>
            </w:r>
          </w:p>
        </w:tc>
      </w:tr>
      <w:tr w:rsidR="009B4A6B" w:rsidRPr="00E219B5" w:rsidTr="00A47DF4">
        <w:trPr>
          <w:trHeight w:val="57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56</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040.000.3268.00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RISPERIDONA DE 25 MG, SUSPENSIÓN INYECTABLE DE LIBERACIÓN PROLONGADA, ENVASE CON FRASCO ÁMPULA Y JERINGA PRELLENADA CON 2 ML DE DILUYENTE.</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w:t>
            </w:r>
          </w:p>
        </w:tc>
      </w:tr>
      <w:tr w:rsidR="009B4A6B" w:rsidRPr="00E219B5" w:rsidTr="00E570AF">
        <w:trPr>
          <w:trHeight w:val="754"/>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57</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040.000.4470.00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METILFENIDATO, CLORHIDRATO DE 18 MG, TABLETA DE LIBERACIÓN PROLONGADA, ENVASE CON 15 TABLETAS DE LIBERACIÓN PROLONGADA.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600</w:t>
            </w:r>
          </w:p>
        </w:tc>
      </w:tr>
      <w:tr w:rsidR="009B4A6B" w:rsidRPr="00E219B5" w:rsidTr="00A47DF4">
        <w:trPr>
          <w:trHeight w:val="970"/>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58</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040.000.4471.01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METILFENIDATO, CLORHIDRATO DE 27 MG, TABLETA DE LIBERACIÓN PROLONGADA, ENVASE CON 30 TABLETAS DE LIBERACIÓN PROLONGADA.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276</w:t>
            </w:r>
          </w:p>
        </w:tc>
      </w:tr>
      <w:tr w:rsidR="009B4A6B" w:rsidRPr="00E219B5" w:rsidTr="00E570AF">
        <w:trPr>
          <w:trHeight w:val="74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59</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040.000.4481.01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HALOPERIDOL, DECANOATO DE 50 MG/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480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1,200</w:t>
            </w:r>
          </w:p>
        </w:tc>
      </w:tr>
      <w:tr w:rsidR="009B4A6B" w:rsidRPr="00E219B5" w:rsidTr="00E570AF">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60</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040.000.5478.00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LORAZEPAM DE 1 MG, TABLETA, ENVASE CON 40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500</w:t>
            </w:r>
          </w:p>
        </w:tc>
      </w:tr>
    </w:tbl>
    <w:p w:rsidR="00432A65" w:rsidRDefault="00432A65" w:rsidP="00B26031">
      <w:pPr>
        <w:rPr>
          <w:rFonts w:ascii="Arial Narrow" w:hAnsi="Arial Narrow"/>
          <w:sz w:val="20"/>
          <w:szCs w:val="20"/>
          <w:lang w:val="es-ES_tradnl" w:eastAsia="en-US"/>
        </w:rPr>
      </w:pPr>
    </w:p>
    <w:p w:rsidR="00432A65" w:rsidRDefault="00432A65" w:rsidP="00B26031">
      <w:pPr>
        <w:rPr>
          <w:rFonts w:ascii="Arial Narrow" w:hAnsi="Arial Narrow"/>
          <w:sz w:val="20"/>
          <w:szCs w:val="20"/>
          <w:lang w:val="es-ES_tradnl" w:eastAsia="en-US"/>
        </w:rPr>
      </w:pPr>
    </w:p>
    <w:p w:rsidR="00432A65" w:rsidRPr="00734D9A" w:rsidRDefault="00432A65" w:rsidP="00B26031">
      <w:pPr>
        <w:rPr>
          <w:rFonts w:ascii="Arial Narrow" w:hAnsi="Arial Narrow"/>
          <w:sz w:val="20"/>
          <w:szCs w:val="20"/>
          <w:lang w:val="es-ES_tradnl" w:eastAsia="en-US"/>
        </w:rPr>
      </w:pPr>
    </w:p>
    <w:p w:rsidR="002516CA" w:rsidRDefault="002516CA" w:rsidP="00B26031">
      <w:pPr>
        <w:rPr>
          <w:rFonts w:ascii="Arial Narrow" w:hAnsi="Arial Narrow"/>
          <w:sz w:val="20"/>
          <w:szCs w:val="20"/>
          <w:lang w:val="es-ES_tradnl" w:eastAsia="en-US"/>
        </w:rPr>
      </w:pPr>
    </w:p>
    <w:p w:rsidR="002516CA" w:rsidRDefault="002516CA" w:rsidP="00B26031">
      <w:pPr>
        <w:rPr>
          <w:rFonts w:ascii="Arial Narrow" w:hAnsi="Arial Narrow"/>
          <w:sz w:val="20"/>
          <w:szCs w:val="20"/>
          <w:lang w:val="es-ES_tradnl" w:eastAsia="en-US"/>
        </w:rPr>
      </w:pPr>
    </w:p>
    <w:p w:rsidR="00AB15EC" w:rsidRDefault="00AB15EC" w:rsidP="00AB15EC">
      <w:pPr>
        <w:rPr>
          <w:rFonts w:ascii="Century Gothic" w:hAnsi="Century Gothic"/>
          <w:sz w:val="20"/>
          <w:szCs w:val="20"/>
          <w:lang w:eastAsia="en-US"/>
        </w:rPr>
      </w:pPr>
    </w:p>
    <w:p w:rsidR="000C4BF9" w:rsidRDefault="000C4BF9" w:rsidP="00AB15EC">
      <w:pPr>
        <w:rPr>
          <w:rFonts w:ascii="Century Gothic" w:hAnsi="Century Gothic"/>
          <w:sz w:val="20"/>
          <w:szCs w:val="20"/>
          <w:lang w:eastAsia="en-US"/>
        </w:rPr>
      </w:pPr>
    </w:p>
    <w:p w:rsidR="000C4BF9" w:rsidRDefault="000C4BF9" w:rsidP="00AB15EC">
      <w:pPr>
        <w:rPr>
          <w:rFonts w:ascii="Century Gothic" w:hAnsi="Century Gothic"/>
          <w:sz w:val="20"/>
          <w:szCs w:val="20"/>
          <w:lang w:eastAsia="en-US"/>
        </w:rPr>
      </w:pPr>
    </w:p>
    <w:p w:rsidR="000C4BF9" w:rsidRDefault="000C4BF9" w:rsidP="00AB15EC">
      <w:pPr>
        <w:rPr>
          <w:rFonts w:ascii="Century Gothic" w:hAnsi="Century Gothic"/>
          <w:sz w:val="20"/>
          <w:szCs w:val="20"/>
          <w:lang w:eastAsia="en-US"/>
        </w:rPr>
      </w:pPr>
    </w:p>
    <w:p w:rsidR="00A10F8F" w:rsidRDefault="00A10F8F" w:rsidP="00A10F8F">
      <w:pPr>
        <w:pStyle w:val="Ttulo8"/>
        <w:rPr>
          <w:rFonts w:ascii="Century Gothic" w:hAnsi="Century Gothic"/>
          <w:szCs w:val="24"/>
          <w:u w:val="none"/>
        </w:rPr>
      </w:pPr>
      <w:r w:rsidRPr="00A10F8F">
        <w:rPr>
          <w:rFonts w:ascii="Century Gothic" w:hAnsi="Century Gothic"/>
          <w:szCs w:val="24"/>
          <w:u w:val="none"/>
        </w:rPr>
        <w:lastRenderedPageBreak/>
        <w:t>ANEXO 1-B  FASSA</w:t>
      </w:r>
    </w:p>
    <w:p w:rsidR="00E570AF" w:rsidRPr="00E570AF" w:rsidRDefault="00E570AF" w:rsidP="00E570AF">
      <w:pPr>
        <w:rPr>
          <w:sz w:val="10"/>
          <w:szCs w:val="10"/>
          <w:lang w:val="es-ES_tradnl" w:eastAsia="en-US"/>
        </w:rPr>
      </w:pPr>
    </w:p>
    <w:p w:rsidR="00A10F8F" w:rsidRPr="00A10F8F" w:rsidRDefault="00A10F8F" w:rsidP="00A10F8F">
      <w:pPr>
        <w:jc w:val="center"/>
        <w:rPr>
          <w:rFonts w:ascii="Century Gothic" w:hAnsi="Century Gothic"/>
          <w:sz w:val="8"/>
          <w:szCs w:val="8"/>
          <w:lang w:val="es-ES_tradnl" w:eastAsia="en-US"/>
        </w:rPr>
      </w:pPr>
    </w:p>
    <w:p w:rsidR="00A10F8F" w:rsidRDefault="00A10F8F" w:rsidP="00A10F8F">
      <w:pPr>
        <w:jc w:val="center"/>
        <w:rPr>
          <w:rFonts w:ascii="Century Gothic" w:hAnsi="Century Gothic"/>
          <w:b/>
          <w:sz w:val="22"/>
          <w:szCs w:val="22"/>
          <w:lang w:val="es-ES_tradnl" w:eastAsia="en-US"/>
        </w:rPr>
      </w:pPr>
      <w:r w:rsidRPr="00A10F8F">
        <w:rPr>
          <w:rFonts w:ascii="Century Gothic" w:hAnsi="Century Gothic"/>
          <w:b/>
          <w:sz w:val="22"/>
          <w:szCs w:val="22"/>
          <w:lang w:val="es-ES_tradnl" w:eastAsia="en-US"/>
        </w:rPr>
        <w:t>DESCRIPCI</w:t>
      </w:r>
      <w:r w:rsidR="00E570AF">
        <w:rPr>
          <w:rFonts w:ascii="Century Gothic" w:hAnsi="Century Gothic"/>
          <w:b/>
          <w:sz w:val="22"/>
          <w:szCs w:val="22"/>
          <w:lang w:val="es-ES_tradnl" w:eastAsia="en-US"/>
        </w:rPr>
        <w:t>Ó</w:t>
      </w:r>
      <w:r w:rsidRPr="00A10F8F">
        <w:rPr>
          <w:rFonts w:ascii="Century Gothic" w:hAnsi="Century Gothic"/>
          <w:b/>
          <w:sz w:val="22"/>
          <w:szCs w:val="22"/>
          <w:lang w:val="es-ES_tradnl" w:eastAsia="en-US"/>
        </w:rPr>
        <w:t>N DE LOS</w:t>
      </w:r>
      <w:r w:rsidR="00E570AF">
        <w:rPr>
          <w:rFonts w:ascii="Century Gothic" w:hAnsi="Century Gothic"/>
          <w:b/>
          <w:sz w:val="22"/>
          <w:szCs w:val="22"/>
          <w:lang w:val="es-ES_tradnl" w:eastAsia="en-US"/>
        </w:rPr>
        <w:t xml:space="preserve"> BIENES OBJETO DE ESTA LICITACIÓ</w:t>
      </w:r>
      <w:r w:rsidRPr="00A10F8F">
        <w:rPr>
          <w:rFonts w:ascii="Century Gothic" w:hAnsi="Century Gothic"/>
          <w:b/>
          <w:sz w:val="22"/>
          <w:szCs w:val="22"/>
          <w:lang w:val="es-ES_tradnl" w:eastAsia="en-US"/>
        </w:rPr>
        <w:t>N</w:t>
      </w:r>
    </w:p>
    <w:p w:rsidR="00E570AF" w:rsidRPr="00E570AF" w:rsidRDefault="00E570AF" w:rsidP="00A10F8F">
      <w:pPr>
        <w:jc w:val="center"/>
        <w:rPr>
          <w:rFonts w:ascii="Century Gothic" w:hAnsi="Century Gothic"/>
          <w:b/>
          <w:sz w:val="10"/>
          <w:szCs w:val="10"/>
          <w:lang w:val="es-ES_tradnl" w:eastAsia="en-US"/>
        </w:rPr>
      </w:pPr>
    </w:p>
    <w:p w:rsidR="00A10F8F" w:rsidRPr="00A10F8F" w:rsidRDefault="00A10F8F" w:rsidP="00A10F8F">
      <w:pPr>
        <w:jc w:val="center"/>
        <w:rPr>
          <w:rFonts w:ascii="Century Gothic" w:hAnsi="Century Gothic"/>
          <w:b/>
          <w:i/>
          <w:sz w:val="22"/>
          <w:szCs w:val="22"/>
          <w:u w:val="single"/>
          <w:lang w:val="es-ES_tradnl" w:eastAsia="en-US"/>
        </w:rPr>
      </w:pPr>
      <w:r w:rsidRPr="00A10F8F">
        <w:rPr>
          <w:rFonts w:ascii="Century Gothic" w:hAnsi="Century Gothic"/>
          <w:b/>
          <w:sz w:val="22"/>
          <w:szCs w:val="22"/>
          <w:lang w:val="es-ES_tradnl" w:eastAsia="en-US"/>
        </w:rPr>
        <w:t xml:space="preserve">PROGRAMA: </w:t>
      </w:r>
      <w:r w:rsidRPr="00A10F8F">
        <w:rPr>
          <w:rFonts w:ascii="Century Gothic" w:hAnsi="Century Gothic"/>
          <w:b/>
          <w:i/>
          <w:sz w:val="22"/>
          <w:szCs w:val="22"/>
          <w:u w:val="single"/>
          <w:lang w:val="es-ES_tradnl" w:eastAsia="en-US"/>
        </w:rPr>
        <w:t>FONDO DE APORTACIONES PARA LOS SERVICIOS DE SALUD</w:t>
      </w:r>
    </w:p>
    <w:p w:rsidR="00432A65" w:rsidRDefault="00432A65" w:rsidP="00A10F8F">
      <w:pPr>
        <w:jc w:val="center"/>
        <w:rPr>
          <w:rFonts w:ascii="Century Gothic" w:hAnsi="Century Gothic"/>
          <w:sz w:val="22"/>
          <w:szCs w:val="22"/>
          <w:lang w:val="es-ES_tradnl" w:eastAsia="en-US"/>
        </w:rPr>
      </w:pPr>
    </w:p>
    <w:tbl>
      <w:tblPr>
        <w:tblW w:w="9918" w:type="dxa"/>
        <w:jc w:val="center"/>
        <w:tblLayout w:type="fixed"/>
        <w:tblCellMar>
          <w:left w:w="70" w:type="dxa"/>
          <w:right w:w="70" w:type="dxa"/>
        </w:tblCellMar>
        <w:tblLook w:val="04A0" w:firstRow="1" w:lastRow="0" w:firstColumn="1" w:lastColumn="0" w:noHBand="0" w:noVBand="1"/>
      </w:tblPr>
      <w:tblGrid>
        <w:gridCol w:w="846"/>
        <w:gridCol w:w="1417"/>
        <w:gridCol w:w="1560"/>
        <w:gridCol w:w="3827"/>
        <w:gridCol w:w="1134"/>
        <w:gridCol w:w="1134"/>
      </w:tblGrid>
      <w:tr w:rsidR="00432A65" w:rsidTr="005051E2">
        <w:trPr>
          <w:trHeight w:val="300"/>
          <w:tblHeade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r w:rsidRPr="00C6709D">
              <w:rPr>
                <w:rFonts w:ascii="Century Gothic" w:hAnsi="Century Gothic"/>
                <w:b/>
                <w:color w:val="000000"/>
                <w:sz w:val="16"/>
                <w:szCs w:val="16"/>
              </w:rPr>
              <w:t>CLAVE</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r>
              <w:rPr>
                <w:rFonts w:ascii="Century Gothic" w:hAnsi="Century Gothic"/>
                <w:b/>
                <w:color w:val="000000"/>
                <w:sz w:val="16"/>
                <w:szCs w:val="16"/>
              </w:rPr>
              <w:t>FUENTE DE FINANCIAMI</w:t>
            </w:r>
            <w:r w:rsidRPr="00C6709D">
              <w:rPr>
                <w:rFonts w:ascii="Century Gothic" w:hAnsi="Century Gothic"/>
                <w:b/>
                <w:color w:val="000000"/>
                <w:sz w:val="16"/>
                <w:szCs w:val="16"/>
              </w:rPr>
              <w:t>E</w:t>
            </w:r>
            <w:r>
              <w:rPr>
                <w:rFonts w:ascii="Century Gothic" w:hAnsi="Century Gothic"/>
                <w:b/>
                <w:color w:val="000000"/>
                <w:sz w:val="16"/>
                <w:szCs w:val="16"/>
              </w:rPr>
              <w:t>N</w:t>
            </w:r>
            <w:r w:rsidRPr="00C6709D">
              <w:rPr>
                <w:rFonts w:ascii="Century Gothic" w:hAnsi="Century Gothic"/>
                <w:b/>
                <w:color w:val="000000"/>
                <w:sz w:val="16"/>
                <w:szCs w:val="16"/>
              </w:rPr>
              <w:t>TO</w:t>
            </w:r>
          </w:p>
        </w:tc>
        <w:tc>
          <w:tcPr>
            <w:tcW w:w="382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r w:rsidRPr="00C6709D">
              <w:rPr>
                <w:rFonts w:ascii="Century Gothic" w:hAnsi="Century Gothic"/>
                <w:b/>
                <w:color w:val="000000"/>
                <w:sz w:val="16"/>
                <w:szCs w:val="16"/>
              </w:rPr>
              <w:t>DESCRIPCION</w:t>
            </w:r>
          </w:p>
        </w:tc>
        <w:tc>
          <w:tcPr>
            <w:tcW w:w="2268"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TOTAL</w:t>
            </w:r>
          </w:p>
        </w:tc>
      </w:tr>
      <w:tr w:rsidR="00432A65" w:rsidTr="005051E2">
        <w:trPr>
          <w:trHeight w:val="300"/>
          <w:tblHeader/>
          <w:jc w:val="center"/>
        </w:trPr>
        <w:tc>
          <w:tcPr>
            <w:tcW w:w="84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rPr>
            </w:pPr>
          </w:p>
        </w:tc>
        <w:tc>
          <w:tcPr>
            <w:tcW w:w="141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p>
        </w:tc>
        <w:tc>
          <w:tcPr>
            <w:tcW w:w="1560"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p>
        </w:tc>
        <w:tc>
          <w:tcPr>
            <w:tcW w:w="382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both"/>
              <w:rPr>
                <w:rFonts w:ascii="Century Gothic" w:hAnsi="Century Gothic"/>
                <w:b/>
                <w:color w:val="000000"/>
                <w:sz w:val="16"/>
                <w:szCs w:val="16"/>
              </w:rPr>
            </w:pP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MAXIMO</w:t>
            </w:r>
          </w:p>
        </w:tc>
      </w:tr>
      <w:tr w:rsidR="00432A65" w:rsidTr="005051E2">
        <w:trPr>
          <w:trHeight w:val="41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20401532</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PARACETAMOL 1G SOL INY</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7,000</w:t>
            </w:r>
          </w:p>
        </w:tc>
      </w:tr>
      <w:tr w:rsidR="00432A65" w:rsidTr="005051E2">
        <w:trPr>
          <w:trHeight w:val="55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002.040.1049.00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EPINEFRINA RACEMICA/0.5ML AL 2.25%/ENVASE  MONODOSIS 1 ENV</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1,640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4,100</w:t>
            </w:r>
          </w:p>
        </w:tc>
      </w:tr>
      <w:tr w:rsidR="00432A65" w:rsidTr="005051E2">
        <w:trPr>
          <w:trHeight w:val="41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002.040.1089.00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ACICLOVIR 4 GR/100 ML 1 ENV</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700</w:t>
            </w:r>
          </w:p>
        </w:tc>
      </w:tr>
      <w:tr w:rsidR="00432A65" w:rsidTr="005051E2">
        <w:trPr>
          <w:trHeight w:val="42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002.040.1090.00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CLARITROMICINA SOL INY 500 MG 1 SOL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1,000</w:t>
            </w:r>
          </w:p>
        </w:tc>
      </w:tr>
      <w:tr w:rsidR="00432A65" w:rsidTr="005051E2">
        <w:trPr>
          <w:trHeight w:val="325"/>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002.040.1477.00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PREDNISONA 20MG CON 30 TABLETAS 30 TAB</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247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620</w:t>
            </w:r>
          </w:p>
        </w:tc>
      </w:tr>
      <w:tr w:rsidR="00432A65" w:rsidTr="005051E2">
        <w:trPr>
          <w:trHeight w:val="55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6</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002.040.1533.00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BUMETADINA SOLUCION INYECTABLE  0.5 MGS. CAJA CON 5 AMPOLLETAS DE 2 ML. 1 SOL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80</w:t>
            </w:r>
          </w:p>
        </w:tc>
      </w:tr>
      <w:tr w:rsidR="00432A65" w:rsidTr="005051E2">
        <w:trPr>
          <w:trHeight w:val="85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7</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002.040.1538.00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HIDROCORTISONA/SOLUCION INYECTABLE/500MG/ CAJA  CON 2 FRASCOS AMPULA  CON LIOFILIZADO Y 2 AMPOLLETAS CON 4 ML DE  DILUYENTE 2 FA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700</w:t>
            </w:r>
          </w:p>
        </w:tc>
      </w:tr>
      <w:tr w:rsidR="00432A65" w:rsidTr="005051E2">
        <w:trPr>
          <w:trHeight w:val="395"/>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8</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002.040.1940.00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DOXICICLINA IV 100MG, CON 10 VIALES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250</w:t>
            </w:r>
          </w:p>
        </w:tc>
      </w:tr>
      <w:tr w:rsidR="00432A65" w:rsidTr="005051E2">
        <w:trPr>
          <w:trHeight w:val="69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9</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010.000.0234.00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DESFLURANO. LIQUIDO. CADA ENVASE CONTIENE: DESFLURANO 240 ML. ENVASE CON 240 ML.  1 ENV</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600</w:t>
            </w:r>
          </w:p>
        </w:tc>
      </w:tr>
      <w:tr w:rsidR="00432A65" w:rsidTr="005051E2">
        <w:trPr>
          <w:trHeight w:val="111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10</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010.000.0244.00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PROPOFOL. EMULSION  INYECTABLE. CADA AMPOLLETA CONTIENE: PROPOFOL 200 MG EN  SOLUCION CON ACEITE DE SOYA, FOSFATIDO DE HUEVO Y GLICEROL. ENVASE CON 5  AMPOLLLETAS DE 20ML. 5 AMP</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6,000</w:t>
            </w:r>
          </w:p>
        </w:tc>
      </w:tr>
      <w:tr w:rsidR="00432A65" w:rsidTr="005051E2">
        <w:trPr>
          <w:trHeight w:val="139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HIDROXINAFLOATO DE SALMETEROL AEROSOL 31 MG/100  GR. FRASCO DE ALUMINIO CON DISPOSITIVO INHALADOR, VALVULA DOSIFICADORA QUE DESCARGA 25 MCG., POR DISPARO. FRASCO DE 5.1 GR. (60 DOSIS).  1 FCO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46</w:t>
            </w:r>
          </w:p>
        </w:tc>
      </w:tr>
      <w:tr w:rsidR="00432A65" w:rsidTr="005051E2">
        <w:trPr>
          <w:trHeight w:val="100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010.000.0442.00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XINAFOATO DE - FLUTICASONA, PROPIONATO DE / POLVO/ 50 µG /100 µG / DOSIS / ENVASE CON DISPOSITIVO INHALADOR PARA 60 DOSIS.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460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1,150</w:t>
            </w:r>
          </w:p>
        </w:tc>
      </w:tr>
      <w:tr w:rsidR="00432A65" w:rsidTr="005051E2">
        <w:trPr>
          <w:trHeight w:val="97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XINAFOATO DE - FLUTICASONA, PROPIONATO DE/SUSPENSIÓN EN AEROSOL/0.33 MG/0.67 MG/G/ENVASE CON 120 DOSIS Y DISPOSITIVO INHALADOR.</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120</w:t>
            </w:r>
          </w:p>
        </w:tc>
      </w:tr>
      <w:tr w:rsidR="00432A65" w:rsidTr="005051E2">
        <w:trPr>
          <w:trHeight w:val="84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010.000.0447.00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XINAFOATO DE - FLUTICASONA, PROPIONATO DE/POLVO/50 µG/500 µG/DOSIS/ENVASE CON DISPOSITIVO INHALADOR PARA 60 DOSIS.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120</w:t>
            </w:r>
          </w:p>
        </w:tc>
      </w:tr>
      <w:tr w:rsidR="00432A65" w:rsidTr="005051E2">
        <w:trPr>
          <w:trHeight w:val="113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15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010.000.1501.00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ESTROGENOS CONJUGADOS GRAGEA O TABLETA CADA GRAGEA O TABLETA CONTIENE: ESTROGENOS CONJUGADOS DE ORIGEN EQUINO 0.625 MG ENVASE CON 42 GRAGEAS O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259</w:t>
            </w:r>
          </w:p>
        </w:tc>
      </w:tr>
      <w:tr w:rsidR="00432A65" w:rsidTr="005051E2">
        <w:trPr>
          <w:trHeight w:val="60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16</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010.000.1531.00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CLOMIFENO. TABLETAS. CADA TABLETA CONTIENE: CITRATO DE CLOMIFENO 50 MG.  10TAB</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14</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35</w:t>
            </w:r>
          </w:p>
        </w:tc>
      </w:tr>
      <w:tr w:rsidR="00432A65" w:rsidTr="005051E2">
        <w:trPr>
          <w:trHeight w:val="70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17</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010.000.2196.00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DIMENHIDRINATO, SOLUCION INYECTABLE. CADA ML CONTIENE: DIMENHIDRINATO: 50 MG. 1  AMPOLLETA CON 1 ML.  1 AMP</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170</w:t>
            </w:r>
          </w:p>
        </w:tc>
      </w:tr>
      <w:tr w:rsidR="00432A65" w:rsidTr="005051E2">
        <w:trPr>
          <w:trHeight w:val="55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18</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010.000.2204.00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DEFERASIROX / COMPRIMIDO / 125 MG / ENVASE CON 28 COMPRIMIDOS.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w:t>
            </w:r>
          </w:p>
        </w:tc>
      </w:tr>
      <w:tr w:rsidR="00432A65" w:rsidTr="005051E2">
        <w:trPr>
          <w:trHeight w:val="57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19</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010.000.2545.00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CARVEDILOL / TABLETA / 6.250 MG / ENVASE CON 14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w:t>
            </w:r>
          </w:p>
        </w:tc>
      </w:tr>
      <w:tr w:rsidR="00432A65" w:rsidTr="005051E2">
        <w:trPr>
          <w:trHeight w:val="60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20</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010.000.2715.01</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VITAMINA E / GRAGEA O CÁPSULA / 400MG / ENVASE CON 99 GRAGEAS O CÁPSULAS.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2,000</w:t>
            </w:r>
          </w:p>
        </w:tc>
      </w:tr>
      <w:tr w:rsidR="00432A65" w:rsidTr="00432A65">
        <w:trPr>
          <w:trHeight w:val="457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010.000.2730.00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Pr="00432A65" w:rsidRDefault="00432A65" w:rsidP="005051E2">
            <w:pPr>
              <w:jc w:val="both"/>
              <w:rPr>
                <w:rFonts w:ascii="Century Gothic" w:hAnsi="Century Gothic"/>
                <w:color w:val="000000"/>
                <w:sz w:val="15"/>
                <w:szCs w:val="15"/>
              </w:rPr>
            </w:pPr>
            <w:r w:rsidRPr="00432A65">
              <w:rPr>
                <w:rFonts w:ascii="Century Gothic" w:hAnsi="Century Gothic"/>
                <w:color w:val="000000"/>
                <w:sz w:val="15"/>
                <w:szCs w:val="15"/>
              </w:rPr>
              <w:t>NUTRICIÓN PARENTERAL EMULSIÓN INYECTABLE, CADA 100 ML CONTIENE:EN EL COMPARTIMIENTO DE AMINOÁCIDOS AL 10% CON ELECTROLITOS: L-ALANINA 2.070 G; L-ARGININA 1.150 G; GLICINA 1.030 G; L-HISTIDINA 0.480 G; LISOLEUCINA 0.600 G; L-LEUCINA 0.730 G; CLORHIDRATO DE L-LISINA EQUIVALENTE A 0.580G DE L-LISINA; L-METIONINA 0.400 G; L-FENILALANINA 0.560 G; L-PROLINA 0.680 G; L-SERINA 0.500 G; L-TREONINA 0.420 G; L-TRIPTOFANO 0.180 G; L-TIROSINA 0.040 G; L-VALINA 0.580G; ACETATO DE SODIO TRIHIDRATADO 0.612 A 0.680 G; FOSFATO DIPOTÁSICO 0.522 G O GLICEROFOSFATO DE SODIO PENTAHIDRATADO 0.535 G Y CLORURO DE POTASIO 0.448 G; CLORURO DE SODIO 0.118 G; CLORURO DE MAGNESIO; HEXAHIDRATADO 0.103 A 0.112 G. EL COMPARTIMIENTO DE GLUCOSA AL 40% Y CLORURO DE CALCIO: GLUCOSA MONOHIDRATADA EQUIVALENTE A 40.0 G DE GLUCOSA ANHIDRA, CLORURO DE CALCIO DIHIDRATADO 0.066 A 0.075 G. ENVASE CON BOLSA DE PLÁSTICO DE 2000 ML CON TRES COMPARTIMIENTOS (400 ML PARA LÍPIDOS, 800 ML PARA AMINOÁCIDOS CON ELECTROLITOS, 800 ML PARA GLUCOSA CON CALCIO).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919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2,300</w:t>
            </w:r>
          </w:p>
        </w:tc>
      </w:tr>
      <w:tr w:rsidR="00432A65" w:rsidTr="00432A65">
        <w:trPr>
          <w:trHeight w:val="54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22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010.000.2733.00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Pr="00432A65" w:rsidRDefault="00432A65" w:rsidP="005051E2">
            <w:pPr>
              <w:jc w:val="both"/>
              <w:rPr>
                <w:rFonts w:ascii="Century Gothic" w:hAnsi="Century Gothic"/>
                <w:color w:val="000000"/>
                <w:sz w:val="15"/>
                <w:szCs w:val="15"/>
              </w:rPr>
            </w:pPr>
            <w:r w:rsidRPr="00432A65">
              <w:rPr>
                <w:rFonts w:ascii="Century Gothic" w:hAnsi="Century Gothic"/>
                <w:color w:val="000000"/>
                <w:sz w:val="15"/>
                <w:szCs w:val="15"/>
              </w:rPr>
              <w:t>NUTRICIÓN PARENTERAL EMULSIÓN INYECTABLE, CADA 100 ML CONTIENEN: EN EL COMPARTIMIENTO DE EMULSIÓN DE LÍPIDOS AL 20%,ACEITE PURIFICADO DE SOYA Y/O DE OLIVA 20.00 G, EN EL COMPARTIMIENTO DE AMINOÁCIDOS AL 7% CON ELECTROLITOS: L-ALANINA 1.449 A 1.450 G, L-ARGININA 0.805 G,GLICINA 0.721 A 0.722 G, L-HISTIDINA 0.335 A 0.336 G, L-ISOLEUCINA 0.420 G, L-LEUCINA 0.511 A 0.512 G, CLORHIDRATO DE L-LISINA, EQUIVALENTE A 0.405 A 0.406 G DE L-LISINA,L-METIONINA 0.280 G,L-FENILALANINA 0.392 G, L-PROLINA 0.475 A 0.476 G, L-SERINA 0.350 G, L-TREONINA 0.294 A 0.295 G, L-TRIPTOFANO 0.125 A 0.126 G, L-TIROSINA 0.028 G, L-VALINA 0.405 A 0.406 G, ACETATO DE SODIO TRIHIDRATADO 0.515 A 0.612 G, FOSFATO DIPOTÁSICO 0.522 G O GLICEROFOSFATO DE SODIO PENTAHIDRATADO 0.535 G Y CLORURO DE POTASIO 0.448 G, CLORURO DE SODIO 0.188 G, CLORURO DE MAGNESIO HEXAHIDRATADO 0.103 A 0.112 G, EL COMPARTIMIENTO DE GLUCOSA AL 25% Y CLORURO DE CALCIO: GLUCOSA MONOHIDRATADA EQUIVALENTE A 25.00 G DE GLUCOSA ANHIDRA. CLORURO DE CALCIO DIHIDRATADO 0.066 A 0.075 G. ENVASE CON BOLSA DE PLÁSTICO DE 2000 ML CON TRES COMPARTIMIENTOS (400 ML PARA LÍPIDOS, 800 ML PARA AMINOÁCIDOS CON ELECTROLITOS, 800 ML PARA GLUCOSA CON CALCIO).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263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657</w:t>
            </w:r>
          </w:p>
        </w:tc>
      </w:tr>
      <w:tr w:rsidR="00432A65" w:rsidTr="005051E2">
        <w:trPr>
          <w:trHeight w:val="59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010.000.3423.00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MELOXICAM</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TABLETA</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15 MG</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ENVASE CON 10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171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430</w:t>
            </w:r>
          </w:p>
        </w:tc>
      </w:tr>
      <w:tr w:rsidR="00432A65" w:rsidTr="005051E2">
        <w:trPr>
          <w:trHeight w:val="83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010.000.3661.00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POLIGELINA/SOLUCIÓN INYECTABLE/CADA 100 ML CONTIENEN: POLIGELINA 3.5 G/ENVASE CON 500 ML CON EQUIPO PARA SU ADMINISTRACIÓN.</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5,999</w:t>
            </w:r>
          </w:p>
        </w:tc>
      </w:tr>
      <w:tr w:rsidR="00432A65" w:rsidTr="005051E2">
        <w:trPr>
          <w:trHeight w:val="126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010.000.4158.01</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INSULINA GLARGINA SOLUCION INYECTABLE CADA ML DE SOLUCION CONTIENE INSULINA GLARGINA 3-64MG EQUIVALENTE A 100U.I. DE INSULINA HUMANA ENVASE CON 5 CARTUCHOS DE VIDRIO DE 3 ML EN DISPOSITIVO DESECHABLE</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809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2,023</w:t>
            </w:r>
          </w:p>
        </w:tc>
      </w:tr>
      <w:tr w:rsidR="00432A65" w:rsidTr="005051E2">
        <w:trPr>
          <w:trHeight w:val="98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26</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010.000.4165.01</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INSULINA DETEMIR (ADN RECOMBINANTE) / SOLUCIÓN INYECTABLE /100 U / (14.20 MG / ML)/ENVASE CON 5 PLUMAS PRELLENADAS CON 3 ML (100 U/ML).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2,500</w:t>
            </w:r>
          </w:p>
        </w:tc>
      </w:tr>
      <w:tr w:rsidR="00432A65" w:rsidTr="005051E2">
        <w:trPr>
          <w:trHeight w:val="55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27</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010.000.4203.00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DINOPROSTONA</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GEL</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0.5 MG</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ENVASE CON JERINGA Y CÁNULA.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112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w:t>
            </w:r>
          </w:p>
        </w:tc>
      </w:tr>
      <w:tr w:rsidR="00432A65" w:rsidTr="005051E2">
        <w:trPr>
          <w:trHeight w:val="99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28</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010.000.4291.00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E570AF">
            <w:pPr>
              <w:jc w:val="both"/>
              <w:rPr>
                <w:rFonts w:ascii="Century Gothic" w:hAnsi="Century Gothic"/>
                <w:color w:val="000000"/>
                <w:sz w:val="16"/>
                <w:szCs w:val="16"/>
              </w:rPr>
            </w:pPr>
            <w:r>
              <w:rPr>
                <w:rFonts w:ascii="Century Gothic" w:hAnsi="Century Gothic"/>
                <w:color w:val="000000"/>
                <w:sz w:val="16"/>
                <w:szCs w:val="16"/>
              </w:rPr>
              <w:t>LINEZOLID. SOLUCION INYECTABLE, CADA 100 ML CONTIENEN: LINEZOLID 200 MG. ENVASE   CON BOLSA CON 300 ML.</w:t>
            </w:r>
            <w:r w:rsidR="00E570AF">
              <w:rPr>
                <w:rFonts w:ascii="Century Gothic" w:hAnsi="Century Gothic"/>
                <w:color w:val="000000"/>
                <w:sz w:val="16"/>
                <w:szCs w:val="16"/>
              </w:rPr>
              <w:t xml:space="preserve">    </w:t>
            </w:r>
            <w:r>
              <w:rPr>
                <w:rFonts w:ascii="Century Gothic" w:hAnsi="Century Gothic"/>
                <w:color w:val="000000"/>
                <w:sz w:val="16"/>
                <w:szCs w:val="16"/>
              </w:rPr>
              <w:t>1 BOLSA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1,200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3,000</w:t>
            </w:r>
          </w:p>
        </w:tc>
      </w:tr>
      <w:tr w:rsidR="00432A65" w:rsidTr="005051E2">
        <w:trPr>
          <w:trHeight w:val="55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29</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010.000.4323.00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DASATINIB/TABLETA/50 MG/ENVASE CON 60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18</w:t>
            </w:r>
          </w:p>
        </w:tc>
      </w:tr>
      <w:tr w:rsidR="00432A65" w:rsidTr="005051E2">
        <w:trPr>
          <w:trHeight w:val="55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30</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010.000.4489.00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OLANZAPINA /SOLUCIÓN INYECTABLE / 10MG / ENVASE CON UN FRASCO ÁMPULA.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220</w:t>
            </w:r>
          </w:p>
        </w:tc>
      </w:tr>
      <w:tr w:rsidR="00432A65" w:rsidTr="005051E2">
        <w:trPr>
          <w:trHeight w:val="70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010.000.4590.00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TIGECICLINA. SOLUCION INYECTABLE. CADA FRASCO AMPULA CON LIOFILIZADO CONTIENE: TIGECICLINA 50 MG.  1 F.A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1,500</w:t>
            </w:r>
          </w:p>
        </w:tc>
      </w:tr>
      <w:tr w:rsidR="00432A65" w:rsidTr="005051E2">
        <w:trPr>
          <w:trHeight w:val="128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010.000.5223.00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PEGINTERFERON ALFA. SOLUCION INYECTABLE CADA FRASCO AMPULA O JERINGA PRECARGADA CONTIENE: PEGINTERFERON ALFA-2A 180 MICROGRAMOS. ENVASE CON UN FRASCO AMPULA DE 1 ML O UNA JERINGA PRECARGADA DE 0.5 ML.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104</w:t>
            </w:r>
          </w:p>
        </w:tc>
      </w:tr>
      <w:tr w:rsidR="00432A65" w:rsidTr="005051E2">
        <w:trPr>
          <w:trHeight w:val="111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010.000.5453.00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PEMETREXED SOLUCION INYECTABLE CADA FRASCO AMPULA CON LIOFILIZADO CONTIENE: PEMETREXED DISODICO HEPTAHIDRATADO EQUIVALENTE A 500 MG DE PEMETREXED ENVASE CON FRASCO AMPULA.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w:t>
            </w:r>
          </w:p>
        </w:tc>
      </w:tr>
      <w:tr w:rsidR="00432A65" w:rsidTr="005051E2">
        <w:trPr>
          <w:trHeight w:val="98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040.000.0206.00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FLUNITRAZEPAM. SOLUCION INYECTABLE. CADA AMPOLLETA CONTIENE: FLUNITRAZEPAM 2 MG.   ENVASE CON 3 AMPOLLETAS CON 1 ML Y 3 AMPOLLETAS CON 1 ML DE DILUYENTE.                                                                                                      3 JGO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50</w:t>
            </w:r>
          </w:p>
        </w:tc>
      </w:tr>
      <w:tr w:rsidR="00432A65" w:rsidTr="005051E2">
        <w:trPr>
          <w:trHeight w:val="85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040.000.2107.00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EFEDRINA, SOLUCION INYECTABLE, CADA AMPOLLETA CONTIENE: SULFATO DE EFEDRINA 50   MG. ENVASE CON 100 AMPOLLETAS CON 2ML (25MG/ML).  100 AMP</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50</w:t>
            </w:r>
          </w:p>
        </w:tc>
      </w:tr>
      <w:tr w:rsidR="00432A65" w:rsidRPr="00017B19" w:rsidTr="005051E2">
        <w:trPr>
          <w:trHeight w:val="55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36</w:t>
            </w:r>
          </w:p>
        </w:tc>
        <w:tc>
          <w:tcPr>
            <w:tcW w:w="1417"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010.000.5621.00</w:t>
            </w:r>
          </w:p>
        </w:tc>
        <w:tc>
          <w:tcPr>
            <w:tcW w:w="1560"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FASSA</w:t>
            </w:r>
          </w:p>
        </w:tc>
        <w:tc>
          <w:tcPr>
            <w:tcW w:w="3827" w:type="dxa"/>
            <w:tcBorders>
              <w:top w:val="nil"/>
              <w:left w:val="nil"/>
              <w:bottom w:val="single" w:sz="4" w:space="0" w:color="auto"/>
              <w:right w:val="single" w:sz="4" w:space="0" w:color="auto"/>
            </w:tcBorders>
            <w:shd w:val="clear" w:color="auto" w:fill="auto"/>
            <w:vAlign w:val="center"/>
          </w:tcPr>
          <w:p w:rsidR="00432A65" w:rsidRPr="00017B19" w:rsidRDefault="00432A65" w:rsidP="005051E2">
            <w:pPr>
              <w:jc w:val="both"/>
              <w:rPr>
                <w:rFonts w:ascii="Century Gothic" w:hAnsi="Century Gothic"/>
                <w:sz w:val="16"/>
                <w:szCs w:val="16"/>
                <w:lang w:val="es-MX"/>
              </w:rPr>
            </w:pPr>
            <w:r w:rsidRPr="00017B19">
              <w:rPr>
                <w:rFonts w:ascii="Century Gothic" w:hAnsi="Century Gothic"/>
                <w:bCs/>
                <w:sz w:val="16"/>
                <w:szCs w:val="16"/>
              </w:rPr>
              <w:t>LINAGLIPTINA 50 MG, COMPRIMIDO, ENVASE CON 30 COMPRIMIDOS</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1,200</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3,000</w:t>
            </w:r>
          </w:p>
        </w:tc>
      </w:tr>
      <w:tr w:rsidR="00432A65" w:rsidRPr="00017B19" w:rsidTr="002527E2">
        <w:trPr>
          <w:trHeight w:val="1135"/>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37</w:t>
            </w:r>
          </w:p>
        </w:tc>
        <w:tc>
          <w:tcPr>
            <w:tcW w:w="1417"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010.000.5552.00</w:t>
            </w:r>
          </w:p>
        </w:tc>
        <w:tc>
          <w:tcPr>
            <w:tcW w:w="1560"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FASSA</w:t>
            </w:r>
          </w:p>
        </w:tc>
        <w:tc>
          <w:tcPr>
            <w:tcW w:w="3827" w:type="dxa"/>
            <w:tcBorders>
              <w:top w:val="nil"/>
              <w:left w:val="nil"/>
              <w:bottom w:val="single" w:sz="4" w:space="0" w:color="auto"/>
              <w:right w:val="single" w:sz="4" w:space="0" w:color="auto"/>
            </w:tcBorders>
            <w:shd w:val="clear" w:color="auto" w:fill="auto"/>
            <w:vAlign w:val="center"/>
          </w:tcPr>
          <w:p w:rsidR="00432A65" w:rsidRPr="00017B19" w:rsidRDefault="00432A65" w:rsidP="00E52F8B">
            <w:pPr>
              <w:jc w:val="both"/>
              <w:rPr>
                <w:rFonts w:ascii="Century Gothic" w:hAnsi="Century Gothic"/>
                <w:sz w:val="16"/>
                <w:szCs w:val="16"/>
                <w:lang w:val="es-MX"/>
              </w:rPr>
            </w:pPr>
            <w:r w:rsidRPr="00017B19">
              <w:rPr>
                <w:rFonts w:ascii="Century Gothic" w:hAnsi="Century Gothic"/>
                <w:bCs/>
                <w:sz w:val="16"/>
                <w:szCs w:val="18"/>
              </w:rPr>
              <w:t xml:space="preserve">DABIGATRÁN ETEXILATO MESILATO CÁPSULA, CADA CÁPSULA CONTIENE: DABIGATRÁN ETEXILATO MESILATO EQUIVALENTE A 110 MG DE DABIGATRÁN ETEXILATOENVASE CON 30 </w:t>
            </w:r>
            <w:r w:rsidR="00E52F8B">
              <w:rPr>
                <w:rFonts w:ascii="Century Gothic" w:hAnsi="Century Gothic"/>
                <w:bCs/>
                <w:sz w:val="16"/>
                <w:szCs w:val="18"/>
              </w:rPr>
              <w:t>CAPSULAS</w:t>
            </w:r>
            <w:r w:rsidRPr="00017B19">
              <w:rPr>
                <w:rFonts w:ascii="Century Gothic" w:hAnsi="Century Gothic"/>
                <w:bCs/>
                <w:sz w:val="16"/>
                <w:szCs w:val="18"/>
              </w:rPr>
              <w:t>.</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320</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800</w:t>
            </w:r>
          </w:p>
        </w:tc>
      </w:tr>
    </w:tbl>
    <w:p w:rsidR="00432A65" w:rsidRDefault="00432A65"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147AD4" w:rsidRDefault="00147AD4"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B50A90" w:rsidRDefault="00970AC8" w:rsidP="00B50A90">
      <w:pPr>
        <w:pStyle w:val="Ttulo8"/>
        <w:rPr>
          <w:rFonts w:ascii="Century Gothic" w:hAnsi="Century Gothic"/>
          <w:szCs w:val="24"/>
          <w:u w:val="none"/>
        </w:rPr>
      </w:pPr>
      <w:r w:rsidRPr="00016D2E">
        <w:rPr>
          <w:rFonts w:ascii="Century Gothic" w:hAnsi="Century Gothic"/>
          <w:szCs w:val="24"/>
          <w:u w:val="none"/>
        </w:rPr>
        <w:lastRenderedPageBreak/>
        <w:t>ANEXO 1-</w:t>
      </w:r>
      <w:r w:rsidR="0005458B" w:rsidRPr="00016D2E">
        <w:rPr>
          <w:rFonts w:ascii="Century Gothic" w:hAnsi="Century Gothic"/>
          <w:szCs w:val="24"/>
          <w:u w:val="none"/>
        </w:rPr>
        <w:t>C</w:t>
      </w:r>
      <w:r w:rsidRPr="0005458B">
        <w:rPr>
          <w:rFonts w:ascii="Century Gothic" w:hAnsi="Century Gothic"/>
          <w:sz w:val="36"/>
          <w:szCs w:val="24"/>
          <w:u w:val="none"/>
        </w:rPr>
        <w:t xml:space="preserve">  </w:t>
      </w:r>
      <w:r w:rsidRPr="00E84C96">
        <w:rPr>
          <w:rFonts w:ascii="Century Gothic" w:hAnsi="Century Gothic"/>
          <w:szCs w:val="24"/>
          <w:u w:val="none"/>
        </w:rPr>
        <w:t>GASTOS CATASTROFICOS</w:t>
      </w:r>
    </w:p>
    <w:p w:rsidR="00EE450F" w:rsidRPr="00EE450F" w:rsidRDefault="00EE450F" w:rsidP="00EE450F">
      <w:pPr>
        <w:rPr>
          <w:sz w:val="10"/>
          <w:szCs w:val="10"/>
          <w:lang w:val="es-ES_tradnl" w:eastAsia="en-US"/>
        </w:rPr>
      </w:pPr>
    </w:p>
    <w:p w:rsidR="00B50A90" w:rsidRPr="00E84C96" w:rsidRDefault="00B50A90" w:rsidP="00B50A90">
      <w:pPr>
        <w:jc w:val="center"/>
        <w:rPr>
          <w:rFonts w:ascii="Century Gothic" w:hAnsi="Century Gothic"/>
          <w:sz w:val="8"/>
          <w:szCs w:val="8"/>
          <w:lang w:val="es-ES_tradnl" w:eastAsia="en-US"/>
        </w:rPr>
      </w:pPr>
    </w:p>
    <w:p w:rsidR="00B50A90" w:rsidRDefault="00EE450F" w:rsidP="00B50A90">
      <w:pPr>
        <w:jc w:val="center"/>
        <w:rPr>
          <w:rFonts w:ascii="Century Gothic" w:hAnsi="Century Gothic"/>
          <w:b/>
          <w:sz w:val="22"/>
          <w:szCs w:val="22"/>
          <w:lang w:val="es-ES_tradnl" w:eastAsia="en-US"/>
        </w:rPr>
      </w:pPr>
      <w:r>
        <w:rPr>
          <w:rFonts w:ascii="Century Gothic" w:hAnsi="Century Gothic"/>
          <w:b/>
          <w:sz w:val="22"/>
          <w:szCs w:val="22"/>
          <w:lang w:val="es-ES_tradnl" w:eastAsia="en-US"/>
        </w:rPr>
        <w:t>DESCRIPCIÓ</w:t>
      </w:r>
      <w:r w:rsidR="00970AC8" w:rsidRPr="00E84C96">
        <w:rPr>
          <w:rFonts w:ascii="Century Gothic" w:hAnsi="Century Gothic"/>
          <w:b/>
          <w:sz w:val="22"/>
          <w:szCs w:val="22"/>
          <w:lang w:val="es-ES_tradnl" w:eastAsia="en-US"/>
        </w:rPr>
        <w:t>N DE LOS</w:t>
      </w:r>
      <w:r>
        <w:rPr>
          <w:rFonts w:ascii="Century Gothic" w:hAnsi="Century Gothic"/>
          <w:b/>
          <w:sz w:val="22"/>
          <w:szCs w:val="22"/>
          <w:lang w:val="es-ES_tradnl" w:eastAsia="en-US"/>
        </w:rPr>
        <w:t xml:space="preserve"> BIENES OBJETO DE ESTA LICITACIÓ</w:t>
      </w:r>
      <w:r w:rsidR="00970AC8" w:rsidRPr="00E84C96">
        <w:rPr>
          <w:rFonts w:ascii="Century Gothic" w:hAnsi="Century Gothic"/>
          <w:b/>
          <w:sz w:val="22"/>
          <w:szCs w:val="22"/>
          <w:lang w:val="es-ES_tradnl" w:eastAsia="en-US"/>
        </w:rPr>
        <w:t>N</w:t>
      </w:r>
    </w:p>
    <w:p w:rsidR="00EE450F" w:rsidRPr="00EE450F" w:rsidRDefault="00EE450F" w:rsidP="00B50A90">
      <w:pPr>
        <w:jc w:val="center"/>
        <w:rPr>
          <w:rFonts w:ascii="Century Gothic" w:hAnsi="Century Gothic"/>
          <w:b/>
          <w:sz w:val="10"/>
          <w:szCs w:val="10"/>
          <w:lang w:val="es-ES_tradnl" w:eastAsia="en-US"/>
        </w:rPr>
      </w:pPr>
    </w:p>
    <w:p w:rsidR="00B50A90" w:rsidRPr="00E84C96" w:rsidRDefault="00970AC8" w:rsidP="00B50A90">
      <w:pPr>
        <w:jc w:val="center"/>
        <w:rPr>
          <w:rFonts w:ascii="Century Gothic" w:hAnsi="Century Gothic"/>
          <w:b/>
          <w:i/>
          <w:sz w:val="22"/>
          <w:szCs w:val="22"/>
          <w:u w:val="single"/>
          <w:lang w:val="es-ES_tradnl" w:eastAsia="en-US"/>
        </w:rPr>
      </w:pPr>
      <w:r w:rsidRPr="00E84C96">
        <w:rPr>
          <w:rFonts w:ascii="Century Gothic" w:hAnsi="Century Gothic"/>
          <w:b/>
          <w:sz w:val="22"/>
          <w:szCs w:val="22"/>
          <w:lang w:val="es-ES_tradnl" w:eastAsia="en-US"/>
        </w:rPr>
        <w:t xml:space="preserve">PROGRAMA: </w:t>
      </w:r>
      <w:r w:rsidR="00EE450F">
        <w:rPr>
          <w:rFonts w:ascii="Century Gothic" w:hAnsi="Century Gothic"/>
          <w:b/>
          <w:i/>
          <w:sz w:val="22"/>
          <w:szCs w:val="22"/>
          <w:u w:val="single"/>
          <w:lang w:val="es-ES_tradnl" w:eastAsia="en-US"/>
        </w:rPr>
        <w:t>FONDO DE PROTECCIÓ</w:t>
      </w:r>
      <w:r w:rsidRPr="00E84C96">
        <w:rPr>
          <w:rFonts w:ascii="Century Gothic" w:hAnsi="Century Gothic"/>
          <w:b/>
          <w:i/>
          <w:sz w:val="22"/>
          <w:szCs w:val="22"/>
          <w:u w:val="single"/>
          <w:lang w:val="es-ES_tradnl" w:eastAsia="en-US"/>
        </w:rPr>
        <w:t>N CONTRA GASTOS CATASTROFICOS</w:t>
      </w:r>
    </w:p>
    <w:p w:rsidR="00432A65" w:rsidRDefault="00432A65" w:rsidP="003C0753">
      <w:pPr>
        <w:ind w:left="426" w:right="231"/>
        <w:jc w:val="both"/>
        <w:rPr>
          <w:rFonts w:ascii="Century Gothic" w:hAnsi="Century Gothic"/>
          <w:b/>
          <w:sz w:val="18"/>
          <w:szCs w:val="18"/>
          <w:lang w:val="es-ES_tradnl"/>
        </w:rPr>
      </w:pPr>
    </w:p>
    <w:tbl>
      <w:tblPr>
        <w:tblW w:w="9918" w:type="dxa"/>
        <w:jc w:val="center"/>
        <w:tblCellMar>
          <w:left w:w="70" w:type="dxa"/>
          <w:right w:w="70" w:type="dxa"/>
        </w:tblCellMar>
        <w:tblLook w:val="04A0" w:firstRow="1" w:lastRow="0" w:firstColumn="1" w:lastColumn="0" w:noHBand="0" w:noVBand="1"/>
      </w:tblPr>
      <w:tblGrid>
        <w:gridCol w:w="846"/>
        <w:gridCol w:w="1673"/>
        <w:gridCol w:w="1497"/>
        <w:gridCol w:w="3634"/>
        <w:gridCol w:w="1134"/>
        <w:gridCol w:w="1134"/>
      </w:tblGrid>
      <w:tr w:rsidR="00432A65" w:rsidRPr="001223E4" w:rsidTr="005051E2">
        <w:trPr>
          <w:trHeight w:val="300"/>
          <w:tblHeade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FF2276"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67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r w:rsidRPr="001223E4">
              <w:rPr>
                <w:rFonts w:ascii="Century Gothic" w:hAnsi="Century Gothic"/>
                <w:b/>
                <w:color w:val="000000"/>
                <w:sz w:val="16"/>
                <w:szCs w:val="16"/>
              </w:rPr>
              <w:t>CLAVE</w:t>
            </w:r>
          </w:p>
        </w:tc>
        <w:tc>
          <w:tcPr>
            <w:tcW w:w="14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r w:rsidRPr="001223E4">
              <w:rPr>
                <w:rFonts w:ascii="Century Gothic" w:hAnsi="Century Gothic"/>
                <w:b/>
                <w:color w:val="000000"/>
                <w:sz w:val="16"/>
                <w:szCs w:val="16"/>
              </w:rPr>
              <w:t>FUENTE DE FINANCIAMINETO</w:t>
            </w:r>
          </w:p>
        </w:tc>
        <w:tc>
          <w:tcPr>
            <w:tcW w:w="3634"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r w:rsidRPr="001223E4">
              <w:rPr>
                <w:rFonts w:ascii="Century Gothic" w:hAnsi="Century Gothic"/>
                <w:b/>
                <w:color w:val="000000"/>
                <w:sz w:val="16"/>
                <w:szCs w:val="16"/>
              </w:rPr>
              <w:t>DESCRIPCION</w:t>
            </w:r>
          </w:p>
        </w:tc>
        <w:tc>
          <w:tcPr>
            <w:tcW w:w="2268"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FF2276" w:rsidRDefault="00432A65" w:rsidP="005051E2">
            <w:pPr>
              <w:jc w:val="center"/>
              <w:rPr>
                <w:rFonts w:ascii="Century Gothic" w:hAnsi="Century Gothic"/>
                <w:b/>
                <w:color w:val="000000"/>
                <w:sz w:val="16"/>
                <w:szCs w:val="16"/>
              </w:rPr>
            </w:pPr>
            <w:r w:rsidRPr="00FF2276">
              <w:rPr>
                <w:rFonts w:ascii="Century Gothic" w:hAnsi="Century Gothic"/>
                <w:b/>
                <w:color w:val="000000"/>
                <w:sz w:val="16"/>
                <w:szCs w:val="16"/>
              </w:rPr>
              <w:t>TOTAL</w:t>
            </w:r>
          </w:p>
        </w:tc>
      </w:tr>
      <w:tr w:rsidR="00432A65" w:rsidRPr="001223E4" w:rsidTr="005051E2">
        <w:trPr>
          <w:trHeight w:val="300"/>
          <w:tblHeader/>
          <w:jc w:val="center"/>
        </w:trPr>
        <w:tc>
          <w:tcPr>
            <w:tcW w:w="84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FF2276" w:rsidRDefault="00432A65" w:rsidP="005051E2">
            <w:pPr>
              <w:jc w:val="center"/>
              <w:rPr>
                <w:rFonts w:ascii="Century Gothic" w:hAnsi="Century Gothic"/>
                <w:b/>
                <w:color w:val="000000"/>
                <w:sz w:val="16"/>
                <w:szCs w:val="16"/>
              </w:rPr>
            </w:pPr>
          </w:p>
        </w:tc>
        <w:tc>
          <w:tcPr>
            <w:tcW w:w="1673"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p>
        </w:tc>
        <w:tc>
          <w:tcPr>
            <w:tcW w:w="149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p>
        </w:tc>
        <w:tc>
          <w:tcPr>
            <w:tcW w:w="3634"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both"/>
              <w:rPr>
                <w:rFonts w:ascii="Century Gothic" w:hAnsi="Century Gothic"/>
                <w:b/>
                <w:color w:val="000000"/>
                <w:sz w:val="16"/>
                <w:szCs w:val="16"/>
              </w:rPr>
            </w:pP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FF2276" w:rsidRDefault="00432A65" w:rsidP="005051E2">
            <w:pPr>
              <w:jc w:val="center"/>
              <w:rPr>
                <w:rFonts w:ascii="Century Gothic" w:hAnsi="Century Gothic"/>
                <w:b/>
                <w:color w:val="000000"/>
                <w:sz w:val="16"/>
                <w:szCs w:val="16"/>
              </w:rPr>
            </w:pPr>
            <w:r w:rsidRPr="00FF2276">
              <w:rPr>
                <w:rFonts w:ascii="Century Gothic" w:hAnsi="Century Gothic"/>
                <w:b/>
                <w:color w:val="000000"/>
                <w:sz w:val="16"/>
                <w:szCs w:val="16"/>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FF2276" w:rsidRDefault="00432A65" w:rsidP="005051E2">
            <w:pPr>
              <w:jc w:val="center"/>
              <w:rPr>
                <w:rFonts w:ascii="Century Gothic" w:hAnsi="Century Gothic"/>
                <w:b/>
                <w:color w:val="000000"/>
                <w:sz w:val="16"/>
                <w:szCs w:val="16"/>
              </w:rPr>
            </w:pPr>
            <w:r w:rsidRPr="00FF2276">
              <w:rPr>
                <w:rFonts w:ascii="Century Gothic" w:hAnsi="Century Gothic"/>
                <w:b/>
                <w:color w:val="000000"/>
                <w:sz w:val="16"/>
                <w:szCs w:val="16"/>
              </w:rPr>
              <w:t>MAXIMO</w:t>
            </w:r>
          </w:p>
        </w:tc>
      </w:tr>
      <w:tr w:rsidR="007B57D9" w:rsidRPr="001223E4" w:rsidTr="009B4A6B">
        <w:trPr>
          <w:trHeight w:val="69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010.000.1756.00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MELFALÁN DE 2 MG, TABLETA, ENVASE CON 25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w:t>
            </w:r>
          </w:p>
        </w:tc>
      </w:tr>
      <w:tr w:rsidR="007B57D9" w:rsidRPr="001223E4" w:rsidTr="00EE450F">
        <w:trPr>
          <w:trHeight w:val="93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010.000.1758.00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CARMUSTINA DE 100 MG/3 ML, SOLUCIÓN INYECTABLE, ENVASE CON UN FRASCO ÁMPULA Y DILUYENTE ESTÉRIL (ETANOL ABSOLUTO) 3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w:t>
            </w:r>
          </w:p>
        </w:tc>
      </w:tr>
      <w:tr w:rsidR="007B57D9" w:rsidRPr="001223E4" w:rsidTr="00EE450F">
        <w:trPr>
          <w:trHeight w:val="57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3</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010.000.1761.00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MERCAPTOPURINA DE 50 MG, TABLETA, ENVASE CON 20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w:t>
            </w:r>
          </w:p>
        </w:tc>
      </w:tr>
      <w:tr w:rsidR="007B57D9" w:rsidRPr="001223E4" w:rsidTr="00EE450F">
        <w:trPr>
          <w:trHeight w:val="96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4</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010.000.3048.00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 xml:space="preserve">GOSERELINA, ACETATO </w:t>
            </w:r>
            <w:r w:rsidRPr="001223E4">
              <w:rPr>
                <w:rFonts w:ascii="Century Gothic" w:hAnsi="Century Gothic" w:cs="Arial"/>
                <w:sz w:val="16"/>
                <w:szCs w:val="16"/>
              </w:rPr>
              <w:t>DE 3.6 MG, IMPLANTE DE LIBERACIÓN PROLONGADA, ENVASE CON IMPLANTE CILÍNDRICO ESTÉRIL EN UNA JERINGA LISTA PARA SU APLICACIÓN.</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130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325</w:t>
            </w:r>
          </w:p>
        </w:tc>
      </w:tr>
      <w:tr w:rsidR="007B57D9" w:rsidRPr="001223E4" w:rsidTr="00EE450F">
        <w:trPr>
          <w:trHeight w:val="98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5</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010.000.3049.00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 xml:space="preserve">GOSERELINA, ACETATO </w:t>
            </w:r>
            <w:r>
              <w:rPr>
                <w:rFonts w:ascii="Century Gothic" w:hAnsi="Century Gothic" w:cs="Arial"/>
                <w:sz w:val="16"/>
                <w:szCs w:val="16"/>
              </w:rPr>
              <w:t>D</w:t>
            </w:r>
            <w:r w:rsidRPr="001223E4">
              <w:rPr>
                <w:rFonts w:ascii="Century Gothic" w:hAnsi="Century Gothic" w:cs="Arial"/>
                <w:sz w:val="16"/>
                <w:szCs w:val="16"/>
              </w:rPr>
              <w:t>E 10.8 MG, IMPLANTE DE LIBERACIÓN PROLONGADA, ENVASE CON UNA JERINGA QUE CONTIENE UN IMPLANTE CILÍNDRICO ESTÉRIL.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47</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r>
      <w:tr w:rsidR="007B57D9" w:rsidRPr="001223E4" w:rsidTr="009B4A6B">
        <w:trPr>
          <w:trHeight w:val="74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6</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010.000.4229.00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L-ASPARAGINASA DE 10,000 UI, SOLUCIÓN INYECTABLE, ENVASE CON 1 FRASCO ÁMPULA.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0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7</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010.000.4237.00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ÁCIDO AMINOCAPROICO DE 5 G / 20 ML, SOLUCIÓN INYECTABLE, ENVASE CON UN FRASCO ÁMPULA CON 20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r>
      <w:tr w:rsidR="007B57D9" w:rsidRPr="001223E4" w:rsidTr="007B57D9">
        <w:trPr>
          <w:trHeight w:val="83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8</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010.000.4247.00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ABCIXIMAB DE 10 MG / 5 ML, SOLUCIÓN INYECTABLE, ENVASE CON UN FRASCO ÁMPULA (10 MG/5ML).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w:t>
            </w:r>
          </w:p>
        </w:tc>
      </w:tr>
      <w:tr w:rsidR="007B57D9" w:rsidRPr="001223E4" w:rsidTr="00EE450F">
        <w:trPr>
          <w:trHeight w:val="83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9</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010.000.4439.00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GRANISETRÓN, CLORHIDRATO DE 1 MG, GRAGEA O TABLETA, ENVASE CON 2 GRAGEAS O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100</w:t>
            </w:r>
          </w:p>
        </w:tc>
      </w:tr>
      <w:tr w:rsidR="007B57D9" w:rsidRPr="001223E4" w:rsidTr="007B57D9">
        <w:trPr>
          <w:trHeight w:val="70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10</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010.000.4442.00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APREPITANT DE 125 MG - 80 MG, CÁPSULA, ENVASE CON UNA CÁPSULA DE 125 MG Y 2 CÁPSULAS DE 80 MG.</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800</w:t>
            </w:r>
          </w:p>
        </w:tc>
      </w:tr>
      <w:tr w:rsidR="007B57D9" w:rsidRPr="001223E4" w:rsidTr="007B57D9">
        <w:trPr>
          <w:trHeight w:val="68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010.000.4445.00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olor w:val="000000"/>
                <w:sz w:val="16"/>
                <w:szCs w:val="16"/>
              </w:rPr>
            </w:pPr>
            <w:r w:rsidRPr="001223E4">
              <w:rPr>
                <w:rFonts w:ascii="Century Gothic" w:hAnsi="Century Gothic"/>
                <w:color w:val="000000"/>
                <w:sz w:val="16"/>
                <w:szCs w:val="16"/>
              </w:rPr>
              <w:t>VINORELBINA, BITARTRATO DE/CÁPSULA/20 MG/ENVASE CON 1 CÁPSULA.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w:t>
            </w:r>
          </w:p>
        </w:tc>
      </w:tr>
      <w:tr w:rsidR="007B57D9" w:rsidRPr="001223E4" w:rsidTr="007B57D9">
        <w:trPr>
          <w:trHeight w:val="69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12</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010.000.4446.00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VINORELBINA, BITARTRATO DE 30 MG, CÁPSULA, ENVASE CON 1 CÁPSULA.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lastRenderedPageBreak/>
              <w:t>13</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010.000.5097.00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LEVOSIMENDAN DE CADA ML CONTIENE: LEVOSIMENDAN 2.5 MG / ML, SOLUCIÓN INYECTABLE, ENVASE CON 1 FRASCO ÁMPULA CON 5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50</w:t>
            </w:r>
          </w:p>
        </w:tc>
      </w:tr>
      <w:tr w:rsidR="007B57D9" w:rsidRPr="001223E4" w:rsidTr="00EE450F">
        <w:trPr>
          <w:trHeight w:val="98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14</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010.000.5097.01</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LEVOSIMENDAN DE CADA ML CONTIENE: LEVOSIMENDAN 2.5 MG / ML, SOLUCIÓN INYECTABLE, ENVASE CON 1 FRASCO ÁMPULA CON 10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50</w:t>
            </w:r>
          </w:p>
        </w:tc>
      </w:tr>
      <w:tr w:rsidR="007B57D9" w:rsidRPr="001223E4" w:rsidTr="00EE450F">
        <w:trPr>
          <w:trHeight w:val="141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15</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010.000.5100.00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MILRINONA, LACTATO DE CADA FRASCO ÁMPULA CONTIENE: LACTATO DE MILRINONA EQUIVALENTE A 20 MG / 20 ML DE MILRINONA., SOLUCIÓN INYECTABLE, ENVASE CON UN FRASC</w:t>
            </w:r>
            <w:r>
              <w:rPr>
                <w:rFonts w:ascii="Century Gothic" w:hAnsi="Century Gothic" w:cs="Arial"/>
                <w:sz w:val="16"/>
                <w:szCs w:val="16"/>
              </w:rPr>
              <w:t>O ÁMPULA CON 20 ML (1 MG/1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239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3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16</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010.000.5104.00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ESMOLOL, CLORHIDRATO DE 100 MG / 10 ML, SOLUCIÓN INYECTABLE, ENVASE CON UN FRASCO ÁMPULA CON 10 ML (10 MG/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35</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88</w:t>
            </w:r>
          </w:p>
        </w:tc>
      </w:tr>
      <w:tr w:rsidR="007B57D9" w:rsidRPr="001223E4" w:rsidTr="00EE450F">
        <w:trPr>
          <w:trHeight w:val="154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17</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010.000.5107.00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ALTEPLASA (ACTIVADOR TISULAR DEL PLASMINÓGENO HUMANO) DE 50 MG, SOLUCIÓN INYECTABLE, ENVASE CON 2 FRASCOS ÁMPULA CON LIOFILIZADO, 2 FRASCOS ÁMPULA CON DISOLVENTE Y EQUIPO ESTERILIZADO PARA SU RECONSTITUCIÓN.</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139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349</w:t>
            </w:r>
          </w:p>
        </w:tc>
      </w:tr>
      <w:tr w:rsidR="007B57D9" w:rsidRPr="001223E4" w:rsidTr="007B57D9">
        <w:trPr>
          <w:trHeight w:val="83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18</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010.000.5244.00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INMUNOGLOBULINA G NO MODIFICADA DE 5 G, SOLUCIÓN INYECTABLE, ENVASE CON UN FRASCO ÁMPULA CON 100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799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1,999</w:t>
            </w:r>
          </w:p>
        </w:tc>
      </w:tr>
      <w:tr w:rsidR="007B57D9" w:rsidRPr="001223E4" w:rsidTr="007B57D9">
        <w:trPr>
          <w:trHeight w:val="127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19</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010.000.5253.00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FACTOR VIII RECOMBINANTE DE 500 UI, SOLUCIÓN INYECTABLE, ENVASE CON UN FRASCO ÁMPULA CON LIOFILIZADO, UN FRASCO ÁMPULA CON 10 ML DE DILUYENTE O JERINGA CON 2.5 ML DE DILUYENTE Y EQUIPO PARA ADMINISTRACIÓN.</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799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2,000</w:t>
            </w:r>
          </w:p>
        </w:tc>
      </w:tr>
      <w:tr w:rsidR="007B57D9" w:rsidRPr="001223E4" w:rsidTr="007B57D9">
        <w:trPr>
          <w:trHeight w:val="83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20</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010.000.5264.01</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CEFUROXIMA SÓDICA DE 750 MG / 5 ML, SOLUCIÓN O SUSPENSIÓN INYECTABLE, ENVASE CON UN FRASCO ÁMPULA Y ENVASE CON 5 ML DE DILUYENTE.</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4,000</w:t>
            </w:r>
          </w:p>
        </w:tc>
      </w:tr>
      <w:tr w:rsidR="007B57D9" w:rsidRPr="001223E4" w:rsidTr="00EE450F">
        <w:trPr>
          <w:trHeight w:val="88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010.000.5264.02</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CEFUROXIMA SÓDICA DE 750 MG / 10 ML, SOLUCIÓN O SUSPENSIÓN INYECTABLE, ENVASE CON UN FRASCO ÁMPULA Y ENVASE CON 10 ML DE DILUYENTE.</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4,000</w:t>
            </w:r>
          </w:p>
        </w:tc>
      </w:tr>
      <w:tr w:rsidR="007B57D9" w:rsidRPr="001223E4" w:rsidTr="00EE450F">
        <w:trPr>
          <w:trHeight w:val="68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22</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010.000.5315.00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VORICONAZOL DE 200 MG, SOLUCIÓN INYECTABLE, ENVASE CON UN FRASCO ÁMPULA CON LIOFILIZADO.</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5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23</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010.000.5333.02</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ERITROPOYETINA HUMANA RECOMBINANTE DE 4000 UI, SOLUCIÓN INYECTABLE, ENVASE CON 6 JERINGAS PRECARGADAS.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159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399</w:t>
            </w:r>
          </w:p>
        </w:tc>
      </w:tr>
      <w:tr w:rsidR="007B57D9" w:rsidRPr="001223E4" w:rsidTr="00EE450F">
        <w:trPr>
          <w:trHeight w:val="113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lastRenderedPageBreak/>
              <w:t>24</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010.000.5344.00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FACTOR IX DE COAGULACIÓN RECOMBINANTE DE 1000 UI, SOLUCIÓN INYECTABLE, ENVASE CON FRASCO ÁMPULA CON LIOFILIZADO Y FRASCO ÁMPULA CON DILUYENTE.</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w:t>
            </w:r>
          </w:p>
        </w:tc>
      </w:tr>
      <w:tr w:rsidR="007B57D9" w:rsidRPr="001223E4" w:rsidTr="00EE450F">
        <w:trPr>
          <w:trHeight w:val="55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25</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010.000.5418.02</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EXEMESTANO DE 25 MG, GRAGEA, ENVASE CON 90 GRAGEAS.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r>
      <w:tr w:rsidR="007B57D9" w:rsidRPr="001223E4" w:rsidTr="00EE450F">
        <w:trPr>
          <w:trHeight w:val="56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26</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010.000.5421.00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 xml:space="preserve">LAPATINIB, DITOSILATO DE </w:t>
            </w:r>
            <w:r w:rsidRPr="001223E4">
              <w:rPr>
                <w:rFonts w:ascii="Century Gothic" w:hAnsi="Century Gothic" w:cs="Arial"/>
                <w:sz w:val="16"/>
                <w:szCs w:val="16"/>
              </w:rPr>
              <w:t>250 MG, TABLETA, ENVASE CON 70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18</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45</w:t>
            </w:r>
          </w:p>
        </w:tc>
      </w:tr>
      <w:tr w:rsidR="007B57D9" w:rsidRPr="001223E4" w:rsidTr="00EE450F">
        <w:trPr>
          <w:trHeight w:val="55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27</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010.000.5424.00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NILUTAMIDA DE 150 MG, COMPRIMIDO, ENVASE CON 30 COMPRIMIDOS.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100</w:t>
            </w:r>
          </w:p>
        </w:tc>
      </w:tr>
      <w:tr w:rsidR="007B57D9" w:rsidRPr="001223E4" w:rsidTr="00EE450F">
        <w:trPr>
          <w:trHeight w:val="70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28</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010.000.5443.00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olor w:val="000000"/>
                <w:sz w:val="16"/>
                <w:szCs w:val="16"/>
              </w:rPr>
            </w:pPr>
            <w:r w:rsidRPr="001223E4">
              <w:rPr>
                <w:rFonts w:ascii="Century Gothic" w:hAnsi="Century Gothic"/>
                <w:color w:val="000000"/>
                <w:sz w:val="16"/>
                <w:szCs w:val="16"/>
              </w:rPr>
              <w:t>ESTRAMUSTINA, FOSFATO SÓDICO DE</w:t>
            </w:r>
            <w:r>
              <w:rPr>
                <w:rFonts w:ascii="Century Gothic" w:hAnsi="Century Gothic"/>
                <w:color w:val="000000"/>
                <w:sz w:val="16"/>
                <w:szCs w:val="16"/>
              </w:rPr>
              <w:t xml:space="preserve"> </w:t>
            </w:r>
            <w:r w:rsidRPr="001223E4">
              <w:rPr>
                <w:rFonts w:ascii="Century Gothic" w:hAnsi="Century Gothic"/>
                <w:color w:val="000000"/>
                <w:sz w:val="16"/>
                <w:szCs w:val="16"/>
              </w:rPr>
              <w:t>/</w:t>
            </w:r>
            <w:r>
              <w:rPr>
                <w:rFonts w:ascii="Century Gothic" w:hAnsi="Century Gothic"/>
                <w:color w:val="000000"/>
                <w:sz w:val="16"/>
                <w:szCs w:val="16"/>
              </w:rPr>
              <w:t xml:space="preserve"> </w:t>
            </w:r>
            <w:r w:rsidRPr="001223E4">
              <w:rPr>
                <w:rFonts w:ascii="Century Gothic" w:hAnsi="Century Gothic"/>
                <w:color w:val="000000"/>
                <w:sz w:val="16"/>
                <w:szCs w:val="16"/>
              </w:rPr>
              <w:t>CÁPSULA</w:t>
            </w:r>
            <w:r>
              <w:rPr>
                <w:rFonts w:ascii="Century Gothic" w:hAnsi="Century Gothic"/>
                <w:color w:val="000000"/>
                <w:sz w:val="16"/>
                <w:szCs w:val="16"/>
              </w:rPr>
              <w:t xml:space="preserve"> </w:t>
            </w:r>
            <w:r w:rsidRPr="001223E4">
              <w:rPr>
                <w:rFonts w:ascii="Century Gothic" w:hAnsi="Century Gothic"/>
                <w:color w:val="000000"/>
                <w:sz w:val="16"/>
                <w:szCs w:val="16"/>
              </w:rPr>
              <w:t>/</w:t>
            </w:r>
            <w:r>
              <w:rPr>
                <w:rFonts w:ascii="Century Gothic" w:hAnsi="Century Gothic"/>
                <w:color w:val="000000"/>
                <w:sz w:val="16"/>
                <w:szCs w:val="16"/>
              </w:rPr>
              <w:t xml:space="preserve"> 140 </w:t>
            </w:r>
            <w:r w:rsidRPr="001223E4">
              <w:rPr>
                <w:rFonts w:ascii="Century Gothic" w:hAnsi="Century Gothic"/>
                <w:color w:val="000000"/>
                <w:sz w:val="16"/>
                <w:szCs w:val="16"/>
              </w:rPr>
              <w:t>MG</w:t>
            </w:r>
            <w:r>
              <w:rPr>
                <w:rFonts w:ascii="Century Gothic" w:hAnsi="Century Gothic"/>
                <w:color w:val="000000"/>
                <w:sz w:val="16"/>
                <w:szCs w:val="16"/>
              </w:rPr>
              <w:t xml:space="preserve"> </w:t>
            </w:r>
            <w:r w:rsidRPr="001223E4">
              <w:rPr>
                <w:rFonts w:ascii="Century Gothic" w:hAnsi="Century Gothic"/>
                <w:color w:val="000000"/>
                <w:sz w:val="16"/>
                <w:szCs w:val="16"/>
              </w:rPr>
              <w:t>/</w:t>
            </w:r>
            <w:r>
              <w:rPr>
                <w:rFonts w:ascii="Century Gothic" w:hAnsi="Century Gothic"/>
                <w:color w:val="000000"/>
                <w:sz w:val="16"/>
                <w:szCs w:val="16"/>
              </w:rPr>
              <w:t xml:space="preserve"> </w:t>
            </w:r>
            <w:r w:rsidRPr="001223E4">
              <w:rPr>
                <w:rFonts w:ascii="Century Gothic" w:hAnsi="Century Gothic"/>
                <w:color w:val="000000"/>
                <w:sz w:val="16"/>
                <w:szCs w:val="16"/>
              </w:rPr>
              <w:t>ENVASE CON 100 CÁPSULAS.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300</w:t>
            </w:r>
          </w:p>
        </w:tc>
      </w:tr>
      <w:tr w:rsidR="007B57D9" w:rsidRPr="001223E4" w:rsidTr="00EE450F">
        <w:trPr>
          <w:trHeight w:val="70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29</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010.000.5455.00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FLUDARABINA, FOSFATO DE 10 MG, COMPRIMIDO, ENVASE CON 15 COMPRIMIDOS.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w:t>
            </w:r>
          </w:p>
        </w:tc>
      </w:tr>
      <w:tr w:rsidR="007B57D9" w:rsidRPr="001223E4" w:rsidTr="00EE450F">
        <w:trPr>
          <w:trHeight w:val="97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30</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040.000.2104.01</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MORFINA, SULFATO DE</w:t>
            </w:r>
            <w:r w:rsidRPr="001223E4">
              <w:rPr>
                <w:rFonts w:ascii="Century Gothic" w:hAnsi="Century Gothic" w:cs="Arial"/>
                <w:sz w:val="16"/>
                <w:szCs w:val="16"/>
              </w:rPr>
              <w:t xml:space="preserve"> 100 MG, TABLETA O CÁPSULA DE LIBERACIÓN PROLONGADA, ENVASE CON 20 TABLETAS O CÁPSULAS DE LIBERACIÓN PROLONGADA.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100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250</w:t>
            </w:r>
          </w:p>
        </w:tc>
      </w:tr>
      <w:tr w:rsidR="007B57D9" w:rsidRPr="001223E4" w:rsidTr="009B4A6B">
        <w:trPr>
          <w:trHeight w:val="89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31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w:t>
            </w:r>
            <w:r>
              <w:rPr>
                <w:rFonts w:ascii="Century Gothic" w:hAnsi="Century Gothic" w:cs="Arial"/>
                <w:sz w:val="16"/>
                <w:szCs w:val="16"/>
              </w:rPr>
              <w:t>4322</w:t>
            </w:r>
            <w:r w:rsidRPr="001223E4">
              <w:rPr>
                <w:rFonts w:ascii="Century Gothic" w:hAnsi="Century Gothic" w:cs="Arial"/>
                <w:sz w:val="16"/>
                <w:szCs w:val="16"/>
              </w:rPr>
              <w:t>.00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NILOTINIB CAPSULA CADA CAPSULA CONTIENE: CLORHIDRATO DE NILOTINIB EQUIVALENTE A 200MG DE NILOTINIB ENVASE CON 112 CAPSULAS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73</w:t>
            </w:r>
          </w:p>
        </w:tc>
      </w:tr>
    </w:tbl>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9B4E1B" w:rsidRDefault="009B4E1B" w:rsidP="003C0753">
      <w:pPr>
        <w:ind w:left="426" w:right="231"/>
        <w:jc w:val="both"/>
        <w:rPr>
          <w:rFonts w:ascii="Century Gothic" w:hAnsi="Century Gothic"/>
          <w:b/>
          <w:sz w:val="18"/>
          <w:szCs w:val="18"/>
          <w:lang w:val="es-ES_tradnl"/>
        </w:rPr>
      </w:pPr>
    </w:p>
    <w:p w:rsidR="00AB50DB" w:rsidRDefault="00AB50DB" w:rsidP="003C0753">
      <w:pPr>
        <w:ind w:left="426" w:right="231"/>
        <w:jc w:val="both"/>
        <w:rPr>
          <w:rFonts w:ascii="Century Gothic" w:hAnsi="Century Gothic"/>
          <w:b/>
          <w:sz w:val="18"/>
          <w:szCs w:val="18"/>
          <w:lang w:val="es-ES_tradnl"/>
        </w:rPr>
      </w:pPr>
    </w:p>
    <w:p w:rsidR="00AB50DB" w:rsidRDefault="00AB50DB"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D1727E" w:rsidRDefault="00D1727E" w:rsidP="003C0753">
      <w:pPr>
        <w:ind w:left="426" w:right="231"/>
        <w:jc w:val="both"/>
        <w:rPr>
          <w:rFonts w:ascii="Century Gothic" w:hAnsi="Century Gothic"/>
          <w:b/>
          <w:sz w:val="18"/>
          <w:szCs w:val="18"/>
          <w:lang w:val="es-ES_tradnl"/>
        </w:rPr>
      </w:pPr>
    </w:p>
    <w:p w:rsidR="00AB50DB" w:rsidRDefault="00AB50DB" w:rsidP="003C0753">
      <w:pPr>
        <w:ind w:left="426" w:right="231"/>
        <w:jc w:val="both"/>
        <w:rPr>
          <w:rFonts w:ascii="Century Gothic" w:hAnsi="Century Gothic"/>
          <w:b/>
          <w:sz w:val="18"/>
          <w:szCs w:val="18"/>
          <w:lang w:val="es-ES_tradnl"/>
        </w:rPr>
      </w:pPr>
    </w:p>
    <w:p w:rsidR="0005458B" w:rsidRDefault="0005458B" w:rsidP="0005458B">
      <w:pPr>
        <w:jc w:val="center"/>
        <w:rPr>
          <w:rFonts w:ascii="Century Gothic" w:hAnsi="Century Gothic"/>
          <w:b/>
          <w:lang w:eastAsia="en-US"/>
        </w:rPr>
      </w:pPr>
      <w:r w:rsidRPr="00016D2E">
        <w:rPr>
          <w:rFonts w:ascii="Century Gothic" w:hAnsi="Century Gothic"/>
          <w:b/>
          <w:lang w:eastAsia="en-US"/>
        </w:rPr>
        <w:lastRenderedPageBreak/>
        <w:t>ANEXO 1-D</w:t>
      </w:r>
      <w:r w:rsidRPr="0005458B">
        <w:rPr>
          <w:rFonts w:ascii="Century Gothic" w:hAnsi="Century Gothic"/>
          <w:b/>
          <w:color w:val="C00000"/>
          <w:sz w:val="40"/>
          <w:lang w:eastAsia="en-US"/>
        </w:rPr>
        <w:t xml:space="preserve"> </w:t>
      </w:r>
      <w:r w:rsidRPr="00E84C96">
        <w:rPr>
          <w:rFonts w:ascii="Century Gothic" w:hAnsi="Century Gothic"/>
          <w:b/>
          <w:lang w:eastAsia="en-US"/>
        </w:rPr>
        <w:t>SMS</w:t>
      </w:r>
      <w:r>
        <w:rPr>
          <w:rFonts w:ascii="Century Gothic" w:hAnsi="Century Gothic"/>
          <w:b/>
          <w:lang w:eastAsia="en-US"/>
        </w:rPr>
        <w:t>XXI</w:t>
      </w:r>
    </w:p>
    <w:p w:rsidR="00EE450F" w:rsidRPr="00EE450F" w:rsidRDefault="00EE450F" w:rsidP="0005458B">
      <w:pPr>
        <w:jc w:val="center"/>
        <w:rPr>
          <w:rFonts w:ascii="Century Gothic" w:hAnsi="Century Gothic"/>
          <w:b/>
          <w:sz w:val="10"/>
          <w:szCs w:val="10"/>
          <w:lang w:eastAsia="en-US"/>
        </w:rPr>
      </w:pPr>
    </w:p>
    <w:p w:rsidR="0005458B" w:rsidRDefault="00EE450F" w:rsidP="0005458B">
      <w:pPr>
        <w:jc w:val="center"/>
        <w:rPr>
          <w:rFonts w:ascii="Century Gothic" w:hAnsi="Century Gothic"/>
          <w:b/>
          <w:sz w:val="22"/>
          <w:szCs w:val="22"/>
          <w:lang w:val="es-ES_tradnl" w:eastAsia="en-US"/>
        </w:rPr>
      </w:pPr>
      <w:r>
        <w:rPr>
          <w:rFonts w:ascii="Century Gothic" w:hAnsi="Century Gothic"/>
          <w:b/>
          <w:sz w:val="22"/>
          <w:szCs w:val="22"/>
          <w:lang w:val="es-ES_tradnl" w:eastAsia="en-US"/>
        </w:rPr>
        <w:t>DESCRIPCIÓ</w:t>
      </w:r>
      <w:r w:rsidR="0005458B" w:rsidRPr="00E84C96">
        <w:rPr>
          <w:rFonts w:ascii="Century Gothic" w:hAnsi="Century Gothic"/>
          <w:b/>
          <w:sz w:val="22"/>
          <w:szCs w:val="22"/>
          <w:lang w:val="es-ES_tradnl" w:eastAsia="en-US"/>
        </w:rPr>
        <w:t>N DE LOS</w:t>
      </w:r>
      <w:r>
        <w:rPr>
          <w:rFonts w:ascii="Century Gothic" w:hAnsi="Century Gothic"/>
          <w:b/>
          <w:sz w:val="22"/>
          <w:szCs w:val="22"/>
          <w:lang w:val="es-ES_tradnl" w:eastAsia="en-US"/>
        </w:rPr>
        <w:t xml:space="preserve"> BIENES OBJETO DE ESTA LICITACIÓ</w:t>
      </w:r>
      <w:r w:rsidR="0005458B" w:rsidRPr="00E84C96">
        <w:rPr>
          <w:rFonts w:ascii="Century Gothic" w:hAnsi="Century Gothic"/>
          <w:b/>
          <w:sz w:val="22"/>
          <w:szCs w:val="22"/>
          <w:lang w:val="es-ES_tradnl" w:eastAsia="en-US"/>
        </w:rPr>
        <w:t>N</w:t>
      </w:r>
    </w:p>
    <w:p w:rsidR="00EE450F" w:rsidRPr="00EE450F" w:rsidRDefault="00EE450F" w:rsidP="0005458B">
      <w:pPr>
        <w:jc w:val="center"/>
        <w:rPr>
          <w:rFonts w:ascii="Century Gothic" w:hAnsi="Century Gothic"/>
          <w:b/>
          <w:sz w:val="10"/>
          <w:szCs w:val="10"/>
          <w:lang w:val="es-ES_tradnl" w:eastAsia="en-US"/>
        </w:rPr>
      </w:pPr>
    </w:p>
    <w:p w:rsidR="0005458B" w:rsidRPr="00E84C96" w:rsidRDefault="0005458B" w:rsidP="0005458B">
      <w:pPr>
        <w:jc w:val="center"/>
        <w:rPr>
          <w:rFonts w:ascii="Century Gothic" w:hAnsi="Century Gothic"/>
          <w:b/>
          <w:i/>
          <w:sz w:val="22"/>
          <w:szCs w:val="22"/>
          <w:u w:val="single"/>
          <w:lang w:val="es-ES_tradnl" w:eastAsia="en-US"/>
        </w:rPr>
      </w:pPr>
      <w:r w:rsidRPr="00E84C96">
        <w:rPr>
          <w:rFonts w:ascii="Century Gothic" w:hAnsi="Century Gothic"/>
          <w:b/>
          <w:sz w:val="22"/>
          <w:szCs w:val="22"/>
          <w:lang w:val="es-ES_tradnl" w:eastAsia="en-US"/>
        </w:rPr>
        <w:t xml:space="preserve">PROGRAMA: </w:t>
      </w:r>
      <w:r w:rsidR="00EE450F">
        <w:rPr>
          <w:rFonts w:ascii="Century Gothic" w:hAnsi="Century Gothic"/>
          <w:b/>
          <w:i/>
          <w:sz w:val="22"/>
          <w:szCs w:val="22"/>
          <w:u w:val="single"/>
          <w:lang w:val="es-ES_tradnl" w:eastAsia="en-US"/>
        </w:rPr>
        <w:t>SEGURO MÉ</w:t>
      </w:r>
      <w:r w:rsidRPr="00E84C96">
        <w:rPr>
          <w:rFonts w:ascii="Century Gothic" w:hAnsi="Century Gothic"/>
          <w:b/>
          <w:i/>
          <w:sz w:val="22"/>
          <w:szCs w:val="22"/>
          <w:u w:val="single"/>
          <w:lang w:val="es-ES_tradnl" w:eastAsia="en-US"/>
        </w:rPr>
        <w:t>DICO SIGLO XXI</w:t>
      </w:r>
    </w:p>
    <w:p w:rsidR="00432A65" w:rsidRDefault="00432A65" w:rsidP="0005458B">
      <w:pPr>
        <w:rPr>
          <w:rFonts w:ascii="Century Gothic" w:hAnsi="Century Gothic"/>
          <w:sz w:val="20"/>
          <w:szCs w:val="20"/>
          <w:lang w:val="es-ES_tradnl" w:eastAsia="en-US"/>
        </w:rPr>
      </w:pPr>
    </w:p>
    <w:tbl>
      <w:tblPr>
        <w:tblW w:w="9918" w:type="dxa"/>
        <w:jc w:val="center"/>
        <w:tblCellMar>
          <w:left w:w="70" w:type="dxa"/>
          <w:right w:w="70" w:type="dxa"/>
        </w:tblCellMar>
        <w:tblLook w:val="04A0" w:firstRow="1" w:lastRow="0" w:firstColumn="1" w:lastColumn="0" w:noHBand="0" w:noVBand="1"/>
      </w:tblPr>
      <w:tblGrid>
        <w:gridCol w:w="846"/>
        <w:gridCol w:w="1701"/>
        <w:gridCol w:w="1497"/>
        <w:gridCol w:w="3748"/>
        <w:gridCol w:w="992"/>
        <w:gridCol w:w="1134"/>
      </w:tblGrid>
      <w:tr w:rsidR="00432A65" w:rsidTr="005051E2">
        <w:trPr>
          <w:trHeight w:val="300"/>
          <w:tblHeade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EE7DE2"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center"/>
              <w:rPr>
                <w:rFonts w:ascii="Century Gothic" w:hAnsi="Century Gothic"/>
                <w:b/>
                <w:color w:val="000000"/>
                <w:sz w:val="16"/>
                <w:szCs w:val="16"/>
              </w:rPr>
            </w:pPr>
            <w:r w:rsidRPr="005E4B9B">
              <w:rPr>
                <w:rFonts w:ascii="Century Gothic" w:hAnsi="Century Gothic"/>
                <w:b/>
                <w:color w:val="000000"/>
                <w:sz w:val="16"/>
                <w:szCs w:val="16"/>
              </w:rPr>
              <w:t>CLAVE</w:t>
            </w:r>
          </w:p>
        </w:tc>
        <w:tc>
          <w:tcPr>
            <w:tcW w:w="14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5E4B9B" w:rsidRDefault="00432A65" w:rsidP="005051E2">
            <w:pPr>
              <w:jc w:val="center"/>
              <w:rPr>
                <w:rFonts w:ascii="Century Gothic" w:hAnsi="Century Gothic"/>
                <w:b/>
                <w:color w:val="000000"/>
                <w:sz w:val="16"/>
                <w:szCs w:val="16"/>
              </w:rPr>
            </w:pPr>
            <w:r>
              <w:rPr>
                <w:rFonts w:ascii="Century Gothic" w:hAnsi="Century Gothic"/>
                <w:b/>
                <w:color w:val="000000"/>
                <w:sz w:val="16"/>
                <w:szCs w:val="16"/>
              </w:rPr>
              <w:t>FUENTE DE FINANCIAMIENTO</w:t>
            </w:r>
          </w:p>
        </w:tc>
        <w:tc>
          <w:tcPr>
            <w:tcW w:w="37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center"/>
              <w:rPr>
                <w:rFonts w:ascii="Century Gothic" w:hAnsi="Century Gothic"/>
                <w:b/>
                <w:color w:val="000000"/>
                <w:sz w:val="16"/>
                <w:szCs w:val="16"/>
              </w:rPr>
            </w:pPr>
            <w:r w:rsidRPr="005E4B9B">
              <w:rPr>
                <w:rFonts w:ascii="Century Gothic" w:hAnsi="Century Gothic"/>
                <w:b/>
                <w:color w:val="000000"/>
                <w:sz w:val="16"/>
                <w:szCs w:val="16"/>
              </w:rPr>
              <w:t>DESCRIPCION</w:t>
            </w:r>
          </w:p>
        </w:tc>
        <w:tc>
          <w:tcPr>
            <w:tcW w:w="2126"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TOTAL</w:t>
            </w:r>
          </w:p>
        </w:tc>
      </w:tr>
      <w:tr w:rsidR="00432A65" w:rsidTr="005051E2">
        <w:trPr>
          <w:trHeight w:val="300"/>
          <w:tblHeader/>
          <w:jc w:val="center"/>
        </w:trPr>
        <w:tc>
          <w:tcPr>
            <w:tcW w:w="84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EE7DE2" w:rsidRDefault="00432A65" w:rsidP="005051E2">
            <w:pPr>
              <w:jc w:val="center"/>
              <w:rPr>
                <w:rFonts w:ascii="Century Gothic" w:hAnsi="Century Gothic"/>
                <w:b/>
                <w:color w:val="000000"/>
                <w:sz w:val="16"/>
                <w:szCs w:val="16"/>
              </w:rPr>
            </w:pPr>
          </w:p>
        </w:tc>
        <w:tc>
          <w:tcPr>
            <w:tcW w:w="1701"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center"/>
              <w:rPr>
                <w:rFonts w:ascii="Century Gothic" w:hAnsi="Century Gothic"/>
                <w:b/>
                <w:color w:val="000000"/>
                <w:sz w:val="16"/>
                <w:szCs w:val="16"/>
              </w:rPr>
            </w:pPr>
          </w:p>
        </w:tc>
        <w:tc>
          <w:tcPr>
            <w:tcW w:w="149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5E4B9B" w:rsidRDefault="00432A65" w:rsidP="005051E2">
            <w:pPr>
              <w:jc w:val="center"/>
              <w:rPr>
                <w:rFonts w:ascii="Century Gothic" w:hAnsi="Century Gothic"/>
                <w:b/>
                <w:color w:val="000000"/>
                <w:sz w:val="16"/>
                <w:szCs w:val="16"/>
              </w:rPr>
            </w:pPr>
          </w:p>
        </w:tc>
        <w:tc>
          <w:tcPr>
            <w:tcW w:w="374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both"/>
              <w:rPr>
                <w:rFonts w:ascii="Century Gothic" w:hAnsi="Century Gothic"/>
                <w:b/>
                <w:color w:val="000000"/>
                <w:sz w:val="16"/>
                <w:szCs w:val="16"/>
              </w:rPr>
            </w:pPr>
          </w:p>
        </w:tc>
        <w:tc>
          <w:tcPr>
            <w:tcW w:w="992"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MAXIMO</w:t>
            </w:r>
          </w:p>
        </w:tc>
      </w:tr>
      <w:tr w:rsidR="00432A65" w:rsidTr="005051E2">
        <w:trPr>
          <w:trHeight w:val="60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002.040.1106.00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ACICLOVIR SUSPENSION ORAL DE 200 MG / 5ML  1 SUS</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312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780</w:t>
            </w:r>
          </w:p>
        </w:tc>
      </w:tr>
      <w:tr w:rsidR="00432A65" w:rsidTr="005051E2">
        <w:trPr>
          <w:trHeight w:val="34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2</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002.040.1940.00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DOXICICLINA IV 100MG, CON 10 VIALES</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250</w:t>
            </w:r>
          </w:p>
        </w:tc>
      </w:tr>
      <w:tr w:rsidR="00432A65" w:rsidTr="00EE450F">
        <w:trPr>
          <w:trHeight w:val="111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3</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010.000.0244.00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PROPOFOL. EMULSION  INYECTABLE. CADA AMPOLLETA CONTIENE: PROPOFOL 200 MG EN  SOLUCION CON ACEITE DE SOYA, FOSFATIDO DE HUEVO Y GLICEROL. ENVASE CON 5  AMPOLLLETAS DE 20 ML. 5 AMP</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800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2,000</w:t>
            </w:r>
          </w:p>
        </w:tc>
      </w:tr>
      <w:tr w:rsidR="00432A65" w:rsidTr="00EE450F">
        <w:trPr>
          <w:trHeight w:val="97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4</w:t>
            </w:r>
          </w:p>
        </w:tc>
        <w:tc>
          <w:tcPr>
            <w:tcW w:w="1701"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sz w:val="16"/>
                <w:szCs w:val="16"/>
              </w:rPr>
            </w:pPr>
            <w:r>
              <w:rPr>
                <w:rFonts w:ascii="Century Gothic" w:hAnsi="Century Gothic"/>
                <w:sz w:val="16"/>
                <w:szCs w:val="16"/>
              </w:rPr>
              <w:t>010.000.1591.00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tcPr>
          <w:p w:rsidR="00432A65" w:rsidRDefault="00432A65" w:rsidP="005051E2">
            <w:pPr>
              <w:jc w:val="both"/>
              <w:rPr>
                <w:rFonts w:ascii="Century Gothic" w:hAnsi="Century Gothic"/>
                <w:sz w:val="16"/>
                <w:szCs w:val="16"/>
              </w:rPr>
            </w:pPr>
            <w:r>
              <w:rPr>
                <w:rFonts w:ascii="Century Gothic" w:hAnsi="Century Gothic"/>
                <w:sz w:val="16"/>
                <w:szCs w:val="16"/>
              </w:rPr>
              <w:t>INMUNOGLOBULINA ANTI D DE 0.300 MG, SOLUCIÓN INYECTABLE, ENVASE CON UN FRASCO ÁMPULA CON DILUYENTE O UNA JERINGA O UNA AMPOLLETA.</w:t>
            </w:r>
          </w:p>
        </w:tc>
        <w:tc>
          <w:tcPr>
            <w:tcW w:w="992"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426</w:t>
            </w:r>
          </w:p>
        </w:tc>
        <w:tc>
          <w:tcPr>
            <w:tcW w:w="1134"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1,069</w:t>
            </w:r>
          </w:p>
        </w:tc>
      </w:tr>
      <w:tr w:rsidR="00432A65" w:rsidTr="005051E2">
        <w:trPr>
          <w:trHeight w:val="9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5</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010.000.1702.00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FUMARATO FERROSO DE CADA ML CONTIENE: FUMARATO FERROSO 29 MG EQUIVALENTE A 9.53 MG DE HIERRO ELEMENTAL, SUSPENSIÓN ORAL, ENVASE CON 120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3,948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9,872</w:t>
            </w:r>
          </w:p>
        </w:tc>
      </w:tr>
      <w:tr w:rsidR="00432A65" w:rsidTr="005051E2">
        <w:trPr>
          <w:trHeight w:val="97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6</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010.000.4239.00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FACTOR ANTIHEMOFÍLICO HUMANO DE 250 UI, SOLUCIÓN INYECTABLE, ENVASE CON UN FRASCO ÁMPULA, FRASCO ÁMPULA CON DILUYENTE Y EQUIPO PARA ADMINISTRACIÓN.</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120</w:t>
            </w:r>
          </w:p>
        </w:tc>
      </w:tr>
      <w:tr w:rsidR="00432A65" w:rsidTr="005051E2">
        <w:trPr>
          <w:trHeight w:val="83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7</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010.000.4291.00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LINEZOLID. SOLUCION INYECTABLE, CADA 100 ML CONTIENEN: LINEZOLID 200 MG. ENVASE   CON BOLSA CON 300 ML.       1 BSA</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600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1,500</w:t>
            </w:r>
          </w:p>
        </w:tc>
      </w:tr>
      <w:tr w:rsidR="00432A65" w:rsidTr="005051E2">
        <w:trPr>
          <w:trHeight w:val="98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8</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010.000.4326.00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ACETILCISTEINA, SOLUCION AL 20%. CADA AMPOLLETA CONTIENE: ACETILSISTEINA 400 MG.   ENVASE CON 5 AMPOLLETAS CON 2 ML (200 MG/ML).    5 AMP</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64</w:t>
            </w:r>
          </w:p>
        </w:tc>
      </w:tr>
      <w:tr w:rsidR="00432A65" w:rsidTr="005051E2">
        <w:trPr>
          <w:trHeight w:val="94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9</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010.000.4333.01</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BUDESONIDA. SUSPENSION PARA NEBULIZAR. CADA ENVASE CONTIENE: BUDESONIDA   (MICRONIZADA) 0.500 MG. ENVASE CON 20 ENVASES CON 2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3,399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8,500</w:t>
            </w:r>
          </w:p>
        </w:tc>
      </w:tr>
      <w:tr w:rsidR="00432A65" w:rsidTr="005051E2">
        <w:trPr>
          <w:trHeight w:val="116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10</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010.000.4578.00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TEICOPLANINA. SOLUCION INYECTABLE. EL FRASCO AMPULA CON POLVO CONTIENE:   TEICOPLANINA 400 MG. ENVASE CON UN FRASCO AMPULA Y UNA AMPOLLETA CON 3ML. DE DILUYENTE.  1 JGO</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1,000</w:t>
            </w:r>
          </w:p>
        </w:tc>
      </w:tr>
      <w:tr w:rsidR="00432A65" w:rsidTr="005051E2">
        <w:trPr>
          <w:trHeight w:val="70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11</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010.000.5330.00</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ALFA-DORNASA / SOLUCIÓN PARA INHALACIÓN / 2.5 MG/ENVASE CON 6 AMPOLLETAS DE 2.5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101</w:t>
            </w:r>
          </w:p>
        </w:tc>
      </w:tr>
      <w:tr w:rsidR="00432A65" w:rsidTr="005051E2">
        <w:trPr>
          <w:trHeight w:val="98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12</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010.000.5331.00</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BERACTANT (FOSFOLÍPIDOS DE PULMÓN DE ORIGEN BOVINO)/SUSPENSIÓN INYECTABLE/25 MG/ML/ENVASE CON FRASCO ÁMPULA DE 8 ML Y CÁNULA ENDOTRAQUEAL.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139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352</w:t>
            </w:r>
          </w:p>
        </w:tc>
      </w:tr>
      <w:tr w:rsidR="00432A65" w:rsidTr="005051E2">
        <w:trPr>
          <w:trHeight w:val="70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13</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010.000.5335.00</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FOSFOLÍPIDOS DE PULMÓN PORCINO / SUSPENSIÓN / 80 MG / ML / ENVASE CON 1.5ML.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160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400</w:t>
            </w:r>
          </w:p>
        </w:tc>
      </w:tr>
      <w:tr w:rsidR="00432A65" w:rsidTr="005051E2">
        <w:trPr>
          <w:trHeight w:val="71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14</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010.000.5335.01</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FOSFOLÍPIDOS DE PULMÓN PORCINO / SUSPENSIÓN / 80 MG/ML/ ENVASE CON 3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372</w:t>
            </w:r>
          </w:p>
        </w:tc>
      </w:tr>
      <w:tr w:rsidR="00432A65" w:rsidTr="005051E2">
        <w:trPr>
          <w:trHeight w:val="56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15</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110.000.0012</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CITRATO DE CAFEINA 20 MG/ML, ENVASE CON 10 AMPOLLETAS DE 1 ML.</w:t>
            </w:r>
          </w:p>
        </w:tc>
        <w:tc>
          <w:tcPr>
            <w:tcW w:w="992"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234</w:t>
            </w:r>
          </w:p>
        </w:tc>
      </w:tr>
    </w:tbl>
    <w:p w:rsidR="00432A65" w:rsidRDefault="00432A65" w:rsidP="0005458B">
      <w:pPr>
        <w:rPr>
          <w:rFonts w:ascii="Century Gothic" w:hAnsi="Century Gothic"/>
          <w:sz w:val="20"/>
          <w:szCs w:val="20"/>
          <w:lang w:val="es-ES_tradnl" w:eastAsia="en-US"/>
        </w:rPr>
      </w:pPr>
    </w:p>
    <w:p w:rsidR="00432A65" w:rsidRDefault="00432A65" w:rsidP="0005458B">
      <w:pPr>
        <w:rPr>
          <w:rFonts w:ascii="Century Gothic" w:hAnsi="Century Gothic"/>
          <w:sz w:val="20"/>
          <w:szCs w:val="20"/>
          <w:lang w:val="es-ES_tradnl" w:eastAsia="en-US"/>
        </w:rPr>
      </w:pPr>
    </w:p>
    <w:p w:rsidR="00432A65" w:rsidRDefault="00432A65" w:rsidP="0005458B">
      <w:pPr>
        <w:rPr>
          <w:rFonts w:ascii="Century Gothic" w:hAnsi="Century Gothic"/>
          <w:sz w:val="20"/>
          <w:szCs w:val="20"/>
          <w:lang w:val="es-ES_tradnl" w:eastAsia="en-US"/>
        </w:rPr>
      </w:pPr>
    </w:p>
    <w:p w:rsidR="00432A65" w:rsidRDefault="00432A65" w:rsidP="0005458B">
      <w:pPr>
        <w:rPr>
          <w:rFonts w:ascii="Century Gothic" w:hAnsi="Century Gothic"/>
          <w:sz w:val="20"/>
          <w:szCs w:val="20"/>
          <w:lang w:val="es-ES_tradnl" w:eastAsia="en-US"/>
        </w:rPr>
      </w:pPr>
    </w:p>
    <w:sectPr w:rsidR="00432A65" w:rsidSect="00FF2276">
      <w:headerReference w:type="default" r:id="rId9"/>
      <w:footerReference w:type="even" r:id="rId10"/>
      <w:footerReference w:type="default" r:id="rId11"/>
      <w:pgSz w:w="12240" w:h="15840" w:code="1"/>
      <w:pgMar w:top="1440" w:right="1077" w:bottom="1440" w:left="1077" w:header="431" w:footer="56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39A" w:rsidRDefault="0033039A">
      <w:r>
        <w:separator/>
      </w:r>
    </w:p>
  </w:endnote>
  <w:endnote w:type="continuationSeparator" w:id="0">
    <w:p w:rsidR="0033039A" w:rsidRDefault="00330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10002FF" w:usb1="4000FCFF" w:usb2="00000009" w:usb3="00000000" w:csb0="0000019F" w:csb1="00000000"/>
  </w:font>
  <w:font w:name="Abadi MT Condensed Light">
    <w:altName w:val="Arial Narrow"/>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039A" w:rsidRDefault="0033039A">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rPr>
      <w:t>1</w:t>
    </w:r>
    <w:r>
      <w:rPr>
        <w:rStyle w:val="Nmerodepgina"/>
      </w:rPr>
      <w:fldChar w:fldCharType="end"/>
    </w:r>
  </w:p>
  <w:p w:rsidR="0033039A" w:rsidRDefault="0033039A">
    <w:pPr>
      <w:pStyle w:val="Piedepgin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039A" w:rsidRDefault="0033039A">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65EC8">
      <w:rPr>
        <w:rStyle w:val="Nmerodepgina"/>
        <w:noProof/>
      </w:rPr>
      <w:t>3</w:t>
    </w:r>
    <w:r>
      <w:rPr>
        <w:rStyle w:val="Nmerodepgina"/>
      </w:rPr>
      <w:fldChar w:fldCharType="end"/>
    </w:r>
  </w:p>
  <w:p w:rsidR="0033039A" w:rsidRDefault="0033039A">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39A" w:rsidRDefault="0033039A">
      <w:r>
        <w:separator/>
      </w:r>
    </w:p>
  </w:footnote>
  <w:footnote w:type="continuationSeparator" w:id="0">
    <w:p w:rsidR="0033039A" w:rsidRDefault="003303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0"/>
      <w:gridCol w:w="5958"/>
      <w:gridCol w:w="2142"/>
    </w:tblGrid>
    <w:tr w:rsidR="0033039A" w:rsidRPr="00023A37" w:rsidTr="005A1B9E">
      <w:tc>
        <w:tcPr>
          <w:tcW w:w="2050" w:type="dxa"/>
        </w:tcPr>
        <w:p w:rsidR="0033039A" w:rsidRPr="00CB60BB" w:rsidRDefault="0033039A" w:rsidP="005A1B9E">
          <w:pPr>
            <w:rPr>
              <w:rFonts w:ascii="Arial Narrow" w:hAnsi="Arial Narrow"/>
            </w:rPr>
          </w:pPr>
        </w:p>
      </w:tc>
      <w:tc>
        <w:tcPr>
          <w:tcW w:w="5958" w:type="dxa"/>
        </w:tcPr>
        <w:p w:rsidR="0033039A" w:rsidRPr="00CB60BB" w:rsidRDefault="0033039A" w:rsidP="005A1B9E">
          <w:pPr>
            <w:pStyle w:val="Encabezado"/>
            <w:jc w:val="center"/>
            <w:rPr>
              <w:rFonts w:ascii="Arial Narrow" w:hAnsi="Arial Narrow"/>
              <w:b/>
              <w:color w:val="333333"/>
              <w:sz w:val="6"/>
              <w:szCs w:val="6"/>
              <w:lang w:val="es-MX"/>
            </w:rPr>
          </w:pPr>
        </w:p>
        <w:p w:rsidR="0033039A" w:rsidRPr="00CB60BB" w:rsidRDefault="0033039A" w:rsidP="005A1B9E">
          <w:pPr>
            <w:pStyle w:val="Encabezado"/>
            <w:jc w:val="center"/>
            <w:rPr>
              <w:rFonts w:ascii="Century Gothic" w:hAnsi="Century Gothic"/>
              <w:b/>
              <w:color w:val="333333"/>
              <w:sz w:val="8"/>
              <w:szCs w:val="8"/>
              <w:lang w:val="es-MX"/>
            </w:rPr>
          </w:pPr>
        </w:p>
        <w:p w:rsidR="0033039A" w:rsidRPr="00CB60BB" w:rsidRDefault="0033039A" w:rsidP="005A1B9E">
          <w:pPr>
            <w:pStyle w:val="Encabezado"/>
            <w:jc w:val="center"/>
            <w:rPr>
              <w:rFonts w:ascii="Century Gothic" w:hAnsi="Century Gothic"/>
              <w:b/>
              <w:color w:val="333333"/>
              <w:sz w:val="16"/>
              <w:szCs w:val="16"/>
              <w:lang w:val="es-MX"/>
            </w:rPr>
          </w:pPr>
          <w:r w:rsidRPr="00CB60BB">
            <w:rPr>
              <w:rFonts w:ascii="Century Gothic" w:hAnsi="Century Gothic"/>
              <w:b/>
              <w:color w:val="333333"/>
              <w:sz w:val="16"/>
              <w:szCs w:val="16"/>
              <w:lang w:val="es-MX"/>
            </w:rPr>
            <w:t>DIRECCIÓN DE ADQUISICIONES DE OFICIALIA MAYOR DE GOBIERNO DEL ESTADO DE BAJA CALIFORNIA</w:t>
          </w:r>
        </w:p>
        <w:p w:rsidR="0033039A" w:rsidRPr="00CB60BB" w:rsidRDefault="0033039A" w:rsidP="005A1B9E">
          <w:pPr>
            <w:jc w:val="center"/>
            <w:rPr>
              <w:rFonts w:ascii="Century Gothic" w:hAnsi="Century Gothic"/>
              <w:color w:val="333333"/>
              <w:sz w:val="16"/>
              <w:szCs w:val="16"/>
            </w:rPr>
          </w:pPr>
        </w:p>
        <w:p w:rsidR="0033039A" w:rsidRPr="00CB60BB" w:rsidRDefault="0033039A" w:rsidP="005A1B9E">
          <w:pPr>
            <w:jc w:val="center"/>
            <w:rPr>
              <w:rFonts w:ascii="Arial Narrow" w:hAnsi="Arial Narrow"/>
              <w:color w:val="333333"/>
              <w:sz w:val="6"/>
              <w:szCs w:val="6"/>
            </w:rPr>
          </w:pPr>
        </w:p>
      </w:tc>
      <w:tc>
        <w:tcPr>
          <w:tcW w:w="2142" w:type="dxa"/>
        </w:tcPr>
        <w:p w:rsidR="0033039A" w:rsidRPr="00023A37" w:rsidRDefault="0033039A" w:rsidP="005A1B9E">
          <w:pPr>
            <w:rPr>
              <w:rFonts w:ascii="Arial Narrow" w:hAnsi="Arial Narrow"/>
              <w:sz w:val="10"/>
              <w:szCs w:val="10"/>
            </w:rPr>
          </w:pPr>
        </w:p>
      </w:tc>
    </w:tr>
    <w:tr w:rsidR="0033039A" w:rsidRPr="00023A37" w:rsidTr="005A1B9E">
      <w:trPr>
        <w:cantSplit/>
        <w:trHeight w:val="458"/>
      </w:trPr>
      <w:tc>
        <w:tcPr>
          <w:tcW w:w="10150" w:type="dxa"/>
          <w:gridSpan w:val="3"/>
          <w:shd w:val="clear" w:color="auto" w:fill="66FF99"/>
        </w:tcPr>
        <w:p w:rsidR="0033039A" w:rsidRPr="00576289" w:rsidRDefault="0033039A" w:rsidP="005A1B9E">
          <w:pPr>
            <w:ind w:left="142" w:right="119"/>
            <w:jc w:val="center"/>
            <w:rPr>
              <w:rFonts w:ascii="Arial Narrow" w:hAnsi="Arial Narrow"/>
              <w:sz w:val="6"/>
              <w:szCs w:val="6"/>
            </w:rPr>
          </w:pPr>
        </w:p>
        <w:p w:rsidR="0033039A" w:rsidRPr="00576289" w:rsidRDefault="0033039A" w:rsidP="005A1B9E">
          <w:pPr>
            <w:ind w:left="142" w:right="119"/>
            <w:jc w:val="center"/>
            <w:rPr>
              <w:rFonts w:ascii="Century Gothic" w:hAnsi="Century Gothic"/>
              <w:sz w:val="18"/>
              <w:szCs w:val="18"/>
            </w:rPr>
          </w:pPr>
          <w:r w:rsidRPr="00576289">
            <w:rPr>
              <w:rFonts w:ascii="Century Gothic" w:hAnsi="Century Gothic"/>
              <w:b/>
              <w:sz w:val="18"/>
              <w:szCs w:val="18"/>
            </w:rPr>
            <w:t xml:space="preserve">CONVOCATORIA A LA LICITACION PUBLICA </w:t>
          </w:r>
          <w:r>
            <w:rPr>
              <w:rFonts w:ascii="Century Gothic" w:hAnsi="Century Gothic"/>
              <w:b/>
              <w:sz w:val="18"/>
              <w:szCs w:val="18"/>
            </w:rPr>
            <w:t>INTERNACIONAL</w:t>
          </w:r>
          <w:r w:rsidRPr="00576289">
            <w:rPr>
              <w:rFonts w:ascii="Century Gothic" w:hAnsi="Century Gothic"/>
              <w:b/>
              <w:sz w:val="18"/>
              <w:szCs w:val="18"/>
            </w:rPr>
            <w:t xml:space="preserve"> No. </w:t>
          </w:r>
          <w:r>
            <w:rPr>
              <w:rFonts w:ascii="Century Gothic" w:hAnsi="Century Gothic"/>
              <w:b/>
              <w:sz w:val="18"/>
              <w:szCs w:val="18"/>
            </w:rPr>
            <w:t>LA-902002994-I17-2015</w:t>
          </w:r>
        </w:p>
        <w:p w:rsidR="0033039A" w:rsidRPr="00576289" w:rsidRDefault="0033039A" w:rsidP="005A1B9E">
          <w:pPr>
            <w:ind w:left="142" w:right="119"/>
            <w:jc w:val="center"/>
            <w:rPr>
              <w:rFonts w:ascii="Century Gothic" w:hAnsi="Century Gothic"/>
              <w:sz w:val="18"/>
              <w:szCs w:val="18"/>
            </w:rPr>
          </w:pPr>
          <w:r w:rsidRPr="00576289">
            <w:rPr>
              <w:rFonts w:ascii="Century Gothic" w:hAnsi="Century Gothic"/>
              <w:sz w:val="18"/>
              <w:szCs w:val="18"/>
            </w:rPr>
            <w:t xml:space="preserve">“ADQUISICION DE MEDICAMENTOS MEDIANTE CONTRATO </w:t>
          </w:r>
          <w:r w:rsidRPr="00D539C0">
            <w:rPr>
              <w:rFonts w:ascii="Century Gothic" w:hAnsi="Century Gothic"/>
              <w:sz w:val="18"/>
              <w:szCs w:val="18"/>
            </w:rPr>
            <w:t>ABIERTO DURANTE EL EJERCICIO 2015”</w:t>
          </w:r>
        </w:p>
        <w:p w:rsidR="0033039A" w:rsidRPr="00576289" w:rsidRDefault="0033039A" w:rsidP="005A1B9E">
          <w:pPr>
            <w:ind w:left="142" w:right="119"/>
            <w:jc w:val="center"/>
            <w:rPr>
              <w:rFonts w:ascii="Arial Narrow" w:hAnsi="Arial Narrow"/>
              <w:sz w:val="6"/>
              <w:szCs w:val="6"/>
            </w:rPr>
          </w:pPr>
        </w:p>
      </w:tc>
    </w:tr>
  </w:tbl>
  <w:p w:rsidR="0033039A" w:rsidRDefault="0033039A" w:rsidP="00F778A0">
    <w:pPr>
      <w:pStyle w:val="Encabezado"/>
      <w:rPr>
        <w:szCs w:val="18"/>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singleLevel"/>
    <w:tmpl w:val="00000010"/>
    <w:name w:val="WW8Num21"/>
    <w:lvl w:ilvl="0">
      <w:start w:val="1"/>
      <w:numFmt w:val="bullet"/>
      <w:lvlText w:val=""/>
      <w:lvlJc w:val="left"/>
      <w:pPr>
        <w:tabs>
          <w:tab w:val="num" w:pos="1080"/>
        </w:tabs>
        <w:ind w:left="1080" w:hanging="360"/>
      </w:pPr>
      <w:rPr>
        <w:rFonts w:ascii="Symbol" w:hAnsi="Symbol"/>
      </w:rPr>
    </w:lvl>
  </w:abstractNum>
  <w:abstractNum w:abstractNumId="1">
    <w:nsid w:val="00000019"/>
    <w:multiLevelType w:val="singleLevel"/>
    <w:tmpl w:val="00000019"/>
    <w:name w:val="WW8Num32"/>
    <w:lvl w:ilvl="0">
      <w:start w:val="1"/>
      <w:numFmt w:val="bullet"/>
      <w:lvlText w:val=""/>
      <w:lvlJc w:val="left"/>
      <w:pPr>
        <w:tabs>
          <w:tab w:val="num" w:pos="1080"/>
        </w:tabs>
        <w:ind w:left="1080" w:hanging="360"/>
      </w:pPr>
      <w:rPr>
        <w:rFonts w:ascii="Symbol" w:hAnsi="Symbol"/>
      </w:rPr>
    </w:lvl>
  </w:abstractNum>
  <w:abstractNum w:abstractNumId="2">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6">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7">
    <w:nsid w:val="11C571C6"/>
    <w:multiLevelType w:val="hybridMultilevel"/>
    <w:tmpl w:val="1C7055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25E6403"/>
    <w:multiLevelType w:val="hybridMultilevel"/>
    <w:tmpl w:val="C798A4CA"/>
    <w:lvl w:ilvl="0" w:tplc="5E6E1908">
      <w:start w:val="1"/>
      <w:numFmt w:val="bullet"/>
      <w:lvlText w:val="-"/>
      <w:lvlJc w:val="left"/>
      <w:pPr>
        <w:ind w:left="720" w:hanging="360"/>
      </w:pPr>
      <w:rPr>
        <w:rFonts w:ascii="Century Gothic" w:eastAsia="Times New Roman" w:hAnsi="Century Gothic"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87F13"/>
    <w:multiLevelType w:val="hybridMultilevel"/>
    <w:tmpl w:val="AEA2050A"/>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1A6720FC"/>
    <w:multiLevelType w:val="hybridMultilevel"/>
    <w:tmpl w:val="9BA0B302"/>
    <w:lvl w:ilvl="0" w:tplc="EF18036C">
      <w:start w:val="1"/>
      <w:numFmt w:val="upp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1EF30F5C"/>
    <w:multiLevelType w:val="hybridMultilevel"/>
    <w:tmpl w:val="2624A094"/>
    <w:lvl w:ilvl="0" w:tplc="3B34A9E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8B7E4D"/>
    <w:multiLevelType w:val="hybridMultilevel"/>
    <w:tmpl w:val="5D2860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66C2E25"/>
    <w:multiLevelType w:val="hybridMultilevel"/>
    <w:tmpl w:val="625868D6"/>
    <w:lvl w:ilvl="0" w:tplc="61D6A660">
      <w:start w:val="4"/>
      <w:numFmt w:val="upperRoman"/>
      <w:lvlText w:val="%1."/>
      <w:lvlJc w:val="left"/>
      <w:pPr>
        <w:tabs>
          <w:tab w:val="num" w:pos="1008"/>
        </w:tabs>
        <w:ind w:left="1008" w:hanging="720"/>
      </w:pPr>
      <w:rPr>
        <w:rFonts w:cs="Times New Roman" w:hint="default"/>
      </w:rPr>
    </w:lvl>
    <w:lvl w:ilvl="1" w:tplc="04090019">
      <w:start w:val="1"/>
      <w:numFmt w:val="lowerLetter"/>
      <w:lvlText w:val="%2."/>
      <w:lvlJc w:val="left"/>
      <w:pPr>
        <w:tabs>
          <w:tab w:val="num" w:pos="1368"/>
        </w:tabs>
        <w:ind w:left="1368" w:hanging="360"/>
      </w:pPr>
      <w:rPr>
        <w:rFonts w:cs="Times New Roman"/>
      </w:rPr>
    </w:lvl>
    <w:lvl w:ilvl="2" w:tplc="0409001B">
      <w:start w:val="1"/>
      <w:numFmt w:val="lowerRoman"/>
      <w:lvlText w:val="%3."/>
      <w:lvlJc w:val="right"/>
      <w:pPr>
        <w:tabs>
          <w:tab w:val="num" w:pos="2088"/>
        </w:tabs>
        <w:ind w:left="2088" w:hanging="180"/>
      </w:pPr>
      <w:rPr>
        <w:rFonts w:cs="Times New Roman"/>
      </w:rPr>
    </w:lvl>
    <w:lvl w:ilvl="3" w:tplc="0409000F">
      <w:start w:val="1"/>
      <w:numFmt w:val="decimal"/>
      <w:lvlText w:val="%4."/>
      <w:lvlJc w:val="left"/>
      <w:pPr>
        <w:tabs>
          <w:tab w:val="num" w:pos="2808"/>
        </w:tabs>
        <w:ind w:left="2808" w:hanging="360"/>
      </w:pPr>
      <w:rPr>
        <w:rFonts w:cs="Times New Roman"/>
      </w:rPr>
    </w:lvl>
    <w:lvl w:ilvl="4" w:tplc="04090019">
      <w:start w:val="1"/>
      <w:numFmt w:val="lowerLetter"/>
      <w:lvlText w:val="%5."/>
      <w:lvlJc w:val="left"/>
      <w:pPr>
        <w:tabs>
          <w:tab w:val="num" w:pos="3528"/>
        </w:tabs>
        <w:ind w:left="3528" w:hanging="360"/>
      </w:pPr>
      <w:rPr>
        <w:rFonts w:cs="Times New Roman"/>
      </w:rPr>
    </w:lvl>
    <w:lvl w:ilvl="5" w:tplc="0409001B">
      <w:start w:val="1"/>
      <w:numFmt w:val="lowerRoman"/>
      <w:lvlText w:val="%6."/>
      <w:lvlJc w:val="right"/>
      <w:pPr>
        <w:tabs>
          <w:tab w:val="num" w:pos="4248"/>
        </w:tabs>
        <w:ind w:left="4248" w:hanging="180"/>
      </w:pPr>
      <w:rPr>
        <w:rFonts w:cs="Times New Roman"/>
      </w:rPr>
    </w:lvl>
    <w:lvl w:ilvl="6" w:tplc="0409000F">
      <w:start w:val="1"/>
      <w:numFmt w:val="decimal"/>
      <w:lvlText w:val="%7."/>
      <w:lvlJc w:val="left"/>
      <w:pPr>
        <w:tabs>
          <w:tab w:val="num" w:pos="4968"/>
        </w:tabs>
        <w:ind w:left="4968" w:hanging="360"/>
      </w:pPr>
      <w:rPr>
        <w:rFonts w:cs="Times New Roman"/>
      </w:rPr>
    </w:lvl>
    <w:lvl w:ilvl="7" w:tplc="04090019">
      <w:start w:val="1"/>
      <w:numFmt w:val="lowerLetter"/>
      <w:lvlText w:val="%8."/>
      <w:lvlJc w:val="left"/>
      <w:pPr>
        <w:tabs>
          <w:tab w:val="num" w:pos="5688"/>
        </w:tabs>
        <w:ind w:left="5688" w:hanging="360"/>
      </w:pPr>
      <w:rPr>
        <w:rFonts w:cs="Times New Roman"/>
      </w:rPr>
    </w:lvl>
    <w:lvl w:ilvl="8" w:tplc="0409001B">
      <w:start w:val="1"/>
      <w:numFmt w:val="lowerRoman"/>
      <w:lvlText w:val="%9."/>
      <w:lvlJc w:val="right"/>
      <w:pPr>
        <w:tabs>
          <w:tab w:val="num" w:pos="6408"/>
        </w:tabs>
        <w:ind w:left="6408" w:hanging="180"/>
      </w:pPr>
      <w:rPr>
        <w:rFonts w:cs="Times New Roman"/>
      </w:rPr>
    </w:lvl>
  </w:abstractNum>
  <w:abstractNum w:abstractNumId="14">
    <w:nsid w:val="27791992"/>
    <w:multiLevelType w:val="hybridMultilevel"/>
    <w:tmpl w:val="2A7E9C30"/>
    <w:lvl w:ilvl="0" w:tplc="61743420">
      <w:start w:val="1"/>
      <w:numFmt w:val="lowerLetter"/>
      <w:lvlText w:val="%1)"/>
      <w:lvlJc w:val="left"/>
      <w:pPr>
        <w:tabs>
          <w:tab w:val="num" w:pos="1800"/>
        </w:tabs>
        <w:ind w:left="1800" w:hanging="360"/>
      </w:pPr>
      <w:rPr>
        <w:rFonts w:cs="Times New Roman" w:hint="default"/>
        <w:b/>
      </w:rPr>
    </w:lvl>
    <w:lvl w:ilvl="1" w:tplc="FFFFFFFF">
      <w:start w:val="1"/>
      <w:numFmt w:val="lowerLetter"/>
      <w:lvlText w:val="%2."/>
      <w:lvlJc w:val="left"/>
      <w:pPr>
        <w:tabs>
          <w:tab w:val="num" w:pos="2160"/>
        </w:tabs>
        <w:ind w:left="2160" w:hanging="360"/>
      </w:pPr>
      <w:rPr>
        <w:rFonts w:cs="Times New Roman"/>
      </w:rPr>
    </w:lvl>
    <w:lvl w:ilvl="2" w:tplc="FFFFFFFF">
      <w:start w:val="1"/>
      <w:numFmt w:val="lowerRoman"/>
      <w:lvlText w:val="%3."/>
      <w:lvlJc w:val="right"/>
      <w:pPr>
        <w:tabs>
          <w:tab w:val="num" w:pos="2880"/>
        </w:tabs>
        <w:ind w:left="2880" w:hanging="180"/>
      </w:pPr>
      <w:rPr>
        <w:rFonts w:cs="Times New Roman"/>
      </w:rPr>
    </w:lvl>
    <w:lvl w:ilvl="3" w:tplc="FFFFFFFF">
      <w:start w:val="1"/>
      <w:numFmt w:val="decimal"/>
      <w:lvlText w:val="%4."/>
      <w:lvlJc w:val="left"/>
      <w:pPr>
        <w:tabs>
          <w:tab w:val="num" w:pos="3600"/>
        </w:tabs>
        <w:ind w:left="3600" w:hanging="360"/>
      </w:pPr>
      <w:rPr>
        <w:rFonts w:cs="Times New Roman"/>
      </w:rPr>
    </w:lvl>
    <w:lvl w:ilvl="4" w:tplc="FFFFFFFF">
      <w:start w:val="1"/>
      <w:numFmt w:val="lowerLetter"/>
      <w:lvlText w:val="%5."/>
      <w:lvlJc w:val="left"/>
      <w:pPr>
        <w:tabs>
          <w:tab w:val="num" w:pos="4320"/>
        </w:tabs>
        <w:ind w:left="4320" w:hanging="360"/>
      </w:pPr>
      <w:rPr>
        <w:rFonts w:cs="Times New Roman"/>
      </w:rPr>
    </w:lvl>
    <w:lvl w:ilvl="5" w:tplc="FFFFFFFF">
      <w:start w:val="1"/>
      <w:numFmt w:val="lowerRoman"/>
      <w:lvlText w:val="%6."/>
      <w:lvlJc w:val="right"/>
      <w:pPr>
        <w:tabs>
          <w:tab w:val="num" w:pos="5040"/>
        </w:tabs>
        <w:ind w:left="5040" w:hanging="180"/>
      </w:pPr>
      <w:rPr>
        <w:rFonts w:cs="Times New Roman"/>
      </w:rPr>
    </w:lvl>
    <w:lvl w:ilvl="6" w:tplc="FFFFFFFF">
      <w:start w:val="1"/>
      <w:numFmt w:val="decimal"/>
      <w:lvlText w:val="%7."/>
      <w:lvlJc w:val="left"/>
      <w:pPr>
        <w:tabs>
          <w:tab w:val="num" w:pos="5760"/>
        </w:tabs>
        <w:ind w:left="5760" w:hanging="360"/>
      </w:pPr>
      <w:rPr>
        <w:rFonts w:cs="Times New Roman"/>
      </w:rPr>
    </w:lvl>
    <w:lvl w:ilvl="7" w:tplc="FFFFFFFF">
      <w:start w:val="1"/>
      <w:numFmt w:val="lowerLetter"/>
      <w:lvlText w:val="%8."/>
      <w:lvlJc w:val="left"/>
      <w:pPr>
        <w:tabs>
          <w:tab w:val="num" w:pos="6480"/>
        </w:tabs>
        <w:ind w:left="6480" w:hanging="360"/>
      </w:pPr>
      <w:rPr>
        <w:rFonts w:cs="Times New Roman"/>
      </w:rPr>
    </w:lvl>
    <w:lvl w:ilvl="8" w:tplc="FFFFFFFF">
      <w:start w:val="1"/>
      <w:numFmt w:val="lowerRoman"/>
      <w:lvlText w:val="%9."/>
      <w:lvlJc w:val="right"/>
      <w:pPr>
        <w:tabs>
          <w:tab w:val="num" w:pos="7200"/>
        </w:tabs>
        <w:ind w:left="7200" w:hanging="180"/>
      </w:pPr>
      <w:rPr>
        <w:rFonts w:cs="Times New Roman"/>
      </w:rPr>
    </w:lvl>
  </w:abstractNum>
  <w:abstractNum w:abstractNumId="15">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2AC1628F"/>
    <w:multiLevelType w:val="hybridMultilevel"/>
    <w:tmpl w:val="4F2E00BA"/>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2AC207B9"/>
    <w:multiLevelType w:val="hybridMultilevel"/>
    <w:tmpl w:val="58ECE668"/>
    <w:lvl w:ilvl="0" w:tplc="6B96DBE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CF72BC4"/>
    <w:multiLevelType w:val="hybridMultilevel"/>
    <w:tmpl w:val="508809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2F173274"/>
    <w:multiLevelType w:val="singleLevel"/>
    <w:tmpl w:val="A874FE4E"/>
    <w:lvl w:ilvl="0">
      <w:start w:val="1"/>
      <w:numFmt w:val="lowerLetter"/>
      <w:lvlText w:val="%1)"/>
      <w:lvlJc w:val="left"/>
      <w:pPr>
        <w:tabs>
          <w:tab w:val="num" w:pos="1260"/>
        </w:tabs>
        <w:ind w:left="1260" w:hanging="360"/>
      </w:pPr>
      <w:rPr>
        <w:rFonts w:cs="Times New Roman" w:hint="default"/>
        <w:b/>
      </w:rPr>
    </w:lvl>
  </w:abstractNum>
  <w:abstractNum w:abstractNumId="20">
    <w:nsid w:val="2FFD2AF3"/>
    <w:multiLevelType w:val="hybridMultilevel"/>
    <w:tmpl w:val="9E2CA970"/>
    <w:lvl w:ilvl="0" w:tplc="ADCCF4E6">
      <w:start w:val="3"/>
      <w:numFmt w:val="bullet"/>
      <w:lvlText w:val="-"/>
      <w:lvlJc w:val="left"/>
      <w:pPr>
        <w:tabs>
          <w:tab w:val="num" w:pos="720"/>
        </w:tabs>
        <w:ind w:left="720" w:hanging="360"/>
      </w:pPr>
      <w:rPr>
        <w:rFonts w:ascii="Arial" w:eastAsia="Times New Roman" w:hAnsi="Arial" w:cs="Aria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21">
    <w:nsid w:val="311B1381"/>
    <w:multiLevelType w:val="hybridMultilevel"/>
    <w:tmpl w:val="CE623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32BF758E"/>
    <w:multiLevelType w:val="hybridMultilevel"/>
    <w:tmpl w:val="53A43914"/>
    <w:lvl w:ilvl="0" w:tplc="FFFFFFFF">
      <w:start w:val="3"/>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3E620056"/>
    <w:multiLevelType w:val="hybridMultilevel"/>
    <w:tmpl w:val="B76674DA"/>
    <w:lvl w:ilvl="0" w:tplc="09BCBE8C">
      <w:start w:val="7"/>
      <w:numFmt w:val="upperRoman"/>
      <w:lvlText w:val="%1."/>
      <w:lvlJc w:val="left"/>
      <w:pPr>
        <w:tabs>
          <w:tab w:val="num" w:pos="1008"/>
        </w:tabs>
        <w:ind w:left="1008" w:hanging="720"/>
      </w:pPr>
      <w:rPr>
        <w:rFonts w:cs="Times New Roman" w:hint="default"/>
      </w:rPr>
    </w:lvl>
    <w:lvl w:ilvl="1" w:tplc="04090019">
      <w:start w:val="1"/>
      <w:numFmt w:val="lowerLetter"/>
      <w:lvlText w:val="%2."/>
      <w:lvlJc w:val="left"/>
      <w:pPr>
        <w:tabs>
          <w:tab w:val="num" w:pos="1368"/>
        </w:tabs>
        <w:ind w:left="1368" w:hanging="360"/>
      </w:pPr>
      <w:rPr>
        <w:rFonts w:cs="Times New Roman"/>
      </w:rPr>
    </w:lvl>
    <w:lvl w:ilvl="2" w:tplc="0409001B">
      <w:start w:val="1"/>
      <w:numFmt w:val="lowerRoman"/>
      <w:lvlText w:val="%3."/>
      <w:lvlJc w:val="right"/>
      <w:pPr>
        <w:tabs>
          <w:tab w:val="num" w:pos="2088"/>
        </w:tabs>
        <w:ind w:left="2088" w:hanging="180"/>
      </w:pPr>
      <w:rPr>
        <w:rFonts w:cs="Times New Roman"/>
      </w:rPr>
    </w:lvl>
    <w:lvl w:ilvl="3" w:tplc="0409000F">
      <w:start w:val="1"/>
      <w:numFmt w:val="decimal"/>
      <w:lvlText w:val="%4."/>
      <w:lvlJc w:val="left"/>
      <w:pPr>
        <w:tabs>
          <w:tab w:val="num" w:pos="2808"/>
        </w:tabs>
        <w:ind w:left="2808" w:hanging="360"/>
      </w:pPr>
      <w:rPr>
        <w:rFonts w:cs="Times New Roman"/>
      </w:rPr>
    </w:lvl>
    <w:lvl w:ilvl="4" w:tplc="04090019">
      <w:start w:val="1"/>
      <w:numFmt w:val="lowerLetter"/>
      <w:lvlText w:val="%5."/>
      <w:lvlJc w:val="left"/>
      <w:pPr>
        <w:tabs>
          <w:tab w:val="num" w:pos="3528"/>
        </w:tabs>
        <w:ind w:left="3528" w:hanging="360"/>
      </w:pPr>
      <w:rPr>
        <w:rFonts w:cs="Times New Roman"/>
      </w:rPr>
    </w:lvl>
    <w:lvl w:ilvl="5" w:tplc="0409001B">
      <w:start w:val="1"/>
      <w:numFmt w:val="lowerRoman"/>
      <w:lvlText w:val="%6."/>
      <w:lvlJc w:val="right"/>
      <w:pPr>
        <w:tabs>
          <w:tab w:val="num" w:pos="4248"/>
        </w:tabs>
        <w:ind w:left="4248" w:hanging="180"/>
      </w:pPr>
      <w:rPr>
        <w:rFonts w:cs="Times New Roman"/>
      </w:rPr>
    </w:lvl>
    <w:lvl w:ilvl="6" w:tplc="0409000F">
      <w:start w:val="1"/>
      <w:numFmt w:val="decimal"/>
      <w:lvlText w:val="%7."/>
      <w:lvlJc w:val="left"/>
      <w:pPr>
        <w:tabs>
          <w:tab w:val="num" w:pos="4968"/>
        </w:tabs>
        <w:ind w:left="4968" w:hanging="360"/>
      </w:pPr>
      <w:rPr>
        <w:rFonts w:cs="Times New Roman"/>
      </w:rPr>
    </w:lvl>
    <w:lvl w:ilvl="7" w:tplc="04090019">
      <w:start w:val="1"/>
      <w:numFmt w:val="lowerLetter"/>
      <w:lvlText w:val="%8."/>
      <w:lvlJc w:val="left"/>
      <w:pPr>
        <w:tabs>
          <w:tab w:val="num" w:pos="5688"/>
        </w:tabs>
        <w:ind w:left="5688" w:hanging="360"/>
      </w:pPr>
      <w:rPr>
        <w:rFonts w:cs="Times New Roman"/>
      </w:rPr>
    </w:lvl>
    <w:lvl w:ilvl="8" w:tplc="0409001B">
      <w:start w:val="1"/>
      <w:numFmt w:val="lowerRoman"/>
      <w:lvlText w:val="%9."/>
      <w:lvlJc w:val="right"/>
      <w:pPr>
        <w:tabs>
          <w:tab w:val="num" w:pos="6408"/>
        </w:tabs>
        <w:ind w:left="6408" w:hanging="180"/>
      </w:pPr>
      <w:rPr>
        <w:rFonts w:cs="Times New Roman"/>
      </w:rPr>
    </w:lvl>
  </w:abstractNum>
  <w:abstractNum w:abstractNumId="24">
    <w:nsid w:val="41FA4D1A"/>
    <w:multiLevelType w:val="hybridMultilevel"/>
    <w:tmpl w:val="779C1E7A"/>
    <w:lvl w:ilvl="0" w:tplc="89D09102">
      <w:start w:val="7"/>
      <w:numFmt w:val="upperRoman"/>
      <w:lvlText w:val="%1."/>
      <w:lvlJc w:val="left"/>
      <w:pPr>
        <w:tabs>
          <w:tab w:val="num" w:pos="1008"/>
        </w:tabs>
        <w:ind w:left="864" w:hanging="576"/>
      </w:pPr>
      <w:rPr>
        <w:rFonts w:cs="Times New Roman" w:hint="default"/>
      </w:rPr>
    </w:lvl>
    <w:lvl w:ilvl="1" w:tplc="04090019">
      <w:start w:val="1"/>
      <w:numFmt w:val="lowerLetter"/>
      <w:lvlText w:val="%2."/>
      <w:lvlJc w:val="left"/>
      <w:pPr>
        <w:tabs>
          <w:tab w:val="num" w:pos="1368"/>
        </w:tabs>
        <w:ind w:left="1368" w:hanging="360"/>
      </w:pPr>
      <w:rPr>
        <w:rFonts w:cs="Times New Roman"/>
      </w:rPr>
    </w:lvl>
    <w:lvl w:ilvl="2" w:tplc="0409001B">
      <w:start w:val="1"/>
      <w:numFmt w:val="lowerRoman"/>
      <w:lvlText w:val="%3."/>
      <w:lvlJc w:val="right"/>
      <w:pPr>
        <w:tabs>
          <w:tab w:val="num" w:pos="2088"/>
        </w:tabs>
        <w:ind w:left="2088" w:hanging="180"/>
      </w:pPr>
      <w:rPr>
        <w:rFonts w:cs="Times New Roman"/>
      </w:rPr>
    </w:lvl>
    <w:lvl w:ilvl="3" w:tplc="0409000F">
      <w:start w:val="1"/>
      <w:numFmt w:val="decimal"/>
      <w:lvlText w:val="%4."/>
      <w:lvlJc w:val="left"/>
      <w:pPr>
        <w:tabs>
          <w:tab w:val="num" w:pos="2808"/>
        </w:tabs>
        <w:ind w:left="2808" w:hanging="360"/>
      </w:pPr>
      <w:rPr>
        <w:rFonts w:cs="Times New Roman"/>
      </w:rPr>
    </w:lvl>
    <w:lvl w:ilvl="4" w:tplc="04090019">
      <w:start w:val="1"/>
      <w:numFmt w:val="lowerLetter"/>
      <w:lvlText w:val="%5."/>
      <w:lvlJc w:val="left"/>
      <w:pPr>
        <w:tabs>
          <w:tab w:val="num" w:pos="3528"/>
        </w:tabs>
        <w:ind w:left="3528" w:hanging="360"/>
      </w:pPr>
      <w:rPr>
        <w:rFonts w:cs="Times New Roman"/>
      </w:rPr>
    </w:lvl>
    <w:lvl w:ilvl="5" w:tplc="0409001B">
      <w:start w:val="1"/>
      <w:numFmt w:val="lowerRoman"/>
      <w:lvlText w:val="%6."/>
      <w:lvlJc w:val="right"/>
      <w:pPr>
        <w:tabs>
          <w:tab w:val="num" w:pos="4248"/>
        </w:tabs>
        <w:ind w:left="4248" w:hanging="180"/>
      </w:pPr>
      <w:rPr>
        <w:rFonts w:cs="Times New Roman"/>
      </w:rPr>
    </w:lvl>
    <w:lvl w:ilvl="6" w:tplc="0409000F">
      <w:start w:val="1"/>
      <w:numFmt w:val="decimal"/>
      <w:lvlText w:val="%7."/>
      <w:lvlJc w:val="left"/>
      <w:pPr>
        <w:tabs>
          <w:tab w:val="num" w:pos="4968"/>
        </w:tabs>
        <w:ind w:left="4968" w:hanging="360"/>
      </w:pPr>
      <w:rPr>
        <w:rFonts w:cs="Times New Roman"/>
      </w:rPr>
    </w:lvl>
    <w:lvl w:ilvl="7" w:tplc="04090019">
      <w:start w:val="1"/>
      <w:numFmt w:val="lowerLetter"/>
      <w:lvlText w:val="%8."/>
      <w:lvlJc w:val="left"/>
      <w:pPr>
        <w:tabs>
          <w:tab w:val="num" w:pos="5688"/>
        </w:tabs>
        <w:ind w:left="5688" w:hanging="360"/>
      </w:pPr>
      <w:rPr>
        <w:rFonts w:cs="Times New Roman"/>
      </w:rPr>
    </w:lvl>
    <w:lvl w:ilvl="8" w:tplc="0409001B">
      <w:start w:val="1"/>
      <w:numFmt w:val="lowerRoman"/>
      <w:lvlText w:val="%9."/>
      <w:lvlJc w:val="right"/>
      <w:pPr>
        <w:tabs>
          <w:tab w:val="num" w:pos="6408"/>
        </w:tabs>
        <w:ind w:left="6408" w:hanging="180"/>
      </w:pPr>
      <w:rPr>
        <w:rFonts w:cs="Times New Roman"/>
      </w:rPr>
    </w:lvl>
  </w:abstractNum>
  <w:abstractNum w:abstractNumId="25">
    <w:nsid w:val="42F85499"/>
    <w:multiLevelType w:val="hybridMultilevel"/>
    <w:tmpl w:val="69B6EE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5E7795F"/>
    <w:multiLevelType w:val="hybridMultilevel"/>
    <w:tmpl w:val="C046D5AC"/>
    <w:lvl w:ilvl="0" w:tplc="303E086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D2E1241"/>
    <w:multiLevelType w:val="hybridMultilevel"/>
    <w:tmpl w:val="0C6AC4A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3D60F7F"/>
    <w:multiLevelType w:val="multilevel"/>
    <w:tmpl w:val="36E2C3C2"/>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9">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30">
    <w:nsid w:val="59A73235"/>
    <w:multiLevelType w:val="hybridMultilevel"/>
    <w:tmpl w:val="84E24932"/>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5B4D7065"/>
    <w:multiLevelType w:val="hybridMultilevel"/>
    <w:tmpl w:val="409AE8D2"/>
    <w:lvl w:ilvl="0" w:tplc="C29EB18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33">
    <w:nsid w:val="5E2C12E3"/>
    <w:multiLevelType w:val="hybridMultilevel"/>
    <w:tmpl w:val="85A23A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FE51BA8"/>
    <w:multiLevelType w:val="hybridMultilevel"/>
    <w:tmpl w:val="222A02DA"/>
    <w:lvl w:ilvl="0" w:tplc="27A8AC4A">
      <w:start w:val="1"/>
      <w:numFmt w:val="upp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6AB575D9"/>
    <w:multiLevelType w:val="hybridMultilevel"/>
    <w:tmpl w:val="F8684FC8"/>
    <w:lvl w:ilvl="0" w:tplc="DDE07318">
      <w:start w:val="1"/>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71046FF0"/>
    <w:multiLevelType w:val="hybridMultilevel"/>
    <w:tmpl w:val="428EBB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38">
    <w:nsid w:val="71BA2CB9"/>
    <w:multiLevelType w:val="hybridMultilevel"/>
    <w:tmpl w:val="9A7891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2B72C19"/>
    <w:multiLevelType w:val="hybridMultilevel"/>
    <w:tmpl w:val="EF30CB28"/>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79B8576A"/>
    <w:multiLevelType w:val="hybridMultilevel"/>
    <w:tmpl w:val="896EE0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42">
    <w:nsid w:val="7DDB1F3F"/>
    <w:multiLevelType w:val="hybridMultilevel"/>
    <w:tmpl w:val="C43006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F57066C"/>
    <w:multiLevelType w:val="hybridMultilevel"/>
    <w:tmpl w:val="2904C892"/>
    <w:lvl w:ilvl="0" w:tplc="3EDCF65A">
      <w:start w:val="1"/>
      <w:numFmt w:val="lowerLetter"/>
      <w:lvlText w:val="%1)"/>
      <w:lvlJc w:val="left"/>
      <w:pPr>
        <w:tabs>
          <w:tab w:val="num" w:pos="1210"/>
        </w:tabs>
        <w:ind w:left="1210" w:hanging="360"/>
      </w:pPr>
      <w:rPr>
        <w:rFonts w:cs="Times New Roman" w:hint="default"/>
        <w:b/>
      </w:rPr>
    </w:lvl>
    <w:lvl w:ilvl="1" w:tplc="04090019">
      <w:start w:val="1"/>
      <w:numFmt w:val="lowerLetter"/>
      <w:lvlText w:val="%2."/>
      <w:lvlJc w:val="left"/>
      <w:pPr>
        <w:tabs>
          <w:tab w:val="num" w:pos="1930"/>
        </w:tabs>
        <w:ind w:left="1930" w:hanging="360"/>
      </w:pPr>
      <w:rPr>
        <w:rFonts w:cs="Times New Roman"/>
      </w:rPr>
    </w:lvl>
    <w:lvl w:ilvl="2" w:tplc="0409001B">
      <w:start w:val="1"/>
      <w:numFmt w:val="lowerRoman"/>
      <w:lvlText w:val="%3."/>
      <w:lvlJc w:val="right"/>
      <w:pPr>
        <w:tabs>
          <w:tab w:val="num" w:pos="2650"/>
        </w:tabs>
        <w:ind w:left="2650" w:hanging="180"/>
      </w:pPr>
      <w:rPr>
        <w:rFonts w:cs="Times New Roman"/>
      </w:rPr>
    </w:lvl>
    <w:lvl w:ilvl="3" w:tplc="0409000F">
      <w:start w:val="1"/>
      <w:numFmt w:val="decimal"/>
      <w:lvlText w:val="%4."/>
      <w:lvlJc w:val="left"/>
      <w:pPr>
        <w:tabs>
          <w:tab w:val="num" w:pos="3370"/>
        </w:tabs>
        <w:ind w:left="3370" w:hanging="360"/>
      </w:pPr>
      <w:rPr>
        <w:rFonts w:cs="Times New Roman"/>
      </w:rPr>
    </w:lvl>
    <w:lvl w:ilvl="4" w:tplc="04090019">
      <w:start w:val="1"/>
      <w:numFmt w:val="lowerLetter"/>
      <w:lvlText w:val="%5."/>
      <w:lvlJc w:val="left"/>
      <w:pPr>
        <w:tabs>
          <w:tab w:val="num" w:pos="4090"/>
        </w:tabs>
        <w:ind w:left="4090" w:hanging="360"/>
      </w:pPr>
      <w:rPr>
        <w:rFonts w:cs="Times New Roman"/>
      </w:rPr>
    </w:lvl>
    <w:lvl w:ilvl="5" w:tplc="0409001B">
      <w:start w:val="1"/>
      <w:numFmt w:val="lowerRoman"/>
      <w:lvlText w:val="%6."/>
      <w:lvlJc w:val="right"/>
      <w:pPr>
        <w:tabs>
          <w:tab w:val="num" w:pos="4810"/>
        </w:tabs>
        <w:ind w:left="4810" w:hanging="180"/>
      </w:pPr>
      <w:rPr>
        <w:rFonts w:cs="Times New Roman"/>
      </w:rPr>
    </w:lvl>
    <w:lvl w:ilvl="6" w:tplc="0409000F">
      <w:start w:val="1"/>
      <w:numFmt w:val="decimal"/>
      <w:lvlText w:val="%7."/>
      <w:lvlJc w:val="left"/>
      <w:pPr>
        <w:tabs>
          <w:tab w:val="num" w:pos="5530"/>
        </w:tabs>
        <w:ind w:left="5530" w:hanging="360"/>
      </w:pPr>
      <w:rPr>
        <w:rFonts w:cs="Times New Roman"/>
      </w:rPr>
    </w:lvl>
    <w:lvl w:ilvl="7" w:tplc="04090019">
      <w:start w:val="1"/>
      <w:numFmt w:val="lowerLetter"/>
      <w:lvlText w:val="%8."/>
      <w:lvlJc w:val="left"/>
      <w:pPr>
        <w:tabs>
          <w:tab w:val="num" w:pos="6250"/>
        </w:tabs>
        <w:ind w:left="6250" w:hanging="360"/>
      </w:pPr>
      <w:rPr>
        <w:rFonts w:cs="Times New Roman"/>
      </w:rPr>
    </w:lvl>
    <w:lvl w:ilvl="8" w:tplc="0409001B">
      <w:start w:val="1"/>
      <w:numFmt w:val="lowerRoman"/>
      <w:lvlText w:val="%9."/>
      <w:lvlJc w:val="right"/>
      <w:pPr>
        <w:tabs>
          <w:tab w:val="num" w:pos="6970"/>
        </w:tabs>
        <w:ind w:left="6970" w:hanging="180"/>
      </w:pPr>
      <w:rPr>
        <w:rFonts w:cs="Times New Roman"/>
      </w:rPr>
    </w:lvl>
  </w:abstractNum>
  <w:num w:numId="1">
    <w:abstractNumId w:val="41"/>
  </w:num>
  <w:num w:numId="2">
    <w:abstractNumId w:val="3"/>
  </w:num>
  <w:num w:numId="3">
    <w:abstractNumId w:val="4"/>
  </w:num>
  <w:num w:numId="4">
    <w:abstractNumId w:val="5"/>
  </w:num>
  <w:num w:numId="5">
    <w:abstractNumId w:val="6"/>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6">
    <w:abstractNumId w:val="37"/>
  </w:num>
  <w:num w:numId="7">
    <w:abstractNumId w:val="29"/>
  </w:num>
  <w:num w:numId="8">
    <w:abstractNumId w:val="15"/>
  </w:num>
  <w:num w:numId="9">
    <w:abstractNumId w:val="2"/>
  </w:num>
  <w:num w:numId="10">
    <w:abstractNumId w:val="32"/>
  </w:num>
  <w:num w:numId="11">
    <w:abstractNumId w:val="28"/>
  </w:num>
  <w:num w:numId="12">
    <w:abstractNumId w:val="0"/>
  </w:num>
  <w:num w:numId="13">
    <w:abstractNumId w:val="30"/>
  </w:num>
  <w:num w:numId="14">
    <w:abstractNumId w:val="22"/>
  </w:num>
  <w:num w:numId="15">
    <w:abstractNumId w:val="16"/>
  </w:num>
  <w:num w:numId="16">
    <w:abstractNumId w:val="20"/>
  </w:num>
  <w:num w:numId="17">
    <w:abstractNumId w:val="27"/>
  </w:num>
  <w:num w:numId="18">
    <w:abstractNumId w:val="13"/>
  </w:num>
  <w:num w:numId="19">
    <w:abstractNumId w:val="24"/>
  </w:num>
  <w:num w:numId="20">
    <w:abstractNumId w:val="23"/>
  </w:num>
  <w:num w:numId="21">
    <w:abstractNumId w:val="14"/>
  </w:num>
  <w:num w:numId="22">
    <w:abstractNumId w:val="43"/>
  </w:num>
  <w:num w:numId="23">
    <w:abstractNumId w:val="19"/>
  </w:num>
  <w:num w:numId="24">
    <w:abstractNumId w:val="36"/>
  </w:num>
  <w:num w:numId="25">
    <w:abstractNumId w:val="1"/>
  </w:num>
  <w:num w:numId="26">
    <w:abstractNumId w:val="9"/>
  </w:num>
  <w:num w:numId="27">
    <w:abstractNumId w:val="10"/>
  </w:num>
  <w:num w:numId="28">
    <w:abstractNumId w:val="34"/>
  </w:num>
  <w:num w:numId="29">
    <w:abstractNumId w:val="7"/>
  </w:num>
  <w:num w:numId="30">
    <w:abstractNumId w:val="12"/>
  </w:num>
  <w:num w:numId="31">
    <w:abstractNumId w:val="18"/>
  </w:num>
  <w:num w:numId="32">
    <w:abstractNumId w:val="33"/>
  </w:num>
  <w:num w:numId="33">
    <w:abstractNumId w:val="39"/>
  </w:num>
  <w:num w:numId="34">
    <w:abstractNumId w:val="38"/>
  </w:num>
  <w:num w:numId="35">
    <w:abstractNumId w:val="21"/>
  </w:num>
  <w:num w:numId="36">
    <w:abstractNumId w:val="25"/>
  </w:num>
  <w:num w:numId="37">
    <w:abstractNumId w:val="40"/>
  </w:num>
  <w:num w:numId="38">
    <w:abstractNumId w:val="42"/>
  </w:num>
  <w:num w:numId="39">
    <w:abstractNumId w:val="8"/>
  </w:num>
  <w:num w:numId="40">
    <w:abstractNumId w:val="11"/>
  </w:num>
  <w:num w:numId="41">
    <w:abstractNumId w:val="17"/>
  </w:num>
  <w:num w:numId="42">
    <w:abstractNumId w:val="26"/>
  </w:num>
  <w:num w:numId="43">
    <w:abstractNumId w:val="31"/>
  </w:num>
  <w:num w:numId="44">
    <w:abstractNumId w:val="3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s-ES" w:vendorID="64" w:dllVersion="131078" w:nlCheck="1" w:checkStyle="1"/>
  <w:activeWritingStyle w:appName="MSWord" w:lang="es-MX" w:vendorID="64" w:dllVersion="131078" w:nlCheck="1" w:checkStyle="1"/>
  <w:activeWritingStyle w:appName="MSWord" w:lang="es-ES_tradnl" w:vendorID="64" w:dllVersion="131078" w:nlCheck="1" w:checkStyle="1"/>
  <w:activeWritingStyle w:appName="MSWord" w:lang="en-US"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CC2"/>
    <w:rsid w:val="00000614"/>
    <w:rsid w:val="00001618"/>
    <w:rsid w:val="00003234"/>
    <w:rsid w:val="00003883"/>
    <w:rsid w:val="00003B38"/>
    <w:rsid w:val="000067B6"/>
    <w:rsid w:val="0001005B"/>
    <w:rsid w:val="000102B8"/>
    <w:rsid w:val="00010820"/>
    <w:rsid w:val="0001122A"/>
    <w:rsid w:val="000122E4"/>
    <w:rsid w:val="00012EC1"/>
    <w:rsid w:val="000130EB"/>
    <w:rsid w:val="00013695"/>
    <w:rsid w:val="00014472"/>
    <w:rsid w:val="00014558"/>
    <w:rsid w:val="0001514C"/>
    <w:rsid w:val="000153AC"/>
    <w:rsid w:val="0001671A"/>
    <w:rsid w:val="00016D2E"/>
    <w:rsid w:val="00017323"/>
    <w:rsid w:val="000175F4"/>
    <w:rsid w:val="00017BF7"/>
    <w:rsid w:val="00020489"/>
    <w:rsid w:val="00021436"/>
    <w:rsid w:val="00022678"/>
    <w:rsid w:val="00023380"/>
    <w:rsid w:val="00023FA3"/>
    <w:rsid w:val="000243EF"/>
    <w:rsid w:val="00024481"/>
    <w:rsid w:val="00024EE4"/>
    <w:rsid w:val="00027951"/>
    <w:rsid w:val="00027C53"/>
    <w:rsid w:val="00027F34"/>
    <w:rsid w:val="0003116A"/>
    <w:rsid w:val="00031174"/>
    <w:rsid w:val="000315B9"/>
    <w:rsid w:val="00031823"/>
    <w:rsid w:val="00031B23"/>
    <w:rsid w:val="0003209C"/>
    <w:rsid w:val="00032CE5"/>
    <w:rsid w:val="000331FD"/>
    <w:rsid w:val="00034AA6"/>
    <w:rsid w:val="00036139"/>
    <w:rsid w:val="00036F1D"/>
    <w:rsid w:val="00040106"/>
    <w:rsid w:val="000415F6"/>
    <w:rsid w:val="000417F5"/>
    <w:rsid w:val="00041841"/>
    <w:rsid w:val="000418E2"/>
    <w:rsid w:val="00041FD1"/>
    <w:rsid w:val="0004297C"/>
    <w:rsid w:val="0004353F"/>
    <w:rsid w:val="000454A0"/>
    <w:rsid w:val="00045671"/>
    <w:rsid w:val="00045FFE"/>
    <w:rsid w:val="00047035"/>
    <w:rsid w:val="00047445"/>
    <w:rsid w:val="00050D93"/>
    <w:rsid w:val="000511B3"/>
    <w:rsid w:val="0005121A"/>
    <w:rsid w:val="000522BB"/>
    <w:rsid w:val="00054221"/>
    <w:rsid w:val="0005458B"/>
    <w:rsid w:val="000546D4"/>
    <w:rsid w:val="000554D0"/>
    <w:rsid w:val="00056343"/>
    <w:rsid w:val="00056EB8"/>
    <w:rsid w:val="00057E97"/>
    <w:rsid w:val="000603A7"/>
    <w:rsid w:val="00060C69"/>
    <w:rsid w:val="00061D47"/>
    <w:rsid w:val="000636B1"/>
    <w:rsid w:val="00063BE8"/>
    <w:rsid w:val="00063DEC"/>
    <w:rsid w:val="0006574E"/>
    <w:rsid w:val="0006663C"/>
    <w:rsid w:val="000671C0"/>
    <w:rsid w:val="00067914"/>
    <w:rsid w:val="00067E74"/>
    <w:rsid w:val="0007243B"/>
    <w:rsid w:val="000727CF"/>
    <w:rsid w:val="00072B23"/>
    <w:rsid w:val="00072C7A"/>
    <w:rsid w:val="000735C7"/>
    <w:rsid w:val="00073B7B"/>
    <w:rsid w:val="00073E0D"/>
    <w:rsid w:val="00074056"/>
    <w:rsid w:val="0007405A"/>
    <w:rsid w:val="00074379"/>
    <w:rsid w:val="0007643B"/>
    <w:rsid w:val="0007726A"/>
    <w:rsid w:val="00077B3C"/>
    <w:rsid w:val="000801FD"/>
    <w:rsid w:val="00080415"/>
    <w:rsid w:val="00080807"/>
    <w:rsid w:val="00083373"/>
    <w:rsid w:val="000838B8"/>
    <w:rsid w:val="00084929"/>
    <w:rsid w:val="00084A87"/>
    <w:rsid w:val="00085208"/>
    <w:rsid w:val="00086873"/>
    <w:rsid w:val="00086DBC"/>
    <w:rsid w:val="000905CF"/>
    <w:rsid w:val="00091729"/>
    <w:rsid w:val="000922EE"/>
    <w:rsid w:val="000922FC"/>
    <w:rsid w:val="000930A1"/>
    <w:rsid w:val="00093354"/>
    <w:rsid w:val="00093F35"/>
    <w:rsid w:val="00094864"/>
    <w:rsid w:val="00095905"/>
    <w:rsid w:val="00095A06"/>
    <w:rsid w:val="00096473"/>
    <w:rsid w:val="00097827"/>
    <w:rsid w:val="000979EF"/>
    <w:rsid w:val="00097FA6"/>
    <w:rsid w:val="000A059A"/>
    <w:rsid w:val="000A10BC"/>
    <w:rsid w:val="000A1D5D"/>
    <w:rsid w:val="000A1E7A"/>
    <w:rsid w:val="000A2010"/>
    <w:rsid w:val="000A2CAB"/>
    <w:rsid w:val="000A30D7"/>
    <w:rsid w:val="000A6A8F"/>
    <w:rsid w:val="000A6BFE"/>
    <w:rsid w:val="000A70CA"/>
    <w:rsid w:val="000B20EE"/>
    <w:rsid w:val="000B2756"/>
    <w:rsid w:val="000B4919"/>
    <w:rsid w:val="000B5E65"/>
    <w:rsid w:val="000C0DCB"/>
    <w:rsid w:val="000C1019"/>
    <w:rsid w:val="000C15A5"/>
    <w:rsid w:val="000C1685"/>
    <w:rsid w:val="000C1694"/>
    <w:rsid w:val="000C195F"/>
    <w:rsid w:val="000C1C0A"/>
    <w:rsid w:val="000C2206"/>
    <w:rsid w:val="000C2522"/>
    <w:rsid w:val="000C2EBF"/>
    <w:rsid w:val="000C3471"/>
    <w:rsid w:val="000C4BF9"/>
    <w:rsid w:val="000C55E3"/>
    <w:rsid w:val="000C59BF"/>
    <w:rsid w:val="000C6276"/>
    <w:rsid w:val="000C6897"/>
    <w:rsid w:val="000C6A25"/>
    <w:rsid w:val="000C6F9A"/>
    <w:rsid w:val="000C7AC1"/>
    <w:rsid w:val="000C7E4B"/>
    <w:rsid w:val="000D025F"/>
    <w:rsid w:val="000D185E"/>
    <w:rsid w:val="000D2537"/>
    <w:rsid w:val="000D311C"/>
    <w:rsid w:val="000D3133"/>
    <w:rsid w:val="000D3429"/>
    <w:rsid w:val="000D3A20"/>
    <w:rsid w:val="000D40BF"/>
    <w:rsid w:val="000D5F45"/>
    <w:rsid w:val="000D62D8"/>
    <w:rsid w:val="000D6F47"/>
    <w:rsid w:val="000D71EB"/>
    <w:rsid w:val="000D744E"/>
    <w:rsid w:val="000E1024"/>
    <w:rsid w:val="000E11B2"/>
    <w:rsid w:val="000E1A29"/>
    <w:rsid w:val="000E2705"/>
    <w:rsid w:val="000E30C5"/>
    <w:rsid w:val="000E36AE"/>
    <w:rsid w:val="000E3913"/>
    <w:rsid w:val="000E45B4"/>
    <w:rsid w:val="000E4ECE"/>
    <w:rsid w:val="000E5EB9"/>
    <w:rsid w:val="000F0C04"/>
    <w:rsid w:val="000F0F01"/>
    <w:rsid w:val="000F151C"/>
    <w:rsid w:val="000F189F"/>
    <w:rsid w:val="000F2A61"/>
    <w:rsid w:val="000F427F"/>
    <w:rsid w:val="000F4457"/>
    <w:rsid w:val="000F45EE"/>
    <w:rsid w:val="000F7209"/>
    <w:rsid w:val="000F77E6"/>
    <w:rsid w:val="000F79A1"/>
    <w:rsid w:val="001003AC"/>
    <w:rsid w:val="00102173"/>
    <w:rsid w:val="001027EF"/>
    <w:rsid w:val="001028C6"/>
    <w:rsid w:val="00103137"/>
    <w:rsid w:val="001042CC"/>
    <w:rsid w:val="00104342"/>
    <w:rsid w:val="001043C2"/>
    <w:rsid w:val="00105BB0"/>
    <w:rsid w:val="00106612"/>
    <w:rsid w:val="00110A67"/>
    <w:rsid w:val="00110B1D"/>
    <w:rsid w:val="001115C3"/>
    <w:rsid w:val="001134FE"/>
    <w:rsid w:val="001134FF"/>
    <w:rsid w:val="001135EF"/>
    <w:rsid w:val="00113D83"/>
    <w:rsid w:val="001148C3"/>
    <w:rsid w:val="00117DCE"/>
    <w:rsid w:val="00117FBC"/>
    <w:rsid w:val="00120400"/>
    <w:rsid w:val="001223E4"/>
    <w:rsid w:val="0012251C"/>
    <w:rsid w:val="00122595"/>
    <w:rsid w:val="001225D5"/>
    <w:rsid w:val="0012275E"/>
    <w:rsid w:val="0012347B"/>
    <w:rsid w:val="00124D53"/>
    <w:rsid w:val="00124E45"/>
    <w:rsid w:val="001279E4"/>
    <w:rsid w:val="00127F37"/>
    <w:rsid w:val="001304BB"/>
    <w:rsid w:val="001327D7"/>
    <w:rsid w:val="001328D2"/>
    <w:rsid w:val="00132DE4"/>
    <w:rsid w:val="0013416B"/>
    <w:rsid w:val="001347C7"/>
    <w:rsid w:val="00134953"/>
    <w:rsid w:val="00134CA8"/>
    <w:rsid w:val="00135194"/>
    <w:rsid w:val="0013587F"/>
    <w:rsid w:val="00135AE2"/>
    <w:rsid w:val="00136E81"/>
    <w:rsid w:val="001376C1"/>
    <w:rsid w:val="00137B9C"/>
    <w:rsid w:val="00140C8A"/>
    <w:rsid w:val="00141EA6"/>
    <w:rsid w:val="00142F48"/>
    <w:rsid w:val="0014365E"/>
    <w:rsid w:val="00143D29"/>
    <w:rsid w:val="001440B0"/>
    <w:rsid w:val="00145133"/>
    <w:rsid w:val="00147AD4"/>
    <w:rsid w:val="00147F01"/>
    <w:rsid w:val="00151F1B"/>
    <w:rsid w:val="00152539"/>
    <w:rsid w:val="001538E1"/>
    <w:rsid w:val="0015565F"/>
    <w:rsid w:val="00156366"/>
    <w:rsid w:val="00157FC1"/>
    <w:rsid w:val="00160209"/>
    <w:rsid w:val="00160FDE"/>
    <w:rsid w:val="001610DC"/>
    <w:rsid w:val="00161E8D"/>
    <w:rsid w:val="0016220D"/>
    <w:rsid w:val="00163000"/>
    <w:rsid w:val="00165E44"/>
    <w:rsid w:val="00167465"/>
    <w:rsid w:val="00167A5F"/>
    <w:rsid w:val="00170092"/>
    <w:rsid w:val="00171097"/>
    <w:rsid w:val="001742BC"/>
    <w:rsid w:val="00174384"/>
    <w:rsid w:val="00174B69"/>
    <w:rsid w:val="001751B1"/>
    <w:rsid w:val="001757D5"/>
    <w:rsid w:val="00175E38"/>
    <w:rsid w:val="00176119"/>
    <w:rsid w:val="001763FF"/>
    <w:rsid w:val="0017668E"/>
    <w:rsid w:val="00177366"/>
    <w:rsid w:val="00180318"/>
    <w:rsid w:val="0018053D"/>
    <w:rsid w:val="00182DE6"/>
    <w:rsid w:val="001832DD"/>
    <w:rsid w:val="0018698E"/>
    <w:rsid w:val="00187413"/>
    <w:rsid w:val="0018782A"/>
    <w:rsid w:val="00187B9B"/>
    <w:rsid w:val="00187F9C"/>
    <w:rsid w:val="00190E19"/>
    <w:rsid w:val="0019149B"/>
    <w:rsid w:val="00191B4A"/>
    <w:rsid w:val="00191E3C"/>
    <w:rsid w:val="0019244D"/>
    <w:rsid w:val="00192634"/>
    <w:rsid w:val="00192DBC"/>
    <w:rsid w:val="00193095"/>
    <w:rsid w:val="001932DB"/>
    <w:rsid w:val="0019345F"/>
    <w:rsid w:val="00194173"/>
    <w:rsid w:val="001958C5"/>
    <w:rsid w:val="00195F5D"/>
    <w:rsid w:val="0019632B"/>
    <w:rsid w:val="0019634F"/>
    <w:rsid w:val="001972F9"/>
    <w:rsid w:val="001977EE"/>
    <w:rsid w:val="00197824"/>
    <w:rsid w:val="00197E69"/>
    <w:rsid w:val="001A03AD"/>
    <w:rsid w:val="001A03CE"/>
    <w:rsid w:val="001A04B5"/>
    <w:rsid w:val="001A0845"/>
    <w:rsid w:val="001A149F"/>
    <w:rsid w:val="001A36C4"/>
    <w:rsid w:val="001A6046"/>
    <w:rsid w:val="001A7ABB"/>
    <w:rsid w:val="001B0635"/>
    <w:rsid w:val="001B1309"/>
    <w:rsid w:val="001B23ED"/>
    <w:rsid w:val="001B44DF"/>
    <w:rsid w:val="001B614B"/>
    <w:rsid w:val="001B6618"/>
    <w:rsid w:val="001B7A30"/>
    <w:rsid w:val="001B7FB9"/>
    <w:rsid w:val="001C111E"/>
    <w:rsid w:val="001C1466"/>
    <w:rsid w:val="001C1567"/>
    <w:rsid w:val="001C2337"/>
    <w:rsid w:val="001C2D58"/>
    <w:rsid w:val="001C3740"/>
    <w:rsid w:val="001C3ED6"/>
    <w:rsid w:val="001C4379"/>
    <w:rsid w:val="001C48C7"/>
    <w:rsid w:val="001D017F"/>
    <w:rsid w:val="001D04FE"/>
    <w:rsid w:val="001D06EB"/>
    <w:rsid w:val="001D0B70"/>
    <w:rsid w:val="001D0FF5"/>
    <w:rsid w:val="001D17C0"/>
    <w:rsid w:val="001D1C3C"/>
    <w:rsid w:val="001D1F68"/>
    <w:rsid w:val="001D4695"/>
    <w:rsid w:val="001D4900"/>
    <w:rsid w:val="001D578D"/>
    <w:rsid w:val="001D5C22"/>
    <w:rsid w:val="001D5D65"/>
    <w:rsid w:val="001D7628"/>
    <w:rsid w:val="001E016B"/>
    <w:rsid w:val="001E0ADA"/>
    <w:rsid w:val="001E255D"/>
    <w:rsid w:val="001E2786"/>
    <w:rsid w:val="001E3FAB"/>
    <w:rsid w:val="001E409B"/>
    <w:rsid w:val="001E4303"/>
    <w:rsid w:val="001E4577"/>
    <w:rsid w:val="001E49D9"/>
    <w:rsid w:val="001F0359"/>
    <w:rsid w:val="001F0D08"/>
    <w:rsid w:val="001F1179"/>
    <w:rsid w:val="001F2002"/>
    <w:rsid w:val="001F46A7"/>
    <w:rsid w:val="001F4D75"/>
    <w:rsid w:val="001F4DEC"/>
    <w:rsid w:val="001F56F9"/>
    <w:rsid w:val="001F6383"/>
    <w:rsid w:val="001F68D9"/>
    <w:rsid w:val="001F6A3C"/>
    <w:rsid w:val="001F6F68"/>
    <w:rsid w:val="001F705F"/>
    <w:rsid w:val="00201F29"/>
    <w:rsid w:val="002023C2"/>
    <w:rsid w:val="00202969"/>
    <w:rsid w:val="00202A48"/>
    <w:rsid w:val="00204479"/>
    <w:rsid w:val="0020468F"/>
    <w:rsid w:val="00204CE2"/>
    <w:rsid w:val="002050F1"/>
    <w:rsid w:val="0020513F"/>
    <w:rsid w:val="002051D0"/>
    <w:rsid w:val="002054BF"/>
    <w:rsid w:val="00205C3B"/>
    <w:rsid w:val="0020701E"/>
    <w:rsid w:val="002072DA"/>
    <w:rsid w:val="00207DF1"/>
    <w:rsid w:val="0021064B"/>
    <w:rsid w:val="00210868"/>
    <w:rsid w:val="002129E2"/>
    <w:rsid w:val="00212DC4"/>
    <w:rsid w:val="00212FB1"/>
    <w:rsid w:val="00213025"/>
    <w:rsid w:val="002130BF"/>
    <w:rsid w:val="00213859"/>
    <w:rsid w:val="00214A84"/>
    <w:rsid w:val="00214CCF"/>
    <w:rsid w:val="0021580C"/>
    <w:rsid w:val="00215BD8"/>
    <w:rsid w:val="00215C0A"/>
    <w:rsid w:val="00215F90"/>
    <w:rsid w:val="00216131"/>
    <w:rsid w:val="00216654"/>
    <w:rsid w:val="00216B27"/>
    <w:rsid w:val="00220971"/>
    <w:rsid w:val="00220DFE"/>
    <w:rsid w:val="00221726"/>
    <w:rsid w:val="00222548"/>
    <w:rsid w:val="00223BD0"/>
    <w:rsid w:val="00224A87"/>
    <w:rsid w:val="00225C1B"/>
    <w:rsid w:val="00225CF0"/>
    <w:rsid w:val="0022682D"/>
    <w:rsid w:val="00227088"/>
    <w:rsid w:val="00230279"/>
    <w:rsid w:val="002308F0"/>
    <w:rsid w:val="00231562"/>
    <w:rsid w:val="00231CC1"/>
    <w:rsid w:val="00231F5E"/>
    <w:rsid w:val="002345AE"/>
    <w:rsid w:val="0023475D"/>
    <w:rsid w:val="00235278"/>
    <w:rsid w:val="002369FA"/>
    <w:rsid w:val="00240062"/>
    <w:rsid w:val="00240326"/>
    <w:rsid w:val="002414B8"/>
    <w:rsid w:val="00241C03"/>
    <w:rsid w:val="002424A5"/>
    <w:rsid w:val="00243936"/>
    <w:rsid w:val="002450FF"/>
    <w:rsid w:val="00245515"/>
    <w:rsid w:val="00246074"/>
    <w:rsid w:val="002511FE"/>
    <w:rsid w:val="00251214"/>
    <w:rsid w:val="002513C5"/>
    <w:rsid w:val="002516CA"/>
    <w:rsid w:val="00251979"/>
    <w:rsid w:val="002526BB"/>
    <w:rsid w:val="002527E2"/>
    <w:rsid w:val="00252C8E"/>
    <w:rsid w:val="00252E7C"/>
    <w:rsid w:val="00253794"/>
    <w:rsid w:val="00253D43"/>
    <w:rsid w:val="00253F9F"/>
    <w:rsid w:val="00254030"/>
    <w:rsid w:val="00254A34"/>
    <w:rsid w:val="00257362"/>
    <w:rsid w:val="00261677"/>
    <w:rsid w:val="00262046"/>
    <w:rsid w:val="002635B9"/>
    <w:rsid w:val="002636A1"/>
    <w:rsid w:val="00264251"/>
    <w:rsid w:val="002647D8"/>
    <w:rsid w:val="00264A0D"/>
    <w:rsid w:val="002660AB"/>
    <w:rsid w:val="00266B07"/>
    <w:rsid w:val="002703AD"/>
    <w:rsid w:val="00270782"/>
    <w:rsid w:val="002718C5"/>
    <w:rsid w:val="002719DF"/>
    <w:rsid w:val="00271F8F"/>
    <w:rsid w:val="00272756"/>
    <w:rsid w:val="002735F0"/>
    <w:rsid w:val="002747CB"/>
    <w:rsid w:val="00274C66"/>
    <w:rsid w:val="00275581"/>
    <w:rsid w:val="00275788"/>
    <w:rsid w:val="002764EE"/>
    <w:rsid w:val="0027697A"/>
    <w:rsid w:val="002769EE"/>
    <w:rsid w:val="0027735C"/>
    <w:rsid w:val="002819D2"/>
    <w:rsid w:val="00281AA2"/>
    <w:rsid w:val="002820CE"/>
    <w:rsid w:val="00283C5F"/>
    <w:rsid w:val="00284789"/>
    <w:rsid w:val="00284D27"/>
    <w:rsid w:val="00285535"/>
    <w:rsid w:val="00285C03"/>
    <w:rsid w:val="0029042A"/>
    <w:rsid w:val="00290845"/>
    <w:rsid w:val="00291B88"/>
    <w:rsid w:val="00292240"/>
    <w:rsid w:val="00292542"/>
    <w:rsid w:val="00293E0C"/>
    <w:rsid w:val="0029573B"/>
    <w:rsid w:val="00295F51"/>
    <w:rsid w:val="002968C2"/>
    <w:rsid w:val="002977E5"/>
    <w:rsid w:val="00297EC4"/>
    <w:rsid w:val="002A075C"/>
    <w:rsid w:val="002A093B"/>
    <w:rsid w:val="002A0A18"/>
    <w:rsid w:val="002A1130"/>
    <w:rsid w:val="002A154F"/>
    <w:rsid w:val="002A2440"/>
    <w:rsid w:val="002A2C28"/>
    <w:rsid w:val="002A2D14"/>
    <w:rsid w:val="002A4903"/>
    <w:rsid w:val="002A6087"/>
    <w:rsid w:val="002B00BB"/>
    <w:rsid w:val="002B1B0F"/>
    <w:rsid w:val="002B2397"/>
    <w:rsid w:val="002B3606"/>
    <w:rsid w:val="002B3CF0"/>
    <w:rsid w:val="002B451F"/>
    <w:rsid w:val="002B62AB"/>
    <w:rsid w:val="002B6BC6"/>
    <w:rsid w:val="002B6FAA"/>
    <w:rsid w:val="002B721C"/>
    <w:rsid w:val="002B73F9"/>
    <w:rsid w:val="002B7C0D"/>
    <w:rsid w:val="002C0013"/>
    <w:rsid w:val="002C0CF6"/>
    <w:rsid w:val="002C137C"/>
    <w:rsid w:val="002C1541"/>
    <w:rsid w:val="002C1705"/>
    <w:rsid w:val="002C1A2F"/>
    <w:rsid w:val="002C1CF1"/>
    <w:rsid w:val="002C2070"/>
    <w:rsid w:val="002C2904"/>
    <w:rsid w:val="002C46E2"/>
    <w:rsid w:val="002C4D09"/>
    <w:rsid w:val="002C4F01"/>
    <w:rsid w:val="002C5700"/>
    <w:rsid w:val="002C645E"/>
    <w:rsid w:val="002C7090"/>
    <w:rsid w:val="002C7ACA"/>
    <w:rsid w:val="002C7DE7"/>
    <w:rsid w:val="002D0153"/>
    <w:rsid w:val="002D0F7D"/>
    <w:rsid w:val="002D1D5C"/>
    <w:rsid w:val="002D2387"/>
    <w:rsid w:val="002D24E0"/>
    <w:rsid w:val="002D2E75"/>
    <w:rsid w:val="002D4326"/>
    <w:rsid w:val="002D50FD"/>
    <w:rsid w:val="002D529B"/>
    <w:rsid w:val="002D6276"/>
    <w:rsid w:val="002E1E9B"/>
    <w:rsid w:val="002E4275"/>
    <w:rsid w:val="002E59BC"/>
    <w:rsid w:val="002E5B0D"/>
    <w:rsid w:val="002E5BC9"/>
    <w:rsid w:val="002E6E17"/>
    <w:rsid w:val="002F09A3"/>
    <w:rsid w:val="002F0B73"/>
    <w:rsid w:val="002F2025"/>
    <w:rsid w:val="002F224C"/>
    <w:rsid w:val="002F37CB"/>
    <w:rsid w:val="002F389D"/>
    <w:rsid w:val="002F3D50"/>
    <w:rsid w:val="002F40B6"/>
    <w:rsid w:val="002F47ED"/>
    <w:rsid w:val="002F66F3"/>
    <w:rsid w:val="002F75D0"/>
    <w:rsid w:val="00300176"/>
    <w:rsid w:val="0030130B"/>
    <w:rsid w:val="00303E8E"/>
    <w:rsid w:val="00304AD3"/>
    <w:rsid w:val="00304DA0"/>
    <w:rsid w:val="00305252"/>
    <w:rsid w:val="00305791"/>
    <w:rsid w:val="00306BB7"/>
    <w:rsid w:val="00310F0D"/>
    <w:rsid w:val="00312988"/>
    <w:rsid w:val="003129A9"/>
    <w:rsid w:val="00313281"/>
    <w:rsid w:val="00313E4A"/>
    <w:rsid w:val="00314559"/>
    <w:rsid w:val="00316444"/>
    <w:rsid w:val="00316BBA"/>
    <w:rsid w:val="00317272"/>
    <w:rsid w:val="00317A06"/>
    <w:rsid w:val="00320B6B"/>
    <w:rsid w:val="00320E6F"/>
    <w:rsid w:val="00320F1B"/>
    <w:rsid w:val="00321C17"/>
    <w:rsid w:val="003235AF"/>
    <w:rsid w:val="003239AD"/>
    <w:rsid w:val="00324386"/>
    <w:rsid w:val="00325617"/>
    <w:rsid w:val="00326AF5"/>
    <w:rsid w:val="00326C63"/>
    <w:rsid w:val="003274F8"/>
    <w:rsid w:val="003276DF"/>
    <w:rsid w:val="00327D61"/>
    <w:rsid w:val="00330276"/>
    <w:rsid w:val="0033039A"/>
    <w:rsid w:val="00332F3C"/>
    <w:rsid w:val="0033309E"/>
    <w:rsid w:val="003331C6"/>
    <w:rsid w:val="003349FC"/>
    <w:rsid w:val="00334B9E"/>
    <w:rsid w:val="00335257"/>
    <w:rsid w:val="0033583B"/>
    <w:rsid w:val="00335C80"/>
    <w:rsid w:val="00336442"/>
    <w:rsid w:val="00337020"/>
    <w:rsid w:val="00337CAB"/>
    <w:rsid w:val="00340664"/>
    <w:rsid w:val="0034080C"/>
    <w:rsid w:val="00340D37"/>
    <w:rsid w:val="00343789"/>
    <w:rsid w:val="003438C4"/>
    <w:rsid w:val="00343F0E"/>
    <w:rsid w:val="00344BC7"/>
    <w:rsid w:val="0034529F"/>
    <w:rsid w:val="0034613D"/>
    <w:rsid w:val="00346F8C"/>
    <w:rsid w:val="00347538"/>
    <w:rsid w:val="003504D0"/>
    <w:rsid w:val="00350A8C"/>
    <w:rsid w:val="00351054"/>
    <w:rsid w:val="00351290"/>
    <w:rsid w:val="003528BA"/>
    <w:rsid w:val="00353063"/>
    <w:rsid w:val="00353E91"/>
    <w:rsid w:val="003553CB"/>
    <w:rsid w:val="0035567E"/>
    <w:rsid w:val="00355CEC"/>
    <w:rsid w:val="003567B8"/>
    <w:rsid w:val="00356ECC"/>
    <w:rsid w:val="00356FFC"/>
    <w:rsid w:val="003574E7"/>
    <w:rsid w:val="00361086"/>
    <w:rsid w:val="0036128C"/>
    <w:rsid w:val="00362E2F"/>
    <w:rsid w:val="00363B0C"/>
    <w:rsid w:val="003651E0"/>
    <w:rsid w:val="0036767A"/>
    <w:rsid w:val="00367D09"/>
    <w:rsid w:val="00371384"/>
    <w:rsid w:val="00371B41"/>
    <w:rsid w:val="00372105"/>
    <w:rsid w:val="003725BB"/>
    <w:rsid w:val="00373677"/>
    <w:rsid w:val="003738CA"/>
    <w:rsid w:val="00376881"/>
    <w:rsid w:val="00376F3E"/>
    <w:rsid w:val="00376F7C"/>
    <w:rsid w:val="003773D0"/>
    <w:rsid w:val="003806A2"/>
    <w:rsid w:val="00380921"/>
    <w:rsid w:val="00381174"/>
    <w:rsid w:val="00381430"/>
    <w:rsid w:val="003818CE"/>
    <w:rsid w:val="003819DB"/>
    <w:rsid w:val="00381ED0"/>
    <w:rsid w:val="00382AA5"/>
    <w:rsid w:val="00383B00"/>
    <w:rsid w:val="00385391"/>
    <w:rsid w:val="00385ABA"/>
    <w:rsid w:val="00385AF1"/>
    <w:rsid w:val="00386F83"/>
    <w:rsid w:val="003875E6"/>
    <w:rsid w:val="00387EF6"/>
    <w:rsid w:val="003911D0"/>
    <w:rsid w:val="00391228"/>
    <w:rsid w:val="00391431"/>
    <w:rsid w:val="00391CF1"/>
    <w:rsid w:val="0039217A"/>
    <w:rsid w:val="00394790"/>
    <w:rsid w:val="003949EE"/>
    <w:rsid w:val="00395664"/>
    <w:rsid w:val="00396429"/>
    <w:rsid w:val="00397D80"/>
    <w:rsid w:val="003A0150"/>
    <w:rsid w:val="003A0689"/>
    <w:rsid w:val="003A0F26"/>
    <w:rsid w:val="003A12F6"/>
    <w:rsid w:val="003A1C15"/>
    <w:rsid w:val="003A208B"/>
    <w:rsid w:val="003A4D44"/>
    <w:rsid w:val="003A5005"/>
    <w:rsid w:val="003A5336"/>
    <w:rsid w:val="003A56EF"/>
    <w:rsid w:val="003A592D"/>
    <w:rsid w:val="003A68C2"/>
    <w:rsid w:val="003A6B0E"/>
    <w:rsid w:val="003A6F77"/>
    <w:rsid w:val="003A76ED"/>
    <w:rsid w:val="003B0305"/>
    <w:rsid w:val="003B0550"/>
    <w:rsid w:val="003B187B"/>
    <w:rsid w:val="003B19E3"/>
    <w:rsid w:val="003B211F"/>
    <w:rsid w:val="003B37E4"/>
    <w:rsid w:val="003B3A68"/>
    <w:rsid w:val="003B3BA3"/>
    <w:rsid w:val="003B4761"/>
    <w:rsid w:val="003B4B4A"/>
    <w:rsid w:val="003B6C6E"/>
    <w:rsid w:val="003B7182"/>
    <w:rsid w:val="003B7863"/>
    <w:rsid w:val="003B7DC3"/>
    <w:rsid w:val="003B7F4B"/>
    <w:rsid w:val="003C029F"/>
    <w:rsid w:val="003C0753"/>
    <w:rsid w:val="003C120A"/>
    <w:rsid w:val="003C1C2D"/>
    <w:rsid w:val="003C1E25"/>
    <w:rsid w:val="003C28BE"/>
    <w:rsid w:val="003C314C"/>
    <w:rsid w:val="003C3F7B"/>
    <w:rsid w:val="003C4320"/>
    <w:rsid w:val="003C73D9"/>
    <w:rsid w:val="003D0FEA"/>
    <w:rsid w:val="003D11C8"/>
    <w:rsid w:val="003D194F"/>
    <w:rsid w:val="003D1C0E"/>
    <w:rsid w:val="003D20C1"/>
    <w:rsid w:val="003D52AE"/>
    <w:rsid w:val="003D58B9"/>
    <w:rsid w:val="003D6356"/>
    <w:rsid w:val="003D7B29"/>
    <w:rsid w:val="003E0A26"/>
    <w:rsid w:val="003E11FD"/>
    <w:rsid w:val="003E14AA"/>
    <w:rsid w:val="003E1CE1"/>
    <w:rsid w:val="003E3B94"/>
    <w:rsid w:val="003E4D6E"/>
    <w:rsid w:val="003E5574"/>
    <w:rsid w:val="003E6741"/>
    <w:rsid w:val="003E7337"/>
    <w:rsid w:val="003E7DA0"/>
    <w:rsid w:val="003F06E9"/>
    <w:rsid w:val="003F1F08"/>
    <w:rsid w:val="003F288B"/>
    <w:rsid w:val="003F2B57"/>
    <w:rsid w:val="003F30B0"/>
    <w:rsid w:val="003F32A1"/>
    <w:rsid w:val="003F3665"/>
    <w:rsid w:val="003F3F5C"/>
    <w:rsid w:val="003F5067"/>
    <w:rsid w:val="003F5194"/>
    <w:rsid w:val="003F5DD3"/>
    <w:rsid w:val="003F6211"/>
    <w:rsid w:val="003F66A6"/>
    <w:rsid w:val="003F6F7D"/>
    <w:rsid w:val="003F7498"/>
    <w:rsid w:val="003F74F4"/>
    <w:rsid w:val="004008D3"/>
    <w:rsid w:val="004013BE"/>
    <w:rsid w:val="004016B3"/>
    <w:rsid w:val="00401EC8"/>
    <w:rsid w:val="00402CEA"/>
    <w:rsid w:val="0040335C"/>
    <w:rsid w:val="00405DE9"/>
    <w:rsid w:val="00406805"/>
    <w:rsid w:val="00407AA9"/>
    <w:rsid w:val="004105CA"/>
    <w:rsid w:val="00410B5C"/>
    <w:rsid w:val="00411BE8"/>
    <w:rsid w:val="0041374E"/>
    <w:rsid w:val="00413B2F"/>
    <w:rsid w:val="00416C3D"/>
    <w:rsid w:val="004176EB"/>
    <w:rsid w:val="00417894"/>
    <w:rsid w:val="00417E12"/>
    <w:rsid w:val="00420D9D"/>
    <w:rsid w:val="00421AEB"/>
    <w:rsid w:val="00422185"/>
    <w:rsid w:val="00423884"/>
    <w:rsid w:val="00424201"/>
    <w:rsid w:val="00424A6B"/>
    <w:rsid w:val="004254C6"/>
    <w:rsid w:val="004255E7"/>
    <w:rsid w:val="00427616"/>
    <w:rsid w:val="004301D4"/>
    <w:rsid w:val="00430B41"/>
    <w:rsid w:val="004314E9"/>
    <w:rsid w:val="00431D8A"/>
    <w:rsid w:val="00432A65"/>
    <w:rsid w:val="004336E1"/>
    <w:rsid w:val="004337A5"/>
    <w:rsid w:val="00433E36"/>
    <w:rsid w:val="00435250"/>
    <w:rsid w:val="00436FC8"/>
    <w:rsid w:val="00437441"/>
    <w:rsid w:val="00441026"/>
    <w:rsid w:val="004437AD"/>
    <w:rsid w:val="00445045"/>
    <w:rsid w:val="004458A6"/>
    <w:rsid w:val="00445E39"/>
    <w:rsid w:val="00446233"/>
    <w:rsid w:val="004463CE"/>
    <w:rsid w:val="004464D6"/>
    <w:rsid w:val="004501DC"/>
    <w:rsid w:val="004503DF"/>
    <w:rsid w:val="004504EA"/>
    <w:rsid w:val="00450B88"/>
    <w:rsid w:val="004516C1"/>
    <w:rsid w:val="00452172"/>
    <w:rsid w:val="00452491"/>
    <w:rsid w:val="00452C96"/>
    <w:rsid w:val="0045367D"/>
    <w:rsid w:val="00453C36"/>
    <w:rsid w:val="004542EA"/>
    <w:rsid w:val="0045454C"/>
    <w:rsid w:val="00455029"/>
    <w:rsid w:val="00455DFB"/>
    <w:rsid w:val="00456066"/>
    <w:rsid w:val="00457031"/>
    <w:rsid w:val="004611AD"/>
    <w:rsid w:val="00462132"/>
    <w:rsid w:val="004624BD"/>
    <w:rsid w:val="00462BE8"/>
    <w:rsid w:val="00463CF7"/>
    <w:rsid w:val="00465119"/>
    <w:rsid w:val="004667C2"/>
    <w:rsid w:val="0046684A"/>
    <w:rsid w:val="00466F75"/>
    <w:rsid w:val="004672BC"/>
    <w:rsid w:val="00470663"/>
    <w:rsid w:val="0047085C"/>
    <w:rsid w:val="004720C9"/>
    <w:rsid w:val="004736A7"/>
    <w:rsid w:val="00473F1C"/>
    <w:rsid w:val="004741D5"/>
    <w:rsid w:val="004741FC"/>
    <w:rsid w:val="00474618"/>
    <w:rsid w:val="00475B92"/>
    <w:rsid w:val="00475E53"/>
    <w:rsid w:val="00476164"/>
    <w:rsid w:val="004776EA"/>
    <w:rsid w:val="0047772C"/>
    <w:rsid w:val="00477FF2"/>
    <w:rsid w:val="00480124"/>
    <w:rsid w:val="004810F1"/>
    <w:rsid w:val="004822FC"/>
    <w:rsid w:val="00483860"/>
    <w:rsid w:val="00483FE3"/>
    <w:rsid w:val="00484180"/>
    <w:rsid w:val="00485B0A"/>
    <w:rsid w:val="00485CB7"/>
    <w:rsid w:val="004864DA"/>
    <w:rsid w:val="00486579"/>
    <w:rsid w:val="0049099B"/>
    <w:rsid w:val="00491D52"/>
    <w:rsid w:val="00492D50"/>
    <w:rsid w:val="0049349D"/>
    <w:rsid w:val="00493540"/>
    <w:rsid w:val="00495829"/>
    <w:rsid w:val="00496713"/>
    <w:rsid w:val="0049693D"/>
    <w:rsid w:val="00496A9F"/>
    <w:rsid w:val="00497270"/>
    <w:rsid w:val="0049732E"/>
    <w:rsid w:val="004977B7"/>
    <w:rsid w:val="004A0D48"/>
    <w:rsid w:val="004A14AD"/>
    <w:rsid w:val="004A248C"/>
    <w:rsid w:val="004A34FA"/>
    <w:rsid w:val="004A3E0D"/>
    <w:rsid w:val="004A3E87"/>
    <w:rsid w:val="004A41D5"/>
    <w:rsid w:val="004A49FB"/>
    <w:rsid w:val="004A54CF"/>
    <w:rsid w:val="004A76C0"/>
    <w:rsid w:val="004A7DE4"/>
    <w:rsid w:val="004A7FE2"/>
    <w:rsid w:val="004B0B15"/>
    <w:rsid w:val="004B0DF6"/>
    <w:rsid w:val="004B17CB"/>
    <w:rsid w:val="004B1E1C"/>
    <w:rsid w:val="004B2053"/>
    <w:rsid w:val="004B3747"/>
    <w:rsid w:val="004B379A"/>
    <w:rsid w:val="004B39FE"/>
    <w:rsid w:val="004B5490"/>
    <w:rsid w:val="004B5C12"/>
    <w:rsid w:val="004B61FB"/>
    <w:rsid w:val="004B6763"/>
    <w:rsid w:val="004B7649"/>
    <w:rsid w:val="004C15EB"/>
    <w:rsid w:val="004C5CC2"/>
    <w:rsid w:val="004C6CF2"/>
    <w:rsid w:val="004C6F98"/>
    <w:rsid w:val="004D018A"/>
    <w:rsid w:val="004D0318"/>
    <w:rsid w:val="004D06AB"/>
    <w:rsid w:val="004D0F49"/>
    <w:rsid w:val="004D1B35"/>
    <w:rsid w:val="004D1F13"/>
    <w:rsid w:val="004D1F5E"/>
    <w:rsid w:val="004D20B7"/>
    <w:rsid w:val="004D2313"/>
    <w:rsid w:val="004D37F7"/>
    <w:rsid w:val="004D38E4"/>
    <w:rsid w:val="004D3913"/>
    <w:rsid w:val="004D3A8B"/>
    <w:rsid w:val="004D54AA"/>
    <w:rsid w:val="004D688D"/>
    <w:rsid w:val="004D707E"/>
    <w:rsid w:val="004D71B3"/>
    <w:rsid w:val="004D729D"/>
    <w:rsid w:val="004D77AB"/>
    <w:rsid w:val="004D7B82"/>
    <w:rsid w:val="004D7F93"/>
    <w:rsid w:val="004E1E18"/>
    <w:rsid w:val="004E33EA"/>
    <w:rsid w:val="004E3405"/>
    <w:rsid w:val="004E3BA2"/>
    <w:rsid w:val="004E3C7A"/>
    <w:rsid w:val="004E5658"/>
    <w:rsid w:val="004E5AC2"/>
    <w:rsid w:val="004E5F5E"/>
    <w:rsid w:val="004E6B22"/>
    <w:rsid w:val="004F0128"/>
    <w:rsid w:val="004F142C"/>
    <w:rsid w:val="004F1C1D"/>
    <w:rsid w:val="004F35CF"/>
    <w:rsid w:val="004F3ABE"/>
    <w:rsid w:val="004F51E3"/>
    <w:rsid w:val="00500D01"/>
    <w:rsid w:val="00501FDE"/>
    <w:rsid w:val="005026E8"/>
    <w:rsid w:val="00502B47"/>
    <w:rsid w:val="00502E52"/>
    <w:rsid w:val="0050340F"/>
    <w:rsid w:val="00504671"/>
    <w:rsid w:val="005051E2"/>
    <w:rsid w:val="00505862"/>
    <w:rsid w:val="00506C32"/>
    <w:rsid w:val="00513300"/>
    <w:rsid w:val="00513735"/>
    <w:rsid w:val="00513D24"/>
    <w:rsid w:val="00514E3A"/>
    <w:rsid w:val="0051508C"/>
    <w:rsid w:val="005160DB"/>
    <w:rsid w:val="005162D4"/>
    <w:rsid w:val="00517D8D"/>
    <w:rsid w:val="0052030A"/>
    <w:rsid w:val="0052167F"/>
    <w:rsid w:val="00521EA2"/>
    <w:rsid w:val="00521F95"/>
    <w:rsid w:val="0052286F"/>
    <w:rsid w:val="00522E1D"/>
    <w:rsid w:val="00522EE4"/>
    <w:rsid w:val="005232D8"/>
    <w:rsid w:val="00525C54"/>
    <w:rsid w:val="00525F52"/>
    <w:rsid w:val="00526723"/>
    <w:rsid w:val="00526EBE"/>
    <w:rsid w:val="00527429"/>
    <w:rsid w:val="00527B7D"/>
    <w:rsid w:val="00530B36"/>
    <w:rsid w:val="00531FF1"/>
    <w:rsid w:val="00532064"/>
    <w:rsid w:val="005325D0"/>
    <w:rsid w:val="005325EE"/>
    <w:rsid w:val="00532ADC"/>
    <w:rsid w:val="0053442A"/>
    <w:rsid w:val="00534F9D"/>
    <w:rsid w:val="00534FA3"/>
    <w:rsid w:val="00535A50"/>
    <w:rsid w:val="00536158"/>
    <w:rsid w:val="00537BC9"/>
    <w:rsid w:val="00540193"/>
    <w:rsid w:val="0054032F"/>
    <w:rsid w:val="005409D3"/>
    <w:rsid w:val="00540E40"/>
    <w:rsid w:val="00542829"/>
    <w:rsid w:val="00543145"/>
    <w:rsid w:val="0054334C"/>
    <w:rsid w:val="00543AB5"/>
    <w:rsid w:val="00543C48"/>
    <w:rsid w:val="00544336"/>
    <w:rsid w:val="00544613"/>
    <w:rsid w:val="005459CA"/>
    <w:rsid w:val="005461D1"/>
    <w:rsid w:val="005470C3"/>
    <w:rsid w:val="00550026"/>
    <w:rsid w:val="005500F9"/>
    <w:rsid w:val="0055082B"/>
    <w:rsid w:val="00551829"/>
    <w:rsid w:val="00551953"/>
    <w:rsid w:val="00551DFC"/>
    <w:rsid w:val="00552461"/>
    <w:rsid w:val="00552BD2"/>
    <w:rsid w:val="00553A00"/>
    <w:rsid w:val="00553BDD"/>
    <w:rsid w:val="00553EED"/>
    <w:rsid w:val="00556420"/>
    <w:rsid w:val="00557207"/>
    <w:rsid w:val="00560705"/>
    <w:rsid w:val="005608A8"/>
    <w:rsid w:val="00561E66"/>
    <w:rsid w:val="00562DB7"/>
    <w:rsid w:val="005640E8"/>
    <w:rsid w:val="00564DA6"/>
    <w:rsid w:val="00565C4B"/>
    <w:rsid w:val="00566B1F"/>
    <w:rsid w:val="00567156"/>
    <w:rsid w:val="00567EF2"/>
    <w:rsid w:val="00570935"/>
    <w:rsid w:val="00570B4A"/>
    <w:rsid w:val="00570CBA"/>
    <w:rsid w:val="00572429"/>
    <w:rsid w:val="00572EEF"/>
    <w:rsid w:val="0057317C"/>
    <w:rsid w:val="00573F10"/>
    <w:rsid w:val="00575124"/>
    <w:rsid w:val="00575AA5"/>
    <w:rsid w:val="00575E2E"/>
    <w:rsid w:val="00576289"/>
    <w:rsid w:val="0057653E"/>
    <w:rsid w:val="005770EE"/>
    <w:rsid w:val="0057730E"/>
    <w:rsid w:val="00577354"/>
    <w:rsid w:val="0057762F"/>
    <w:rsid w:val="005776ED"/>
    <w:rsid w:val="00580520"/>
    <w:rsid w:val="00580A48"/>
    <w:rsid w:val="00581683"/>
    <w:rsid w:val="00581977"/>
    <w:rsid w:val="00582272"/>
    <w:rsid w:val="00583CE2"/>
    <w:rsid w:val="00583F00"/>
    <w:rsid w:val="005846EE"/>
    <w:rsid w:val="00584A3C"/>
    <w:rsid w:val="00587E26"/>
    <w:rsid w:val="00590D85"/>
    <w:rsid w:val="0059257A"/>
    <w:rsid w:val="005926FF"/>
    <w:rsid w:val="00593B8B"/>
    <w:rsid w:val="00594347"/>
    <w:rsid w:val="005959D2"/>
    <w:rsid w:val="005970A3"/>
    <w:rsid w:val="005A0FFA"/>
    <w:rsid w:val="005A1B9E"/>
    <w:rsid w:val="005A1F4E"/>
    <w:rsid w:val="005A3168"/>
    <w:rsid w:val="005A3B05"/>
    <w:rsid w:val="005A3C82"/>
    <w:rsid w:val="005A40D4"/>
    <w:rsid w:val="005A43C5"/>
    <w:rsid w:val="005A4F0F"/>
    <w:rsid w:val="005A65AD"/>
    <w:rsid w:val="005A68BF"/>
    <w:rsid w:val="005A726E"/>
    <w:rsid w:val="005B0D08"/>
    <w:rsid w:val="005B0E57"/>
    <w:rsid w:val="005B2B0E"/>
    <w:rsid w:val="005B36AA"/>
    <w:rsid w:val="005B4E53"/>
    <w:rsid w:val="005B56CA"/>
    <w:rsid w:val="005C03A9"/>
    <w:rsid w:val="005C0E01"/>
    <w:rsid w:val="005C0E52"/>
    <w:rsid w:val="005C1793"/>
    <w:rsid w:val="005C1B21"/>
    <w:rsid w:val="005C320F"/>
    <w:rsid w:val="005C3D33"/>
    <w:rsid w:val="005C44A2"/>
    <w:rsid w:val="005C44F4"/>
    <w:rsid w:val="005C4816"/>
    <w:rsid w:val="005C74E9"/>
    <w:rsid w:val="005D000D"/>
    <w:rsid w:val="005D007C"/>
    <w:rsid w:val="005D00C5"/>
    <w:rsid w:val="005D0349"/>
    <w:rsid w:val="005D0D0D"/>
    <w:rsid w:val="005D2C5D"/>
    <w:rsid w:val="005D40DF"/>
    <w:rsid w:val="005D4AE4"/>
    <w:rsid w:val="005D583A"/>
    <w:rsid w:val="005D6515"/>
    <w:rsid w:val="005D670C"/>
    <w:rsid w:val="005D7EA1"/>
    <w:rsid w:val="005E0E00"/>
    <w:rsid w:val="005E115E"/>
    <w:rsid w:val="005E16AA"/>
    <w:rsid w:val="005E1F32"/>
    <w:rsid w:val="005E1F58"/>
    <w:rsid w:val="005E250A"/>
    <w:rsid w:val="005E397F"/>
    <w:rsid w:val="005E4B9B"/>
    <w:rsid w:val="005E4E78"/>
    <w:rsid w:val="005E5D19"/>
    <w:rsid w:val="005E5DB1"/>
    <w:rsid w:val="005E674E"/>
    <w:rsid w:val="005E73EB"/>
    <w:rsid w:val="005E7656"/>
    <w:rsid w:val="005E7DAD"/>
    <w:rsid w:val="005E7F8C"/>
    <w:rsid w:val="005F03F0"/>
    <w:rsid w:val="005F0550"/>
    <w:rsid w:val="005F0715"/>
    <w:rsid w:val="005F115F"/>
    <w:rsid w:val="005F1481"/>
    <w:rsid w:val="005F1850"/>
    <w:rsid w:val="005F2325"/>
    <w:rsid w:val="005F2491"/>
    <w:rsid w:val="005F28FF"/>
    <w:rsid w:val="005F2A7C"/>
    <w:rsid w:val="005F4CD2"/>
    <w:rsid w:val="005F5227"/>
    <w:rsid w:val="005F5B15"/>
    <w:rsid w:val="005F629D"/>
    <w:rsid w:val="005F6D27"/>
    <w:rsid w:val="005F6E63"/>
    <w:rsid w:val="005F6EB3"/>
    <w:rsid w:val="005F7848"/>
    <w:rsid w:val="00600815"/>
    <w:rsid w:val="00600D7B"/>
    <w:rsid w:val="00602192"/>
    <w:rsid w:val="00603337"/>
    <w:rsid w:val="006036FB"/>
    <w:rsid w:val="00603EE9"/>
    <w:rsid w:val="00604447"/>
    <w:rsid w:val="00605741"/>
    <w:rsid w:val="00605A99"/>
    <w:rsid w:val="0060678C"/>
    <w:rsid w:val="006100F1"/>
    <w:rsid w:val="00610ACE"/>
    <w:rsid w:val="00611585"/>
    <w:rsid w:val="00614472"/>
    <w:rsid w:val="006157D7"/>
    <w:rsid w:val="00615C48"/>
    <w:rsid w:val="006160D6"/>
    <w:rsid w:val="00616D08"/>
    <w:rsid w:val="00621FF6"/>
    <w:rsid w:val="00624553"/>
    <w:rsid w:val="00625031"/>
    <w:rsid w:val="006270F9"/>
    <w:rsid w:val="00627A88"/>
    <w:rsid w:val="006313BB"/>
    <w:rsid w:val="00633389"/>
    <w:rsid w:val="006349D8"/>
    <w:rsid w:val="0063565A"/>
    <w:rsid w:val="00636450"/>
    <w:rsid w:val="0063677B"/>
    <w:rsid w:val="006368A7"/>
    <w:rsid w:val="00636A10"/>
    <w:rsid w:val="00637251"/>
    <w:rsid w:val="00637583"/>
    <w:rsid w:val="00640187"/>
    <w:rsid w:val="0064066F"/>
    <w:rsid w:val="00640E92"/>
    <w:rsid w:val="00642C24"/>
    <w:rsid w:val="00642E45"/>
    <w:rsid w:val="006435CB"/>
    <w:rsid w:val="006443E1"/>
    <w:rsid w:val="006456CB"/>
    <w:rsid w:val="00645B72"/>
    <w:rsid w:val="00645EE0"/>
    <w:rsid w:val="00646EE3"/>
    <w:rsid w:val="00646F8D"/>
    <w:rsid w:val="006478F6"/>
    <w:rsid w:val="0065090C"/>
    <w:rsid w:val="00651708"/>
    <w:rsid w:val="006518D9"/>
    <w:rsid w:val="006525B1"/>
    <w:rsid w:val="00653D2A"/>
    <w:rsid w:val="0065409B"/>
    <w:rsid w:val="006545F5"/>
    <w:rsid w:val="0065478C"/>
    <w:rsid w:val="006550D0"/>
    <w:rsid w:val="006558BC"/>
    <w:rsid w:val="00655C2B"/>
    <w:rsid w:val="00655FBF"/>
    <w:rsid w:val="00657BAF"/>
    <w:rsid w:val="00657EBA"/>
    <w:rsid w:val="00660B02"/>
    <w:rsid w:val="00661223"/>
    <w:rsid w:val="006625F4"/>
    <w:rsid w:val="0066268E"/>
    <w:rsid w:val="006636E6"/>
    <w:rsid w:val="00664046"/>
    <w:rsid w:val="00664D04"/>
    <w:rsid w:val="00664D5D"/>
    <w:rsid w:val="006651FE"/>
    <w:rsid w:val="00665C43"/>
    <w:rsid w:val="00666631"/>
    <w:rsid w:val="00666794"/>
    <w:rsid w:val="00666A6B"/>
    <w:rsid w:val="0066798F"/>
    <w:rsid w:val="006706FC"/>
    <w:rsid w:val="00673DA8"/>
    <w:rsid w:val="006741E9"/>
    <w:rsid w:val="0067435C"/>
    <w:rsid w:val="0067527E"/>
    <w:rsid w:val="00675701"/>
    <w:rsid w:val="00675AEA"/>
    <w:rsid w:val="00675FF7"/>
    <w:rsid w:val="0067704A"/>
    <w:rsid w:val="006774D5"/>
    <w:rsid w:val="006776DC"/>
    <w:rsid w:val="00681635"/>
    <w:rsid w:val="00682A27"/>
    <w:rsid w:val="00684047"/>
    <w:rsid w:val="006862C6"/>
    <w:rsid w:val="00687B70"/>
    <w:rsid w:val="00687E9B"/>
    <w:rsid w:val="00690983"/>
    <w:rsid w:val="00692106"/>
    <w:rsid w:val="0069218E"/>
    <w:rsid w:val="00692E46"/>
    <w:rsid w:val="006941C6"/>
    <w:rsid w:val="00695380"/>
    <w:rsid w:val="00696669"/>
    <w:rsid w:val="00696F3C"/>
    <w:rsid w:val="006972BC"/>
    <w:rsid w:val="006975EE"/>
    <w:rsid w:val="006A2074"/>
    <w:rsid w:val="006A2517"/>
    <w:rsid w:val="006A2A7B"/>
    <w:rsid w:val="006A3D80"/>
    <w:rsid w:val="006A421F"/>
    <w:rsid w:val="006A47CA"/>
    <w:rsid w:val="006A5328"/>
    <w:rsid w:val="006A5497"/>
    <w:rsid w:val="006A6D03"/>
    <w:rsid w:val="006A7316"/>
    <w:rsid w:val="006B00F8"/>
    <w:rsid w:val="006B0DFA"/>
    <w:rsid w:val="006B20B5"/>
    <w:rsid w:val="006B2795"/>
    <w:rsid w:val="006B3267"/>
    <w:rsid w:val="006B36FE"/>
    <w:rsid w:val="006B3825"/>
    <w:rsid w:val="006B3A7B"/>
    <w:rsid w:val="006B3D0B"/>
    <w:rsid w:val="006B468E"/>
    <w:rsid w:val="006B49C7"/>
    <w:rsid w:val="006B4C97"/>
    <w:rsid w:val="006B528C"/>
    <w:rsid w:val="006B568E"/>
    <w:rsid w:val="006B72C0"/>
    <w:rsid w:val="006B7591"/>
    <w:rsid w:val="006B79E7"/>
    <w:rsid w:val="006C09B9"/>
    <w:rsid w:val="006C2113"/>
    <w:rsid w:val="006C222E"/>
    <w:rsid w:val="006C317D"/>
    <w:rsid w:val="006C4092"/>
    <w:rsid w:val="006C53A7"/>
    <w:rsid w:val="006C55A8"/>
    <w:rsid w:val="006C5D68"/>
    <w:rsid w:val="006C5D75"/>
    <w:rsid w:val="006C6B55"/>
    <w:rsid w:val="006C6B89"/>
    <w:rsid w:val="006D0B08"/>
    <w:rsid w:val="006D0C3E"/>
    <w:rsid w:val="006D0F2E"/>
    <w:rsid w:val="006D10B0"/>
    <w:rsid w:val="006D2B96"/>
    <w:rsid w:val="006D4697"/>
    <w:rsid w:val="006D46FB"/>
    <w:rsid w:val="006D5B5F"/>
    <w:rsid w:val="006D622B"/>
    <w:rsid w:val="006D641F"/>
    <w:rsid w:val="006D7BDF"/>
    <w:rsid w:val="006E23CB"/>
    <w:rsid w:val="006E27CB"/>
    <w:rsid w:val="006E2CED"/>
    <w:rsid w:val="006E34AF"/>
    <w:rsid w:val="006E66C9"/>
    <w:rsid w:val="006E6A25"/>
    <w:rsid w:val="006E6E8E"/>
    <w:rsid w:val="006E7110"/>
    <w:rsid w:val="006E7E19"/>
    <w:rsid w:val="006F1980"/>
    <w:rsid w:val="006F20ED"/>
    <w:rsid w:val="006F247B"/>
    <w:rsid w:val="006F3A9B"/>
    <w:rsid w:val="006F41F6"/>
    <w:rsid w:val="006F4640"/>
    <w:rsid w:val="006F474D"/>
    <w:rsid w:val="006F5568"/>
    <w:rsid w:val="006F660F"/>
    <w:rsid w:val="006F664A"/>
    <w:rsid w:val="006F6A50"/>
    <w:rsid w:val="006F7513"/>
    <w:rsid w:val="006F771C"/>
    <w:rsid w:val="00700262"/>
    <w:rsid w:val="0070178C"/>
    <w:rsid w:val="00701FE3"/>
    <w:rsid w:val="00702657"/>
    <w:rsid w:val="00702AED"/>
    <w:rsid w:val="007048D0"/>
    <w:rsid w:val="007051BA"/>
    <w:rsid w:val="00705265"/>
    <w:rsid w:val="007063A6"/>
    <w:rsid w:val="007063F8"/>
    <w:rsid w:val="0070660B"/>
    <w:rsid w:val="0070731F"/>
    <w:rsid w:val="00710406"/>
    <w:rsid w:val="00711962"/>
    <w:rsid w:val="00712979"/>
    <w:rsid w:val="007131DA"/>
    <w:rsid w:val="00713E6B"/>
    <w:rsid w:val="0071424E"/>
    <w:rsid w:val="0071593D"/>
    <w:rsid w:val="007167EE"/>
    <w:rsid w:val="00716847"/>
    <w:rsid w:val="00717894"/>
    <w:rsid w:val="00717F87"/>
    <w:rsid w:val="00720248"/>
    <w:rsid w:val="007202D6"/>
    <w:rsid w:val="00723BC2"/>
    <w:rsid w:val="00724472"/>
    <w:rsid w:val="007244F7"/>
    <w:rsid w:val="00724A9A"/>
    <w:rsid w:val="007253DC"/>
    <w:rsid w:val="00725A53"/>
    <w:rsid w:val="007267F6"/>
    <w:rsid w:val="00727A85"/>
    <w:rsid w:val="00727F2C"/>
    <w:rsid w:val="00730771"/>
    <w:rsid w:val="00730C98"/>
    <w:rsid w:val="00732368"/>
    <w:rsid w:val="00732A37"/>
    <w:rsid w:val="00732ACF"/>
    <w:rsid w:val="0073350B"/>
    <w:rsid w:val="00733ED3"/>
    <w:rsid w:val="00734D9A"/>
    <w:rsid w:val="00734E7F"/>
    <w:rsid w:val="00735EAE"/>
    <w:rsid w:val="007361DD"/>
    <w:rsid w:val="007364D4"/>
    <w:rsid w:val="00736638"/>
    <w:rsid w:val="00736A92"/>
    <w:rsid w:val="007372ED"/>
    <w:rsid w:val="00737908"/>
    <w:rsid w:val="00737C63"/>
    <w:rsid w:val="007422DD"/>
    <w:rsid w:val="0074292D"/>
    <w:rsid w:val="00742A1E"/>
    <w:rsid w:val="00742C42"/>
    <w:rsid w:val="00742C50"/>
    <w:rsid w:val="00742CA5"/>
    <w:rsid w:val="0074345C"/>
    <w:rsid w:val="00745565"/>
    <w:rsid w:val="00745BC7"/>
    <w:rsid w:val="00746A79"/>
    <w:rsid w:val="007505E5"/>
    <w:rsid w:val="007506A2"/>
    <w:rsid w:val="00750913"/>
    <w:rsid w:val="00750AFF"/>
    <w:rsid w:val="007512E2"/>
    <w:rsid w:val="0075149B"/>
    <w:rsid w:val="0075161E"/>
    <w:rsid w:val="00753646"/>
    <w:rsid w:val="00753C58"/>
    <w:rsid w:val="00753DCD"/>
    <w:rsid w:val="007542F6"/>
    <w:rsid w:val="00755190"/>
    <w:rsid w:val="0075653D"/>
    <w:rsid w:val="007566C3"/>
    <w:rsid w:val="007573C6"/>
    <w:rsid w:val="00757AD5"/>
    <w:rsid w:val="00757DE2"/>
    <w:rsid w:val="007600DE"/>
    <w:rsid w:val="007600ED"/>
    <w:rsid w:val="00760ADE"/>
    <w:rsid w:val="00760F9E"/>
    <w:rsid w:val="00761B55"/>
    <w:rsid w:val="007623BA"/>
    <w:rsid w:val="00763AB3"/>
    <w:rsid w:val="00765A21"/>
    <w:rsid w:val="00766757"/>
    <w:rsid w:val="007675C2"/>
    <w:rsid w:val="00767687"/>
    <w:rsid w:val="007676BE"/>
    <w:rsid w:val="007677A0"/>
    <w:rsid w:val="007705B0"/>
    <w:rsid w:val="00770904"/>
    <w:rsid w:val="00770EEC"/>
    <w:rsid w:val="0077175B"/>
    <w:rsid w:val="00771BA7"/>
    <w:rsid w:val="007726A8"/>
    <w:rsid w:val="00772830"/>
    <w:rsid w:val="00772E33"/>
    <w:rsid w:val="00774446"/>
    <w:rsid w:val="0077696D"/>
    <w:rsid w:val="00776CD8"/>
    <w:rsid w:val="00780035"/>
    <w:rsid w:val="00781AE4"/>
    <w:rsid w:val="00781F5E"/>
    <w:rsid w:val="00782017"/>
    <w:rsid w:val="0078373B"/>
    <w:rsid w:val="00783AF6"/>
    <w:rsid w:val="00785129"/>
    <w:rsid w:val="00785142"/>
    <w:rsid w:val="0078585A"/>
    <w:rsid w:val="007878EF"/>
    <w:rsid w:val="007910E9"/>
    <w:rsid w:val="00791DF0"/>
    <w:rsid w:val="00791FE7"/>
    <w:rsid w:val="00792176"/>
    <w:rsid w:val="00793F05"/>
    <w:rsid w:val="007943A7"/>
    <w:rsid w:val="007945FE"/>
    <w:rsid w:val="00796400"/>
    <w:rsid w:val="00796C79"/>
    <w:rsid w:val="00797400"/>
    <w:rsid w:val="007A0C9B"/>
    <w:rsid w:val="007A2DA8"/>
    <w:rsid w:val="007A3556"/>
    <w:rsid w:val="007A38B1"/>
    <w:rsid w:val="007A3EE4"/>
    <w:rsid w:val="007A4EFF"/>
    <w:rsid w:val="007A5637"/>
    <w:rsid w:val="007A5A95"/>
    <w:rsid w:val="007A6255"/>
    <w:rsid w:val="007A6E0D"/>
    <w:rsid w:val="007A78BF"/>
    <w:rsid w:val="007B0D38"/>
    <w:rsid w:val="007B1FDB"/>
    <w:rsid w:val="007B23FE"/>
    <w:rsid w:val="007B2F9C"/>
    <w:rsid w:val="007B3292"/>
    <w:rsid w:val="007B3563"/>
    <w:rsid w:val="007B3596"/>
    <w:rsid w:val="007B3739"/>
    <w:rsid w:val="007B38DD"/>
    <w:rsid w:val="007B3F94"/>
    <w:rsid w:val="007B534E"/>
    <w:rsid w:val="007B5777"/>
    <w:rsid w:val="007B57D9"/>
    <w:rsid w:val="007B595E"/>
    <w:rsid w:val="007B72AD"/>
    <w:rsid w:val="007B7865"/>
    <w:rsid w:val="007C00C8"/>
    <w:rsid w:val="007C0C2D"/>
    <w:rsid w:val="007C11CC"/>
    <w:rsid w:val="007C3205"/>
    <w:rsid w:val="007C3D90"/>
    <w:rsid w:val="007C5424"/>
    <w:rsid w:val="007C5623"/>
    <w:rsid w:val="007C5945"/>
    <w:rsid w:val="007C653C"/>
    <w:rsid w:val="007C7B1A"/>
    <w:rsid w:val="007C7BFC"/>
    <w:rsid w:val="007D04C5"/>
    <w:rsid w:val="007D0A2C"/>
    <w:rsid w:val="007D15FC"/>
    <w:rsid w:val="007D1866"/>
    <w:rsid w:val="007D4E44"/>
    <w:rsid w:val="007D4E9F"/>
    <w:rsid w:val="007D4F60"/>
    <w:rsid w:val="007D5BB5"/>
    <w:rsid w:val="007D6032"/>
    <w:rsid w:val="007D63A4"/>
    <w:rsid w:val="007D661A"/>
    <w:rsid w:val="007D6BC5"/>
    <w:rsid w:val="007D703E"/>
    <w:rsid w:val="007D774B"/>
    <w:rsid w:val="007E009F"/>
    <w:rsid w:val="007E0435"/>
    <w:rsid w:val="007E18F9"/>
    <w:rsid w:val="007E1B84"/>
    <w:rsid w:val="007E231A"/>
    <w:rsid w:val="007E30F0"/>
    <w:rsid w:val="007E41A8"/>
    <w:rsid w:val="007E4436"/>
    <w:rsid w:val="007E45CC"/>
    <w:rsid w:val="007E5FC0"/>
    <w:rsid w:val="007E783F"/>
    <w:rsid w:val="007F0D04"/>
    <w:rsid w:val="007F0EED"/>
    <w:rsid w:val="007F1FBF"/>
    <w:rsid w:val="007F27E5"/>
    <w:rsid w:val="007F2B81"/>
    <w:rsid w:val="007F2D2F"/>
    <w:rsid w:val="007F320A"/>
    <w:rsid w:val="007F3F59"/>
    <w:rsid w:val="007F4286"/>
    <w:rsid w:val="007F4DC2"/>
    <w:rsid w:val="007F5DCE"/>
    <w:rsid w:val="007F5F36"/>
    <w:rsid w:val="007F6EB0"/>
    <w:rsid w:val="007F7748"/>
    <w:rsid w:val="007F7C17"/>
    <w:rsid w:val="007F7DF7"/>
    <w:rsid w:val="007F7EAC"/>
    <w:rsid w:val="00800CC0"/>
    <w:rsid w:val="00800FD5"/>
    <w:rsid w:val="0080161D"/>
    <w:rsid w:val="008028D7"/>
    <w:rsid w:val="00803DDB"/>
    <w:rsid w:val="0080420F"/>
    <w:rsid w:val="00804ED8"/>
    <w:rsid w:val="0080511A"/>
    <w:rsid w:val="00805BC1"/>
    <w:rsid w:val="008069A7"/>
    <w:rsid w:val="00806A21"/>
    <w:rsid w:val="00810F05"/>
    <w:rsid w:val="00810F15"/>
    <w:rsid w:val="0081129E"/>
    <w:rsid w:val="0081145E"/>
    <w:rsid w:val="00811975"/>
    <w:rsid w:val="00812427"/>
    <w:rsid w:val="008125E5"/>
    <w:rsid w:val="00812689"/>
    <w:rsid w:val="0081273C"/>
    <w:rsid w:val="00812D7B"/>
    <w:rsid w:val="00814C9B"/>
    <w:rsid w:val="00814D5B"/>
    <w:rsid w:val="008151BA"/>
    <w:rsid w:val="00815974"/>
    <w:rsid w:val="00816D05"/>
    <w:rsid w:val="0081703B"/>
    <w:rsid w:val="008202C6"/>
    <w:rsid w:val="00820418"/>
    <w:rsid w:val="008204EC"/>
    <w:rsid w:val="0082150F"/>
    <w:rsid w:val="00822127"/>
    <w:rsid w:val="00822B94"/>
    <w:rsid w:val="00823426"/>
    <w:rsid w:val="00823A30"/>
    <w:rsid w:val="00824330"/>
    <w:rsid w:val="00825275"/>
    <w:rsid w:val="00825470"/>
    <w:rsid w:val="00825B1D"/>
    <w:rsid w:val="00826783"/>
    <w:rsid w:val="00826D52"/>
    <w:rsid w:val="008279BD"/>
    <w:rsid w:val="008313D5"/>
    <w:rsid w:val="00832FD8"/>
    <w:rsid w:val="0083388A"/>
    <w:rsid w:val="00833A52"/>
    <w:rsid w:val="00834BD5"/>
    <w:rsid w:val="008354F9"/>
    <w:rsid w:val="00835802"/>
    <w:rsid w:val="00835AD3"/>
    <w:rsid w:val="00835F1B"/>
    <w:rsid w:val="00836398"/>
    <w:rsid w:val="008371AF"/>
    <w:rsid w:val="00837682"/>
    <w:rsid w:val="008408D7"/>
    <w:rsid w:val="008416EC"/>
    <w:rsid w:val="0084170D"/>
    <w:rsid w:val="00841888"/>
    <w:rsid w:val="00841F5E"/>
    <w:rsid w:val="008421E7"/>
    <w:rsid w:val="00842742"/>
    <w:rsid w:val="00843093"/>
    <w:rsid w:val="00844029"/>
    <w:rsid w:val="00844356"/>
    <w:rsid w:val="008443BC"/>
    <w:rsid w:val="0084456A"/>
    <w:rsid w:val="00845055"/>
    <w:rsid w:val="00846202"/>
    <w:rsid w:val="0085071E"/>
    <w:rsid w:val="008509C2"/>
    <w:rsid w:val="00852276"/>
    <w:rsid w:val="0085276D"/>
    <w:rsid w:val="00852A10"/>
    <w:rsid w:val="00852D7C"/>
    <w:rsid w:val="0085407B"/>
    <w:rsid w:val="00855E9E"/>
    <w:rsid w:val="0085705D"/>
    <w:rsid w:val="008572A6"/>
    <w:rsid w:val="00857940"/>
    <w:rsid w:val="0086016F"/>
    <w:rsid w:val="00860D94"/>
    <w:rsid w:val="00861B24"/>
    <w:rsid w:val="00862B38"/>
    <w:rsid w:val="008646A1"/>
    <w:rsid w:val="00866716"/>
    <w:rsid w:val="008674AF"/>
    <w:rsid w:val="008700D6"/>
    <w:rsid w:val="0087070D"/>
    <w:rsid w:val="00870734"/>
    <w:rsid w:val="00872615"/>
    <w:rsid w:val="0087316D"/>
    <w:rsid w:val="00874005"/>
    <w:rsid w:val="008740C7"/>
    <w:rsid w:val="0087451E"/>
    <w:rsid w:val="00874AED"/>
    <w:rsid w:val="00874FFE"/>
    <w:rsid w:val="008769E9"/>
    <w:rsid w:val="00876AC1"/>
    <w:rsid w:val="00876C1D"/>
    <w:rsid w:val="008777DC"/>
    <w:rsid w:val="00880048"/>
    <w:rsid w:val="008818A7"/>
    <w:rsid w:val="00882485"/>
    <w:rsid w:val="0088301C"/>
    <w:rsid w:val="00883458"/>
    <w:rsid w:val="008836C6"/>
    <w:rsid w:val="00884696"/>
    <w:rsid w:val="00884D10"/>
    <w:rsid w:val="008855C3"/>
    <w:rsid w:val="008859D8"/>
    <w:rsid w:val="00885F56"/>
    <w:rsid w:val="00886296"/>
    <w:rsid w:val="00886D58"/>
    <w:rsid w:val="00887779"/>
    <w:rsid w:val="00887886"/>
    <w:rsid w:val="00887BDF"/>
    <w:rsid w:val="00887F0D"/>
    <w:rsid w:val="008917DA"/>
    <w:rsid w:val="00891BB1"/>
    <w:rsid w:val="0089370C"/>
    <w:rsid w:val="0089424C"/>
    <w:rsid w:val="00897738"/>
    <w:rsid w:val="008A0D91"/>
    <w:rsid w:val="008A2EBB"/>
    <w:rsid w:val="008A3DA7"/>
    <w:rsid w:val="008A54B1"/>
    <w:rsid w:val="008A6034"/>
    <w:rsid w:val="008B1B81"/>
    <w:rsid w:val="008B34AC"/>
    <w:rsid w:val="008B4654"/>
    <w:rsid w:val="008B5779"/>
    <w:rsid w:val="008B587B"/>
    <w:rsid w:val="008B5F42"/>
    <w:rsid w:val="008B6F20"/>
    <w:rsid w:val="008C0011"/>
    <w:rsid w:val="008C11B1"/>
    <w:rsid w:val="008C21CC"/>
    <w:rsid w:val="008C2D0B"/>
    <w:rsid w:val="008C370F"/>
    <w:rsid w:val="008C4A3D"/>
    <w:rsid w:val="008C4F7D"/>
    <w:rsid w:val="008C5FAA"/>
    <w:rsid w:val="008C635E"/>
    <w:rsid w:val="008C6835"/>
    <w:rsid w:val="008C6C9A"/>
    <w:rsid w:val="008C6CE5"/>
    <w:rsid w:val="008C7D24"/>
    <w:rsid w:val="008D0A00"/>
    <w:rsid w:val="008D1522"/>
    <w:rsid w:val="008D18AA"/>
    <w:rsid w:val="008D1FC0"/>
    <w:rsid w:val="008D28F5"/>
    <w:rsid w:val="008D2A72"/>
    <w:rsid w:val="008D2C92"/>
    <w:rsid w:val="008D3E48"/>
    <w:rsid w:val="008D3FD0"/>
    <w:rsid w:val="008D4392"/>
    <w:rsid w:val="008D5566"/>
    <w:rsid w:val="008D781E"/>
    <w:rsid w:val="008E20CD"/>
    <w:rsid w:val="008E2BA4"/>
    <w:rsid w:val="008E2C03"/>
    <w:rsid w:val="008E306D"/>
    <w:rsid w:val="008E3F77"/>
    <w:rsid w:val="008E4171"/>
    <w:rsid w:val="008E6B79"/>
    <w:rsid w:val="008E75DD"/>
    <w:rsid w:val="008E7D8C"/>
    <w:rsid w:val="008F2240"/>
    <w:rsid w:val="008F2306"/>
    <w:rsid w:val="008F24EB"/>
    <w:rsid w:val="008F2E14"/>
    <w:rsid w:val="008F42C0"/>
    <w:rsid w:val="008F473B"/>
    <w:rsid w:val="008F4884"/>
    <w:rsid w:val="008F4ED4"/>
    <w:rsid w:val="008F60FF"/>
    <w:rsid w:val="008F665F"/>
    <w:rsid w:val="0090026E"/>
    <w:rsid w:val="00900975"/>
    <w:rsid w:val="00900A42"/>
    <w:rsid w:val="009013C8"/>
    <w:rsid w:val="00901D44"/>
    <w:rsid w:val="00902D8F"/>
    <w:rsid w:val="009034FD"/>
    <w:rsid w:val="00903A9D"/>
    <w:rsid w:val="00903B6B"/>
    <w:rsid w:val="00903F57"/>
    <w:rsid w:val="009040DA"/>
    <w:rsid w:val="009053D5"/>
    <w:rsid w:val="0090557F"/>
    <w:rsid w:val="009060C1"/>
    <w:rsid w:val="00907B49"/>
    <w:rsid w:val="00910EFA"/>
    <w:rsid w:val="00911D93"/>
    <w:rsid w:val="009127C8"/>
    <w:rsid w:val="009131C5"/>
    <w:rsid w:val="009132ED"/>
    <w:rsid w:val="009133E8"/>
    <w:rsid w:val="0091370A"/>
    <w:rsid w:val="00913B88"/>
    <w:rsid w:val="00914412"/>
    <w:rsid w:val="0091474B"/>
    <w:rsid w:val="009147A0"/>
    <w:rsid w:val="00915624"/>
    <w:rsid w:val="009156F7"/>
    <w:rsid w:val="00916579"/>
    <w:rsid w:val="00916B1F"/>
    <w:rsid w:val="00917F44"/>
    <w:rsid w:val="00920862"/>
    <w:rsid w:val="00920E2F"/>
    <w:rsid w:val="009210A9"/>
    <w:rsid w:val="009222CF"/>
    <w:rsid w:val="00922872"/>
    <w:rsid w:val="00922DEA"/>
    <w:rsid w:val="0092351D"/>
    <w:rsid w:val="0092381C"/>
    <w:rsid w:val="00924709"/>
    <w:rsid w:val="00924DFE"/>
    <w:rsid w:val="00926291"/>
    <w:rsid w:val="0092632F"/>
    <w:rsid w:val="009268C0"/>
    <w:rsid w:val="00927C53"/>
    <w:rsid w:val="00930973"/>
    <w:rsid w:val="00931FB7"/>
    <w:rsid w:val="00932E84"/>
    <w:rsid w:val="00932F52"/>
    <w:rsid w:val="009330B9"/>
    <w:rsid w:val="009330E7"/>
    <w:rsid w:val="00933242"/>
    <w:rsid w:val="009349CC"/>
    <w:rsid w:val="009356F7"/>
    <w:rsid w:val="009359C0"/>
    <w:rsid w:val="00936D34"/>
    <w:rsid w:val="00936F4C"/>
    <w:rsid w:val="00937A05"/>
    <w:rsid w:val="00937C9E"/>
    <w:rsid w:val="0094016E"/>
    <w:rsid w:val="00940B0E"/>
    <w:rsid w:val="00941D1E"/>
    <w:rsid w:val="009427A4"/>
    <w:rsid w:val="00942B50"/>
    <w:rsid w:val="00943009"/>
    <w:rsid w:val="009437AB"/>
    <w:rsid w:val="00945808"/>
    <w:rsid w:val="009467C7"/>
    <w:rsid w:val="00946CDD"/>
    <w:rsid w:val="00946D3D"/>
    <w:rsid w:val="009503F7"/>
    <w:rsid w:val="009505A9"/>
    <w:rsid w:val="00950CDA"/>
    <w:rsid w:val="00951996"/>
    <w:rsid w:val="0095263D"/>
    <w:rsid w:val="00952A4F"/>
    <w:rsid w:val="00954400"/>
    <w:rsid w:val="00954F31"/>
    <w:rsid w:val="00956357"/>
    <w:rsid w:val="009610D6"/>
    <w:rsid w:val="0096339A"/>
    <w:rsid w:val="009633AB"/>
    <w:rsid w:val="00963D43"/>
    <w:rsid w:val="0096513F"/>
    <w:rsid w:val="00965420"/>
    <w:rsid w:val="0096555F"/>
    <w:rsid w:val="009709E4"/>
    <w:rsid w:val="00970AC8"/>
    <w:rsid w:val="00971AE0"/>
    <w:rsid w:val="0097202E"/>
    <w:rsid w:val="009730B7"/>
    <w:rsid w:val="009743EC"/>
    <w:rsid w:val="009752A5"/>
    <w:rsid w:val="009753D2"/>
    <w:rsid w:val="00976E17"/>
    <w:rsid w:val="00977E7E"/>
    <w:rsid w:val="00980A94"/>
    <w:rsid w:val="00980C21"/>
    <w:rsid w:val="00980F66"/>
    <w:rsid w:val="00981C12"/>
    <w:rsid w:val="00982DA7"/>
    <w:rsid w:val="009835D2"/>
    <w:rsid w:val="00983920"/>
    <w:rsid w:val="00983B3A"/>
    <w:rsid w:val="0098506E"/>
    <w:rsid w:val="009853D1"/>
    <w:rsid w:val="0098761C"/>
    <w:rsid w:val="00987FF7"/>
    <w:rsid w:val="009901BF"/>
    <w:rsid w:val="00990247"/>
    <w:rsid w:val="00990275"/>
    <w:rsid w:val="00991062"/>
    <w:rsid w:val="00992808"/>
    <w:rsid w:val="00992E4A"/>
    <w:rsid w:val="00993468"/>
    <w:rsid w:val="009939A0"/>
    <w:rsid w:val="00993C2C"/>
    <w:rsid w:val="00995406"/>
    <w:rsid w:val="0099680A"/>
    <w:rsid w:val="00996D06"/>
    <w:rsid w:val="009975E8"/>
    <w:rsid w:val="00997876"/>
    <w:rsid w:val="00997A08"/>
    <w:rsid w:val="009A0214"/>
    <w:rsid w:val="009A0825"/>
    <w:rsid w:val="009A258F"/>
    <w:rsid w:val="009A2E39"/>
    <w:rsid w:val="009A3E75"/>
    <w:rsid w:val="009A6499"/>
    <w:rsid w:val="009B0BEC"/>
    <w:rsid w:val="009B282C"/>
    <w:rsid w:val="009B29EB"/>
    <w:rsid w:val="009B3352"/>
    <w:rsid w:val="009B34E3"/>
    <w:rsid w:val="009B4A6B"/>
    <w:rsid w:val="009B4E1B"/>
    <w:rsid w:val="009B514E"/>
    <w:rsid w:val="009B5CED"/>
    <w:rsid w:val="009B6219"/>
    <w:rsid w:val="009C0D05"/>
    <w:rsid w:val="009C285A"/>
    <w:rsid w:val="009C3187"/>
    <w:rsid w:val="009C38FA"/>
    <w:rsid w:val="009C4476"/>
    <w:rsid w:val="009C55E5"/>
    <w:rsid w:val="009C5A30"/>
    <w:rsid w:val="009C6C1D"/>
    <w:rsid w:val="009D0554"/>
    <w:rsid w:val="009D3EBD"/>
    <w:rsid w:val="009D40D3"/>
    <w:rsid w:val="009D44C2"/>
    <w:rsid w:val="009D5280"/>
    <w:rsid w:val="009D5C95"/>
    <w:rsid w:val="009D6033"/>
    <w:rsid w:val="009D67F3"/>
    <w:rsid w:val="009D6B52"/>
    <w:rsid w:val="009D79EF"/>
    <w:rsid w:val="009D7AAE"/>
    <w:rsid w:val="009D7C09"/>
    <w:rsid w:val="009E0064"/>
    <w:rsid w:val="009E01B8"/>
    <w:rsid w:val="009E21E1"/>
    <w:rsid w:val="009E3331"/>
    <w:rsid w:val="009E4233"/>
    <w:rsid w:val="009E435C"/>
    <w:rsid w:val="009E47D6"/>
    <w:rsid w:val="009E52A4"/>
    <w:rsid w:val="009E55D7"/>
    <w:rsid w:val="009E5F5E"/>
    <w:rsid w:val="009E65FA"/>
    <w:rsid w:val="009E6F5C"/>
    <w:rsid w:val="009E7E15"/>
    <w:rsid w:val="009E7EC0"/>
    <w:rsid w:val="009F0325"/>
    <w:rsid w:val="009F1DD6"/>
    <w:rsid w:val="009F1E39"/>
    <w:rsid w:val="009F3132"/>
    <w:rsid w:val="009F391A"/>
    <w:rsid w:val="009F47CB"/>
    <w:rsid w:val="009F47F2"/>
    <w:rsid w:val="009F5134"/>
    <w:rsid w:val="009F5B18"/>
    <w:rsid w:val="009F6857"/>
    <w:rsid w:val="009F6FAE"/>
    <w:rsid w:val="009F7B38"/>
    <w:rsid w:val="009F7DF5"/>
    <w:rsid w:val="00A01828"/>
    <w:rsid w:val="00A018CF"/>
    <w:rsid w:val="00A0227D"/>
    <w:rsid w:val="00A028C4"/>
    <w:rsid w:val="00A02CF4"/>
    <w:rsid w:val="00A03F5B"/>
    <w:rsid w:val="00A051D2"/>
    <w:rsid w:val="00A0545E"/>
    <w:rsid w:val="00A06DBE"/>
    <w:rsid w:val="00A07229"/>
    <w:rsid w:val="00A075A4"/>
    <w:rsid w:val="00A0787F"/>
    <w:rsid w:val="00A07FF5"/>
    <w:rsid w:val="00A10B4D"/>
    <w:rsid w:val="00A10F8F"/>
    <w:rsid w:val="00A13239"/>
    <w:rsid w:val="00A135B5"/>
    <w:rsid w:val="00A13826"/>
    <w:rsid w:val="00A14520"/>
    <w:rsid w:val="00A15E9C"/>
    <w:rsid w:val="00A17DDF"/>
    <w:rsid w:val="00A17EC6"/>
    <w:rsid w:val="00A202C1"/>
    <w:rsid w:val="00A22660"/>
    <w:rsid w:val="00A2277E"/>
    <w:rsid w:val="00A23176"/>
    <w:rsid w:val="00A23775"/>
    <w:rsid w:val="00A23F24"/>
    <w:rsid w:val="00A240A0"/>
    <w:rsid w:val="00A24B01"/>
    <w:rsid w:val="00A2511B"/>
    <w:rsid w:val="00A26307"/>
    <w:rsid w:val="00A263AE"/>
    <w:rsid w:val="00A26B31"/>
    <w:rsid w:val="00A27759"/>
    <w:rsid w:val="00A279E7"/>
    <w:rsid w:val="00A30728"/>
    <w:rsid w:val="00A342E7"/>
    <w:rsid w:val="00A34E46"/>
    <w:rsid w:val="00A34EB7"/>
    <w:rsid w:val="00A37274"/>
    <w:rsid w:val="00A37DB2"/>
    <w:rsid w:val="00A404B4"/>
    <w:rsid w:val="00A41B06"/>
    <w:rsid w:val="00A42D6F"/>
    <w:rsid w:val="00A42E3D"/>
    <w:rsid w:val="00A4328C"/>
    <w:rsid w:val="00A4344C"/>
    <w:rsid w:val="00A4360B"/>
    <w:rsid w:val="00A438E0"/>
    <w:rsid w:val="00A456DF"/>
    <w:rsid w:val="00A45916"/>
    <w:rsid w:val="00A459BC"/>
    <w:rsid w:val="00A464BC"/>
    <w:rsid w:val="00A46ECE"/>
    <w:rsid w:val="00A47DF4"/>
    <w:rsid w:val="00A47E85"/>
    <w:rsid w:val="00A508FF"/>
    <w:rsid w:val="00A5091B"/>
    <w:rsid w:val="00A51421"/>
    <w:rsid w:val="00A51F3D"/>
    <w:rsid w:val="00A52959"/>
    <w:rsid w:val="00A53A09"/>
    <w:rsid w:val="00A53ABD"/>
    <w:rsid w:val="00A543B7"/>
    <w:rsid w:val="00A5467A"/>
    <w:rsid w:val="00A54AEB"/>
    <w:rsid w:val="00A54C92"/>
    <w:rsid w:val="00A54D9A"/>
    <w:rsid w:val="00A5507A"/>
    <w:rsid w:val="00A55448"/>
    <w:rsid w:val="00A55C21"/>
    <w:rsid w:val="00A5740C"/>
    <w:rsid w:val="00A603CD"/>
    <w:rsid w:val="00A619FE"/>
    <w:rsid w:val="00A6214E"/>
    <w:rsid w:val="00A62474"/>
    <w:rsid w:val="00A63500"/>
    <w:rsid w:val="00A64919"/>
    <w:rsid w:val="00A64CD4"/>
    <w:rsid w:val="00A64F34"/>
    <w:rsid w:val="00A6532E"/>
    <w:rsid w:val="00A65620"/>
    <w:rsid w:val="00A65796"/>
    <w:rsid w:val="00A65AAF"/>
    <w:rsid w:val="00A66890"/>
    <w:rsid w:val="00A674ED"/>
    <w:rsid w:val="00A67C4E"/>
    <w:rsid w:val="00A72099"/>
    <w:rsid w:val="00A72161"/>
    <w:rsid w:val="00A743CB"/>
    <w:rsid w:val="00A74BFE"/>
    <w:rsid w:val="00A77025"/>
    <w:rsid w:val="00A77140"/>
    <w:rsid w:val="00A8068A"/>
    <w:rsid w:val="00A81DD5"/>
    <w:rsid w:val="00A82322"/>
    <w:rsid w:val="00A82D61"/>
    <w:rsid w:val="00A83BF5"/>
    <w:rsid w:val="00A85FD9"/>
    <w:rsid w:val="00A8600A"/>
    <w:rsid w:val="00A86ADC"/>
    <w:rsid w:val="00A87107"/>
    <w:rsid w:val="00A87A71"/>
    <w:rsid w:val="00A90DF4"/>
    <w:rsid w:val="00A9271D"/>
    <w:rsid w:val="00A92812"/>
    <w:rsid w:val="00A93035"/>
    <w:rsid w:val="00A9354B"/>
    <w:rsid w:val="00A93B6C"/>
    <w:rsid w:val="00A93DFB"/>
    <w:rsid w:val="00A9413F"/>
    <w:rsid w:val="00A941E1"/>
    <w:rsid w:val="00A94728"/>
    <w:rsid w:val="00A9492A"/>
    <w:rsid w:val="00A954F3"/>
    <w:rsid w:val="00A956B5"/>
    <w:rsid w:val="00A95BCE"/>
    <w:rsid w:val="00A967C8"/>
    <w:rsid w:val="00A96952"/>
    <w:rsid w:val="00A96BB7"/>
    <w:rsid w:val="00AA17EE"/>
    <w:rsid w:val="00AA19A5"/>
    <w:rsid w:val="00AA25DD"/>
    <w:rsid w:val="00AA27AC"/>
    <w:rsid w:val="00AA3CEE"/>
    <w:rsid w:val="00AA3FF2"/>
    <w:rsid w:val="00AA408E"/>
    <w:rsid w:val="00AA4153"/>
    <w:rsid w:val="00AA48B0"/>
    <w:rsid w:val="00AA48CD"/>
    <w:rsid w:val="00AA6BC6"/>
    <w:rsid w:val="00AA6DAC"/>
    <w:rsid w:val="00AA6DEF"/>
    <w:rsid w:val="00AB15EC"/>
    <w:rsid w:val="00AB26CE"/>
    <w:rsid w:val="00AB272E"/>
    <w:rsid w:val="00AB2F68"/>
    <w:rsid w:val="00AB41C3"/>
    <w:rsid w:val="00AB50DB"/>
    <w:rsid w:val="00AB5B72"/>
    <w:rsid w:val="00AB797D"/>
    <w:rsid w:val="00AC0C6A"/>
    <w:rsid w:val="00AC1DBB"/>
    <w:rsid w:val="00AC1DE3"/>
    <w:rsid w:val="00AC3DB8"/>
    <w:rsid w:val="00AC73F3"/>
    <w:rsid w:val="00AC7DCC"/>
    <w:rsid w:val="00AD05C7"/>
    <w:rsid w:val="00AD0852"/>
    <w:rsid w:val="00AD0C0F"/>
    <w:rsid w:val="00AD3453"/>
    <w:rsid w:val="00AD4268"/>
    <w:rsid w:val="00AD43B1"/>
    <w:rsid w:val="00AD6294"/>
    <w:rsid w:val="00AD69C8"/>
    <w:rsid w:val="00AD7B6A"/>
    <w:rsid w:val="00AD7FD2"/>
    <w:rsid w:val="00AE021F"/>
    <w:rsid w:val="00AE0EB3"/>
    <w:rsid w:val="00AE26A7"/>
    <w:rsid w:val="00AE2FB5"/>
    <w:rsid w:val="00AE3359"/>
    <w:rsid w:val="00AE3693"/>
    <w:rsid w:val="00AE3E86"/>
    <w:rsid w:val="00AE41A9"/>
    <w:rsid w:val="00AE4945"/>
    <w:rsid w:val="00AE619B"/>
    <w:rsid w:val="00AE66FF"/>
    <w:rsid w:val="00AE6D73"/>
    <w:rsid w:val="00AE6F59"/>
    <w:rsid w:val="00AE748A"/>
    <w:rsid w:val="00AE7B94"/>
    <w:rsid w:val="00AF0116"/>
    <w:rsid w:val="00AF02A1"/>
    <w:rsid w:val="00AF04D1"/>
    <w:rsid w:val="00AF0B09"/>
    <w:rsid w:val="00AF1974"/>
    <w:rsid w:val="00AF3C95"/>
    <w:rsid w:val="00AF4037"/>
    <w:rsid w:val="00AF4AE4"/>
    <w:rsid w:val="00AF57C1"/>
    <w:rsid w:val="00AF60EA"/>
    <w:rsid w:val="00AF6C93"/>
    <w:rsid w:val="00AF7CF2"/>
    <w:rsid w:val="00B001AE"/>
    <w:rsid w:val="00B03C89"/>
    <w:rsid w:val="00B06038"/>
    <w:rsid w:val="00B07B3E"/>
    <w:rsid w:val="00B07B7E"/>
    <w:rsid w:val="00B10103"/>
    <w:rsid w:val="00B108AC"/>
    <w:rsid w:val="00B108D5"/>
    <w:rsid w:val="00B12562"/>
    <w:rsid w:val="00B12702"/>
    <w:rsid w:val="00B13DE8"/>
    <w:rsid w:val="00B14156"/>
    <w:rsid w:val="00B143E5"/>
    <w:rsid w:val="00B16478"/>
    <w:rsid w:val="00B165DF"/>
    <w:rsid w:val="00B1717E"/>
    <w:rsid w:val="00B21325"/>
    <w:rsid w:val="00B2176E"/>
    <w:rsid w:val="00B22622"/>
    <w:rsid w:val="00B23381"/>
    <w:rsid w:val="00B234AF"/>
    <w:rsid w:val="00B24135"/>
    <w:rsid w:val="00B25144"/>
    <w:rsid w:val="00B25248"/>
    <w:rsid w:val="00B26031"/>
    <w:rsid w:val="00B271EB"/>
    <w:rsid w:val="00B304AA"/>
    <w:rsid w:val="00B30BDA"/>
    <w:rsid w:val="00B32927"/>
    <w:rsid w:val="00B33869"/>
    <w:rsid w:val="00B3397B"/>
    <w:rsid w:val="00B3430F"/>
    <w:rsid w:val="00B35460"/>
    <w:rsid w:val="00B357B5"/>
    <w:rsid w:val="00B35A0F"/>
    <w:rsid w:val="00B35EE2"/>
    <w:rsid w:val="00B36D1F"/>
    <w:rsid w:val="00B3756C"/>
    <w:rsid w:val="00B375FB"/>
    <w:rsid w:val="00B37F27"/>
    <w:rsid w:val="00B4025D"/>
    <w:rsid w:val="00B408BD"/>
    <w:rsid w:val="00B41906"/>
    <w:rsid w:val="00B41EF7"/>
    <w:rsid w:val="00B43A5A"/>
    <w:rsid w:val="00B45BFF"/>
    <w:rsid w:val="00B46464"/>
    <w:rsid w:val="00B46BED"/>
    <w:rsid w:val="00B47058"/>
    <w:rsid w:val="00B472F2"/>
    <w:rsid w:val="00B47F38"/>
    <w:rsid w:val="00B503CE"/>
    <w:rsid w:val="00B50A2A"/>
    <w:rsid w:val="00B50A90"/>
    <w:rsid w:val="00B517ED"/>
    <w:rsid w:val="00B52887"/>
    <w:rsid w:val="00B53357"/>
    <w:rsid w:val="00B53E85"/>
    <w:rsid w:val="00B54AE2"/>
    <w:rsid w:val="00B54D73"/>
    <w:rsid w:val="00B56425"/>
    <w:rsid w:val="00B56662"/>
    <w:rsid w:val="00B56DD2"/>
    <w:rsid w:val="00B57757"/>
    <w:rsid w:val="00B57966"/>
    <w:rsid w:val="00B60C4E"/>
    <w:rsid w:val="00B60CC8"/>
    <w:rsid w:val="00B62178"/>
    <w:rsid w:val="00B62454"/>
    <w:rsid w:val="00B64437"/>
    <w:rsid w:val="00B65944"/>
    <w:rsid w:val="00B65CC1"/>
    <w:rsid w:val="00B65EC8"/>
    <w:rsid w:val="00B679D2"/>
    <w:rsid w:val="00B70420"/>
    <w:rsid w:val="00B725F4"/>
    <w:rsid w:val="00B7270A"/>
    <w:rsid w:val="00B72B09"/>
    <w:rsid w:val="00B72D6F"/>
    <w:rsid w:val="00B735BE"/>
    <w:rsid w:val="00B738BC"/>
    <w:rsid w:val="00B749AF"/>
    <w:rsid w:val="00B77DA1"/>
    <w:rsid w:val="00B81300"/>
    <w:rsid w:val="00B832A9"/>
    <w:rsid w:val="00B83755"/>
    <w:rsid w:val="00B837CD"/>
    <w:rsid w:val="00B84006"/>
    <w:rsid w:val="00B84B42"/>
    <w:rsid w:val="00B85A65"/>
    <w:rsid w:val="00B87873"/>
    <w:rsid w:val="00B87878"/>
    <w:rsid w:val="00B90009"/>
    <w:rsid w:val="00B90881"/>
    <w:rsid w:val="00B90ADA"/>
    <w:rsid w:val="00B9106F"/>
    <w:rsid w:val="00B9128A"/>
    <w:rsid w:val="00B91552"/>
    <w:rsid w:val="00B919B2"/>
    <w:rsid w:val="00B93050"/>
    <w:rsid w:val="00B93290"/>
    <w:rsid w:val="00B95374"/>
    <w:rsid w:val="00B95468"/>
    <w:rsid w:val="00B959AF"/>
    <w:rsid w:val="00B95CD7"/>
    <w:rsid w:val="00B95D43"/>
    <w:rsid w:val="00B95DDC"/>
    <w:rsid w:val="00B972F0"/>
    <w:rsid w:val="00B97D15"/>
    <w:rsid w:val="00B97DE2"/>
    <w:rsid w:val="00B97F03"/>
    <w:rsid w:val="00BA0AFE"/>
    <w:rsid w:val="00BA1E82"/>
    <w:rsid w:val="00BA360B"/>
    <w:rsid w:val="00BA3EDB"/>
    <w:rsid w:val="00BA43DF"/>
    <w:rsid w:val="00BA4512"/>
    <w:rsid w:val="00BA471A"/>
    <w:rsid w:val="00BA50F3"/>
    <w:rsid w:val="00BA5C94"/>
    <w:rsid w:val="00BA6BDC"/>
    <w:rsid w:val="00BA79C4"/>
    <w:rsid w:val="00BB029A"/>
    <w:rsid w:val="00BB0FFF"/>
    <w:rsid w:val="00BB12EA"/>
    <w:rsid w:val="00BB170C"/>
    <w:rsid w:val="00BB3805"/>
    <w:rsid w:val="00BB3FC6"/>
    <w:rsid w:val="00BB40C0"/>
    <w:rsid w:val="00BB4A10"/>
    <w:rsid w:val="00BB56BD"/>
    <w:rsid w:val="00BB6846"/>
    <w:rsid w:val="00BB7558"/>
    <w:rsid w:val="00BC10A3"/>
    <w:rsid w:val="00BC116A"/>
    <w:rsid w:val="00BC190D"/>
    <w:rsid w:val="00BC1984"/>
    <w:rsid w:val="00BC1BA1"/>
    <w:rsid w:val="00BC2D17"/>
    <w:rsid w:val="00BC2D35"/>
    <w:rsid w:val="00BC4117"/>
    <w:rsid w:val="00BC6C38"/>
    <w:rsid w:val="00BC733B"/>
    <w:rsid w:val="00BC7BA3"/>
    <w:rsid w:val="00BD0F32"/>
    <w:rsid w:val="00BD11D3"/>
    <w:rsid w:val="00BD1FBF"/>
    <w:rsid w:val="00BD2026"/>
    <w:rsid w:val="00BD39F0"/>
    <w:rsid w:val="00BD3DEC"/>
    <w:rsid w:val="00BD3EA2"/>
    <w:rsid w:val="00BD428A"/>
    <w:rsid w:val="00BD43C4"/>
    <w:rsid w:val="00BD4518"/>
    <w:rsid w:val="00BD4595"/>
    <w:rsid w:val="00BD48A4"/>
    <w:rsid w:val="00BD4C04"/>
    <w:rsid w:val="00BD52A7"/>
    <w:rsid w:val="00BD589D"/>
    <w:rsid w:val="00BD6276"/>
    <w:rsid w:val="00BD65AA"/>
    <w:rsid w:val="00BD66BE"/>
    <w:rsid w:val="00BD68CC"/>
    <w:rsid w:val="00BD7867"/>
    <w:rsid w:val="00BD7AD1"/>
    <w:rsid w:val="00BE0555"/>
    <w:rsid w:val="00BE0AB3"/>
    <w:rsid w:val="00BE0FA7"/>
    <w:rsid w:val="00BE2214"/>
    <w:rsid w:val="00BE22A2"/>
    <w:rsid w:val="00BE2D02"/>
    <w:rsid w:val="00BE31A8"/>
    <w:rsid w:val="00BE36D3"/>
    <w:rsid w:val="00BE3F80"/>
    <w:rsid w:val="00BE6533"/>
    <w:rsid w:val="00BE7140"/>
    <w:rsid w:val="00BE7B30"/>
    <w:rsid w:val="00BF0B7D"/>
    <w:rsid w:val="00BF1980"/>
    <w:rsid w:val="00BF28D5"/>
    <w:rsid w:val="00BF4577"/>
    <w:rsid w:val="00BF4A51"/>
    <w:rsid w:val="00BF50B1"/>
    <w:rsid w:val="00BF531F"/>
    <w:rsid w:val="00BF57D1"/>
    <w:rsid w:val="00BF5A6F"/>
    <w:rsid w:val="00BF67F1"/>
    <w:rsid w:val="00BF6EBD"/>
    <w:rsid w:val="00BF7834"/>
    <w:rsid w:val="00C00481"/>
    <w:rsid w:val="00C00CF3"/>
    <w:rsid w:val="00C01655"/>
    <w:rsid w:val="00C02036"/>
    <w:rsid w:val="00C02B5A"/>
    <w:rsid w:val="00C0313D"/>
    <w:rsid w:val="00C039F3"/>
    <w:rsid w:val="00C04DB1"/>
    <w:rsid w:val="00C04F13"/>
    <w:rsid w:val="00C050AD"/>
    <w:rsid w:val="00C05772"/>
    <w:rsid w:val="00C078E8"/>
    <w:rsid w:val="00C07D3D"/>
    <w:rsid w:val="00C10285"/>
    <w:rsid w:val="00C104A3"/>
    <w:rsid w:val="00C11136"/>
    <w:rsid w:val="00C124FD"/>
    <w:rsid w:val="00C12585"/>
    <w:rsid w:val="00C12632"/>
    <w:rsid w:val="00C16FEE"/>
    <w:rsid w:val="00C20748"/>
    <w:rsid w:val="00C21CF1"/>
    <w:rsid w:val="00C22A46"/>
    <w:rsid w:val="00C23F2E"/>
    <w:rsid w:val="00C24902"/>
    <w:rsid w:val="00C25857"/>
    <w:rsid w:val="00C26766"/>
    <w:rsid w:val="00C27DE1"/>
    <w:rsid w:val="00C27E44"/>
    <w:rsid w:val="00C30367"/>
    <w:rsid w:val="00C304E0"/>
    <w:rsid w:val="00C304ED"/>
    <w:rsid w:val="00C31055"/>
    <w:rsid w:val="00C31E09"/>
    <w:rsid w:val="00C322E6"/>
    <w:rsid w:val="00C3338F"/>
    <w:rsid w:val="00C359D6"/>
    <w:rsid w:val="00C36D20"/>
    <w:rsid w:val="00C379D3"/>
    <w:rsid w:val="00C40AE0"/>
    <w:rsid w:val="00C41A01"/>
    <w:rsid w:val="00C42ACD"/>
    <w:rsid w:val="00C43C62"/>
    <w:rsid w:val="00C4512C"/>
    <w:rsid w:val="00C477BA"/>
    <w:rsid w:val="00C5081F"/>
    <w:rsid w:val="00C53355"/>
    <w:rsid w:val="00C54263"/>
    <w:rsid w:val="00C54A85"/>
    <w:rsid w:val="00C55943"/>
    <w:rsid w:val="00C55F0F"/>
    <w:rsid w:val="00C55F52"/>
    <w:rsid w:val="00C576C8"/>
    <w:rsid w:val="00C60CB7"/>
    <w:rsid w:val="00C616C2"/>
    <w:rsid w:val="00C61785"/>
    <w:rsid w:val="00C62906"/>
    <w:rsid w:val="00C63583"/>
    <w:rsid w:val="00C63841"/>
    <w:rsid w:val="00C64B88"/>
    <w:rsid w:val="00C652A8"/>
    <w:rsid w:val="00C65DA4"/>
    <w:rsid w:val="00C663A8"/>
    <w:rsid w:val="00C6663E"/>
    <w:rsid w:val="00C6685B"/>
    <w:rsid w:val="00C66C86"/>
    <w:rsid w:val="00C6709D"/>
    <w:rsid w:val="00C6745F"/>
    <w:rsid w:val="00C67549"/>
    <w:rsid w:val="00C70587"/>
    <w:rsid w:val="00C71065"/>
    <w:rsid w:val="00C71B67"/>
    <w:rsid w:val="00C73EDE"/>
    <w:rsid w:val="00C74474"/>
    <w:rsid w:val="00C75544"/>
    <w:rsid w:val="00C76238"/>
    <w:rsid w:val="00C76847"/>
    <w:rsid w:val="00C76FCB"/>
    <w:rsid w:val="00C77384"/>
    <w:rsid w:val="00C77C6F"/>
    <w:rsid w:val="00C77F60"/>
    <w:rsid w:val="00C810A4"/>
    <w:rsid w:val="00C817E8"/>
    <w:rsid w:val="00C81E52"/>
    <w:rsid w:val="00C820AC"/>
    <w:rsid w:val="00C82BF5"/>
    <w:rsid w:val="00C83178"/>
    <w:rsid w:val="00C83459"/>
    <w:rsid w:val="00C8378E"/>
    <w:rsid w:val="00C83D9F"/>
    <w:rsid w:val="00C84915"/>
    <w:rsid w:val="00C84D0C"/>
    <w:rsid w:val="00C84F97"/>
    <w:rsid w:val="00C85226"/>
    <w:rsid w:val="00C867E3"/>
    <w:rsid w:val="00C90F9C"/>
    <w:rsid w:val="00C90FAE"/>
    <w:rsid w:val="00C916D8"/>
    <w:rsid w:val="00C9309F"/>
    <w:rsid w:val="00C949BB"/>
    <w:rsid w:val="00C95054"/>
    <w:rsid w:val="00C9633F"/>
    <w:rsid w:val="00C966CA"/>
    <w:rsid w:val="00C971E7"/>
    <w:rsid w:val="00C97C79"/>
    <w:rsid w:val="00CA1747"/>
    <w:rsid w:val="00CA19FB"/>
    <w:rsid w:val="00CA1DFF"/>
    <w:rsid w:val="00CA2369"/>
    <w:rsid w:val="00CA2490"/>
    <w:rsid w:val="00CA3480"/>
    <w:rsid w:val="00CA3F19"/>
    <w:rsid w:val="00CA5AA8"/>
    <w:rsid w:val="00CA6609"/>
    <w:rsid w:val="00CA79B9"/>
    <w:rsid w:val="00CB0152"/>
    <w:rsid w:val="00CB10FE"/>
    <w:rsid w:val="00CB1BA5"/>
    <w:rsid w:val="00CB208E"/>
    <w:rsid w:val="00CB3512"/>
    <w:rsid w:val="00CB6154"/>
    <w:rsid w:val="00CB6B0F"/>
    <w:rsid w:val="00CB71DE"/>
    <w:rsid w:val="00CC0704"/>
    <w:rsid w:val="00CC1BD6"/>
    <w:rsid w:val="00CC1D34"/>
    <w:rsid w:val="00CC1EFF"/>
    <w:rsid w:val="00CC1FE3"/>
    <w:rsid w:val="00CC208A"/>
    <w:rsid w:val="00CC41E0"/>
    <w:rsid w:val="00CC443A"/>
    <w:rsid w:val="00CC480C"/>
    <w:rsid w:val="00CC59A5"/>
    <w:rsid w:val="00CC5F8E"/>
    <w:rsid w:val="00CC65EE"/>
    <w:rsid w:val="00CC6AF9"/>
    <w:rsid w:val="00CC755D"/>
    <w:rsid w:val="00CC75FD"/>
    <w:rsid w:val="00CC7F8A"/>
    <w:rsid w:val="00CD023B"/>
    <w:rsid w:val="00CD0A15"/>
    <w:rsid w:val="00CD0A7A"/>
    <w:rsid w:val="00CD13B7"/>
    <w:rsid w:val="00CD2708"/>
    <w:rsid w:val="00CD285B"/>
    <w:rsid w:val="00CD29CD"/>
    <w:rsid w:val="00CD429F"/>
    <w:rsid w:val="00CD5040"/>
    <w:rsid w:val="00CD5642"/>
    <w:rsid w:val="00CD593B"/>
    <w:rsid w:val="00CD5E64"/>
    <w:rsid w:val="00CD655C"/>
    <w:rsid w:val="00CD6D90"/>
    <w:rsid w:val="00CD6F2C"/>
    <w:rsid w:val="00CE04F9"/>
    <w:rsid w:val="00CE185F"/>
    <w:rsid w:val="00CE195F"/>
    <w:rsid w:val="00CE20F0"/>
    <w:rsid w:val="00CE28D6"/>
    <w:rsid w:val="00CE2C67"/>
    <w:rsid w:val="00CE2FC6"/>
    <w:rsid w:val="00CE3BC8"/>
    <w:rsid w:val="00CE435B"/>
    <w:rsid w:val="00CE4A53"/>
    <w:rsid w:val="00CE4E03"/>
    <w:rsid w:val="00CE590B"/>
    <w:rsid w:val="00CE5D3E"/>
    <w:rsid w:val="00CE6D1E"/>
    <w:rsid w:val="00CE6F26"/>
    <w:rsid w:val="00CE714A"/>
    <w:rsid w:val="00CE7346"/>
    <w:rsid w:val="00CE7560"/>
    <w:rsid w:val="00CF015F"/>
    <w:rsid w:val="00CF0710"/>
    <w:rsid w:val="00CF08C4"/>
    <w:rsid w:val="00CF14D9"/>
    <w:rsid w:val="00CF2CA9"/>
    <w:rsid w:val="00CF2ED5"/>
    <w:rsid w:val="00CF3E59"/>
    <w:rsid w:val="00CF43CD"/>
    <w:rsid w:val="00CF4656"/>
    <w:rsid w:val="00CF4D9D"/>
    <w:rsid w:val="00CF5A56"/>
    <w:rsid w:val="00CF5FEA"/>
    <w:rsid w:val="00CF6326"/>
    <w:rsid w:val="00CF6DDB"/>
    <w:rsid w:val="00CF789C"/>
    <w:rsid w:val="00CF7B2A"/>
    <w:rsid w:val="00D00A01"/>
    <w:rsid w:val="00D016A2"/>
    <w:rsid w:val="00D020AC"/>
    <w:rsid w:val="00D0307A"/>
    <w:rsid w:val="00D0317B"/>
    <w:rsid w:val="00D031F0"/>
    <w:rsid w:val="00D040F2"/>
    <w:rsid w:val="00D043CB"/>
    <w:rsid w:val="00D049BF"/>
    <w:rsid w:val="00D06395"/>
    <w:rsid w:val="00D10182"/>
    <w:rsid w:val="00D1029A"/>
    <w:rsid w:val="00D11FB3"/>
    <w:rsid w:val="00D120D0"/>
    <w:rsid w:val="00D12493"/>
    <w:rsid w:val="00D127DF"/>
    <w:rsid w:val="00D13519"/>
    <w:rsid w:val="00D13586"/>
    <w:rsid w:val="00D13894"/>
    <w:rsid w:val="00D140B3"/>
    <w:rsid w:val="00D14468"/>
    <w:rsid w:val="00D144FA"/>
    <w:rsid w:val="00D16511"/>
    <w:rsid w:val="00D1727E"/>
    <w:rsid w:val="00D17A5C"/>
    <w:rsid w:val="00D17AEB"/>
    <w:rsid w:val="00D2039F"/>
    <w:rsid w:val="00D207DC"/>
    <w:rsid w:val="00D218A7"/>
    <w:rsid w:val="00D21FAA"/>
    <w:rsid w:val="00D225C7"/>
    <w:rsid w:val="00D22804"/>
    <w:rsid w:val="00D23B48"/>
    <w:rsid w:val="00D23D92"/>
    <w:rsid w:val="00D24D49"/>
    <w:rsid w:val="00D256BB"/>
    <w:rsid w:val="00D26870"/>
    <w:rsid w:val="00D269F1"/>
    <w:rsid w:val="00D278CC"/>
    <w:rsid w:val="00D3034E"/>
    <w:rsid w:val="00D30926"/>
    <w:rsid w:val="00D31D8F"/>
    <w:rsid w:val="00D354D4"/>
    <w:rsid w:val="00D3613B"/>
    <w:rsid w:val="00D40B1F"/>
    <w:rsid w:val="00D41361"/>
    <w:rsid w:val="00D41377"/>
    <w:rsid w:val="00D42084"/>
    <w:rsid w:val="00D42E12"/>
    <w:rsid w:val="00D43EE2"/>
    <w:rsid w:val="00D444B2"/>
    <w:rsid w:val="00D44740"/>
    <w:rsid w:val="00D447A7"/>
    <w:rsid w:val="00D45256"/>
    <w:rsid w:val="00D473BB"/>
    <w:rsid w:val="00D47661"/>
    <w:rsid w:val="00D47B75"/>
    <w:rsid w:val="00D47D87"/>
    <w:rsid w:val="00D5045A"/>
    <w:rsid w:val="00D506E3"/>
    <w:rsid w:val="00D51562"/>
    <w:rsid w:val="00D525D8"/>
    <w:rsid w:val="00D53B2D"/>
    <w:rsid w:val="00D53D68"/>
    <w:rsid w:val="00D546E7"/>
    <w:rsid w:val="00D547BA"/>
    <w:rsid w:val="00D54CCB"/>
    <w:rsid w:val="00D564A1"/>
    <w:rsid w:val="00D56C99"/>
    <w:rsid w:val="00D57199"/>
    <w:rsid w:val="00D60620"/>
    <w:rsid w:val="00D614FA"/>
    <w:rsid w:val="00D616FD"/>
    <w:rsid w:val="00D61D5F"/>
    <w:rsid w:val="00D6207C"/>
    <w:rsid w:val="00D62B78"/>
    <w:rsid w:val="00D62C44"/>
    <w:rsid w:val="00D63157"/>
    <w:rsid w:val="00D64CC8"/>
    <w:rsid w:val="00D65D9B"/>
    <w:rsid w:val="00D6675B"/>
    <w:rsid w:val="00D66D16"/>
    <w:rsid w:val="00D6734B"/>
    <w:rsid w:val="00D707A5"/>
    <w:rsid w:val="00D70963"/>
    <w:rsid w:val="00D71BD6"/>
    <w:rsid w:val="00D727B5"/>
    <w:rsid w:val="00D72CA8"/>
    <w:rsid w:val="00D72FD5"/>
    <w:rsid w:val="00D74CDB"/>
    <w:rsid w:val="00D75596"/>
    <w:rsid w:val="00D75E9F"/>
    <w:rsid w:val="00D8027B"/>
    <w:rsid w:val="00D809CC"/>
    <w:rsid w:val="00D8157A"/>
    <w:rsid w:val="00D818F6"/>
    <w:rsid w:val="00D83F62"/>
    <w:rsid w:val="00D8483E"/>
    <w:rsid w:val="00D86184"/>
    <w:rsid w:val="00D87C1E"/>
    <w:rsid w:val="00D9031C"/>
    <w:rsid w:val="00D918DD"/>
    <w:rsid w:val="00D92149"/>
    <w:rsid w:val="00D925F7"/>
    <w:rsid w:val="00D92A97"/>
    <w:rsid w:val="00D9387F"/>
    <w:rsid w:val="00D93E90"/>
    <w:rsid w:val="00D94007"/>
    <w:rsid w:val="00D95902"/>
    <w:rsid w:val="00D95ABD"/>
    <w:rsid w:val="00D95EFD"/>
    <w:rsid w:val="00D96E19"/>
    <w:rsid w:val="00D97641"/>
    <w:rsid w:val="00D97847"/>
    <w:rsid w:val="00D97897"/>
    <w:rsid w:val="00D979E7"/>
    <w:rsid w:val="00DA003E"/>
    <w:rsid w:val="00DA0781"/>
    <w:rsid w:val="00DA1551"/>
    <w:rsid w:val="00DA15AA"/>
    <w:rsid w:val="00DA16E5"/>
    <w:rsid w:val="00DA183F"/>
    <w:rsid w:val="00DA1A8C"/>
    <w:rsid w:val="00DA1D6B"/>
    <w:rsid w:val="00DA1F42"/>
    <w:rsid w:val="00DA2197"/>
    <w:rsid w:val="00DA2D5F"/>
    <w:rsid w:val="00DA406D"/>
    <w:rsid w:val="00DA44E4"/>
    <w:rsid w:val="00DA4BF7"/>
    <w:rsid w:val="00DA58F3"/>
    <w:rsid w:val="00DA5E28"/>
    <w:rsid w:val="00DA60A3"/>
    <w:rsid w:val="00DA7413"/>
    <w:rsid w:val="00DA7875"/>
    <w:rsid w:val="00DB02D3"/>
    <w:rsid w:val="00DB0CCD"/>
    <w:rsid w:val="00DB1045"/>
    <w:rsid w:val="00DB150F"/>
    <w:rsid w:val="00DB1B59"/>
    <w:rsid w:val="00DB227A"/>
    <w:rsid w:val="00DB25AA"/>
    <w:rsid w:val="00DB2C8D"/>
    <w:rsid w:val="00DB3726"/>
    <w:rsid w:val="00DB4279"/>
    <w:rsid w:val="00DB4D69"/>
    <w:rsid w:val="00DB51D9"/>
    <w:rsid w:val="00DB6483"/>
    <w:rsid w:val="00DB6A15"/>
    <w:rsid w:val="00DB6D66"/>
    <w:rsid w:val="00DB76F0"/>
    <w:rsid w:val="00DB7B86"/>
    <w:rsid w:val="00DC1F4B"/>
    <w:rsid w:val="00DC2186"/>
    <w:rsid w:val="00DC3A73"/>
    <w:rsid w:val="00DC4CFE"/>
    <w:rsid w:val="00DC65AF"/>
    <w:rsid w:val="00DC6693"/>
    <w:rsid w:val="00DC72FB"/>
    <w:rsid w:val="00DD05CF"/>
    <w:rsid w:val="00DD0625"/>
    <w:rsid w:val="00DD2BB2"/>
    <w:rsid w:val="00DD2FF1"/>
    <w:rsid w:val="00DD3F0A"/>
    <w:rsid w:val="00DD4205"/>
    <w:rsid w:val="00DD4731"/>
    <w:rsid w:val="00DD5B73"/>
    <w:rsid w:val="00DD6479"/>
    <w:rsid w:val="00DD6D19"/>
    <w:rsid w:val="00DE0BF7"/>
    <w:rsid w:val="00DE0ECF"/>
    <w:rsid w:val="00DE10B4"/>
    <w:rsid w:val="00DE1F7E"/>
    <w:rsid w:val="00DE3235"/>
    <w:rsid w:val="00DE428A"/>
    <w:rsid w:val="00DE5BEF"/>
    <w:rsid w:val="00DE6DFB"/>
    <w:rsid w:val="00DE7AEF"/>
    <w:rsid w:val="00DE7CB0"/>
    <w:rsid w:val="00DE7D9F"/>
    <w:rsid w:val="00DF0150"/>
    <w:rsid w:val="00DF0C33"/>
    <w:rsid w:val="00DF111B"/>
    <w:rsid w:val="00DF217F"/>
    <w:rsid w:val="00DF2BAD"/>
    <w:rsid w:val="00DF4F71"/>
    <w:rsid w:val="00DF5266"/>
    <w:rsid w:val="00DF5A93"/>
    <w:rsid w:val="00E00D58"/>
    <w:rsid w:val="00E01ABA"/>
    <w:rsid w:val="00E01C42"/>
    <w:rsid w:val="00E01F5C"/>
    <w:rsid w:val="00E021EF"/>
    <w:rsid w:val="00E024DE"/>
    <w:rsid w:val="00E02BEF"/>
    <w:rsid w:val="00E03A84"/>
    <w:rsid w:val="00E03D5F"/>
    <w:rsid w:val="00E0494F"/>
    <w:rsid w:val="00E05481"/>
    <w:rsid w:val="00E05ABE"/>
    <w:rsid w:val="00E05BBD"/>
    <w:rsid w:val="00E066CB"/>
    <w:rsid w:val="00E067AB"/>
    <w:rsid w:val="00E069E8"/>
    <w:rsid w:val="00E07D0C"/>
    <w:rsid w:val="00E10766"/>
    <w:rsid w:val="00E10FD2"/>
    <w:rsid w:val="00E11D10"/>
    <w:rsid w:val="00E12B57"/>
    <w:rsid w:val="00E12DD3"/>
    <w:rsid w:val="00E1414B"/>
    <w:rsid w:val="00E15774"/>
    <w:rsid w:val="00E16B00"/>
    <w:rsid w:val="00E17166"/>
    <w:rsid w:val="00E1776C"/>
    <w:rsid w:val="00E219B5"/>
    <w:rsid w:val="00E22CBF"/>
    <w:rsid w:val="00E22FD2"/>
    <w:rsid w:val="00E231DA"/>
    <w:rsid w:val="00E23B8D"/>
    <w:rsid w:val="00E23CA1"/>
    <w:rsid w:val="00E23CDB"/>
    <w:rsid w:val="00E24C16"/>
    <w:rsid w:val="00E253B5"/>
    <w:rsid w:val="00E253BC"/>
    <w:rsid w:val="00E25589"/>
    <w:rsid w:val="00E2598B"/>
    <w:rsid w:val="00E259E3"/>
    <w:rsid w:val="00E27216"/>
    <w:rsid w:val="00E27294"/>
    <w:rsid w:val="00E31340"/>
    <w:rsid w:val="00E34289"/>
    <w:rsid w:val="00E344F1"/>
    <w:rsid w:val="00E3474A"/>
    <w:rsid w:val="00E3495F"/>
    <w:rsid w:val="00E379A5"/>
    <w:rsid w:val="00E37A00"/>
    <w:rsid w:val="00E406B0"/>
    <w:rsid w:val="00E41AC5"/>
    <w:rsid w:val="00E43E6D"/>
    <w:rsid w:val="00E50118"/>
    <w:rsid w:val="00E50533"/>
    <w:rsid w:val="00E505B0"/>
    <w:rsid w:val="00E507D5"/>
    <w:rsid w:val="00E5200D"/>
    <w:rsid w:val="00E521DE"/>
    <w:rsid w:val="00E52C14"/>
    <w:rsid w:val="00E52F8B"/>
    <w:rsid w:val="00E53457"/>
    <w:rsid w:val="00E54AFE"/>
    <w:rsid w:val="00E54FE5"/>
    <w:rsid w:val="00E55139"/>
    <w:rsid w:val="00E551CD"/>
    <w:rsid w:val="00E556CA"/>
    <w:rsid w:val="00E57054"/>
    <w:rsid w:val="00E570AF"/>
    <w:rsid w:val="00E600F6"/>
    <w:rsid w:val="00E60865"/>
    <w:rsid w:val="00E60F08"/>
    <w:rsid w:val="00E61E19"/>
    <w:rsid w:val="00E61EF0"/>
    <w:rsid w:val="00E62819"/>
    <w:rsid w:val="00E636D9"/>
    <w:rsid w:val="00E639E7"/>
    <w:rsid w:val="00E64E3F"/>
    <w:rsid w:val="00E65CD4"/>
    <w:rsid w:val="00E66AD2"/>
    <w:rsid w:val="00E701C0"/>
    <w:rsid w:val="00E705EA"/>
    <w:rsid w:val="00E70A9B"/>
    <w:rsid w:val="00E71F26"/>
    <w:rsid w:val="00E72377"/>
    <w:rsid w:val="00E72B32"/>
    <w:rsid w:val="00E737E1"/>
    <w:rsid w:val="00E738EA"/>
    <w:rsid w:val="00E7392E"/>
    <w:rsid w:val="00E7463F"/>
    <w:rsid w:val="00E74725"/>
    <w:rsid w:val="00E771F9"/>
    <w:rsid w:val="00E777FA"/>
    <w:rsid w:val="00E806BD"/>
    <w:rsid w:val="00E811EB"/>
    <w:rsid w:val="00E81AEC"/>
    <w:rsid w:val="00E82C39"/>
    <w:rsid w:val="00E83694"/>
    <w:rsid w:val="00E84C96"/>
    <w:rsid w:val="00E84C99"/>
    <w:rsid w:val="00E85B87"/>
    <w:rsid w:val="00E8655C"/>
    <w:rsid w:val="00E8745E"/>
    <w:rsid w:val="00E877AE"/>
    <w:rsid w:val="00E87C6E"/>
    <w:rsid w:val="00E87C9D"/>
    <w:rsid w:val="00E90247"/>
    <w:rsid w:val="00E90836"/>
    <w:rsid w:val="00E91C72"/>
    <w:rsid w:val="00E92140"/>
    <w:rsid w:val="00E93051"/>
    <w:rsid w:val="00E93313"/>
    <w:rsid w:val="00E93B55"/>
    <w:rsid w:val="00E94245"/>
    <w:rsid w:val="00E94761"/>
    <w:rsid w:val="00E94B28"/>
    <w:rsid w:val="00E95ABD"/>
    <w:rsid w:val="00E967CA"/>
    <w:rsid w:val="00E96E0A"/>
    <w:rsid w:val="00E96EF7"/>
    <w:rsid w:val="00E96F93"/>
    <w:rsid w:val="00E97ED8"/>
    <w:rsid w:val="00EA04B2"/>
    <w:rsid w:val="00EA0712"/>
    <w:rsid w:val="00EA1A85"/>
    <w:rsid w:val="00EA20C0"/>
    <w:rsid w:val="00EA330E"/>
    <w:rsid w:val="00EA3851"/>
    <w:rsid w:val="00EA3EC3"/>
    <w:rsid w:val="00EA4B85"/>
    <w:rsid w:val="00EA53C5"/>
    <w:rsid w:val="00EA5813"/>
    <w:rsid w:val="00EA62DB"/>
    <w:rsid w:val="00EA6DB2"/>
    <w:rsid w:val="00EA6E1D"/>
    <w:rsid w:val="00EA733F"/>
    <w:rsid w:val="00EA7555"/>
    <w:rsid w:val="00EA7E59"/>
    <w:rsid w:val="00EA7F20"/>
    <w:rsid w:val="00EB0793"/>
    <w:rsid w:val="00EB1371"/>
    <w:rsid w:val="00EB2984"/>
    <w:rsid w:val="00EB2FBD"/>
    <w:rsid w:val="00EB3286"/>
    <w:rsid w:val="00EB3E93"/>
    <w:rsid w:val="00EB43EF"/>
    <w:rsid w:val="00EB4A24"/>
    <w:rsid w:val="00EB4BF7"/>
    <w:rsid w:val="00EB6DDD"/>
    <w:rsid w:val="00EC0AEC"/>
    <w:rsid w:val="00EC0C19"/>
    <w:rsid w:val="00EC1126"/>
    <w:rsid w:val="00EC2F7A"/>
    <w:rsid w:val="00EC30F5"/>
    <w:rsid w:val="00EC316E"/>
    <w:rsid w:val="00EC35A5"/>
    <w:rsid w:val="00EC3919"/>
    <w:rsid w:val="00EC4884"/>
    <w:rsid w:val="00ED0A93"/>
    <w:rsid w:val="00ED1783"/>
    <w:rsid w:val="00ED1B22"/>
    <w:rsid w:val="00ED1D09"/>
    <w:rsid w:val="00ED3229"/>
    <w:rsid w:val="00ED4D96"/>
    <w:rsid w:val="00ED505A"/>
    <w:rsid w:val="00ED58E4"/>
    <w:rsid w:val="00ED6A1A"/>
    <w:rsid w:val="00ED6FB0"/>
    <w:rsid w:val="00EE0547"/>
    <w:rsid w:val="00EE0C42"/>
    <w:rsid w:val="00EE0E7E"/>
    <w:rsid w:val="00EE2495"/>
    <w:rsid w:val="00EE29B3"/>
    <w:rsid w:val="00EE29E7"/>
    <w:rsid w:val="00EE339F"/>
    <w:rsid w:val="00EE388D"/>
    <w:rsid w:val="00EE450F"/>
    <w:rsid w:val="00EE4D1E"/>
    <w:rsid w:val="00EE5708"/>
    <w:rsid w:val="00EE6458"/>
    <w:rsid w:val="00EE6DDE"/>
    <w:rsid w:val="00EE7127"/>
    <w:rsid w:val="00EE71D2"/>
    <w:rsid w:val="00EE7CEB"/>
    <w:rsid w:val="00EE7DE2"/>
    <w:rsid w:val="00EF01F1"/>
    <w:rsid w:val="00EF1663"/>
    <w:rsid w:val="00EF1F87"/>
    <w:rsid w:val="00EF20C2"/>
    <w:rsid w:val="00EF38B1"/>
    <w:rsid w:val="00EF38F7"/>
    <w:rsid w:val="00EF39F1"/>
    <w:rsid w:val="00EF4A3C"/>
    <w:rsid w:val="00EF514D"/>
    <w:rsid w:val="00EF52A3"/>
    <w:rsid w:val="00EF5AEC"/>
    <w:rsid w:val="00EF67DB"/>
    <w:rsid w:val="00F000D1"/>
    <w:rsid w:val="00F008CC"/>
    <w:rsid w:val="00F00A3E"/>
    <w:rsid w:val="00F020D2"/>
    <w:rsid w:val="00F02C64"/>
    <w:rsid w:val="00F03C41"/>
    <w:rsid w:val="00F04239"/>
    <w:rsid w:val="00F04607"/>
    <w:rsid w:val="00F05186"/>
    <w:rsid w:val="00F06083"/>
    <w:rsid w:val="00F0694C"/>
    <w:rsid w:val="00F06B02"/>
    <w:rsid w:val="00F07988"/>
    <w:rsid w:val="00F07D92"/>
    <w:rsid w:val="00F11327"/>
    <w:rsid w:val="00F11B92"/>
    <w:rsid w:val="00F12423"/>
    <w:rsid w:val="00F14140"/>
    <w:rsid w:val="00F14244"/>
    <w:rsid w:val="00F14A51"/>
    <w:rsid w:val="00F15E67"/>
    <w:rsid w:val="00F165E3"/>
    <w:rsid w:val="00F17226"/>
    <w:rsid w:val="00F17B75"/>
    <w:rsid w:val="00F200FF"/>
    <w:rsid w:val="00F2248D"/>
    <w:rsid w:val="00F22D26"/>
    <w:rsid w:val="00F23890"/>
    <w:rsid w:val="00F23B21"/>
    <w:rsid w:val="00F23C7F"/>
    <w:rsid w:val="00F24039"/>
    <w:rsid w:val="00F24E2E"/>
    <w:rsid w:val="00F303CC"/>
    <w:rsid w:val="00F31717"/>
    <w:rsid w:val="00F31C26"/>
    <w:rsid w:val="00F3445C"/>
    <w:rsid w:val="00F34B4B"/>
    <w:rsid w:val="00F34E52"/>
    <w:rsid w:val="00F35083"/>
    <w:rsid w:val="00F357DF"/>
    <w:rsid w:val="00F35AFB"/>
    <w:rsid w:val="00F3622C"/>
    <w:rsid w:val="00F40247"/>
    <w:rsid w:val="00F407D2"/>
    <w:rsid w:val="00F41765"/>
    <w:rsid w:val="00F42D7B"/>
    <w:rsid w:val="00F43108"/>
    <w:rsid w:val="00F43D4A"/>
    <w:rsid w:val="00F43DFC"/>
    <w:rsid w:val="00F450B7"/>
    <w:rsid w:val="00F45125"/>
    <w:rsid w:val="00F45EDA"/>
    <w:rsid w:val="00F461B5"/>
    <w:rsid w:val="00F4667B"/>
    <w:rsid w:val="00F46DBA"/>
    <w:rsid w:val="00F47FD6"/>
    <w:rsid w:val="00F502E4"/>
    <w:rsid w:val="00F5060B"/>
    <w:rsid w:val="00F5097D"/>
    <w:rsid w:val="00F5154A"/>
    <w:rsid w:val="00F5165F"/>
    <w:rsid w:val="00F51942"/>
    <w:rsid w:val="00F5205B"/>
    <w:rsid w:val="00F52174"/>
    <w:rsid w:val="00F55F68"/>
    <w:rsid w:val="00F56179"/>
    <w:rsid w:val="00F567F0"/>
    <w:rsid w:val="00F56ACE"/>
    <w:rsid w:val="00F610AF"/>
    <w:rsid w:val="00F6272D"/>
    <w:rsid w:val="00F6339E"/>
    <w:rsid w:val="00F63E1A"/>
    <w:rsid w:val="00F64180"/>
    <w:rsid w:val="00F649A6"/>
    <w:rsid w:val="00F65766"/>
    <w:rsid w:val="00F659F8"/>
    <w:rsid w:val="00F666E1"/>
    <w:rsid w:val="00F6696A"/>
    <w:rsid w:val="00F66F0A"/>
    <w:rsid w:val="00F67CE6"/>
    <w:rsid w:val="00F70E68"/>
    <w:rsid w:val="00F70FA0"/>
    <w:rsid w:val="00F7112F"/>
    <w:rsid w:val="00F71C35"/>
    <w:rsid w:val="00F72518"/>
    <w:rsid w:val="00F72ADA"/>
    <w:rsid w:val="00F7302C"/>
    <w:rsid w:val="00F735C7"/>
    <w:rsid w:val="00F74808"/>
    <w:rsid w:val="00F749B3"/>
    <w:rsid w:val="00F778A0"/>
    <w:rsid w:val="00F779C3"/>
    <w:rsid w:val="00F77C54"/>
    <w:rsid w:val="00F802E7"/>
    <w:rsid w:val="00F811CD"/>
    <w:rsid w:val="00F8141C"/>
    <w:rsid w:val="00F81D86"/>
    <w:rsid w:val="00F82D49"/>
    <w:rsid w:val="00F837F7"/>
    <w:rsid w:val="00F843CB"/>
    <w:rsid w:val="00F847F9"/>
    <w:rsid w:val="00F84A02"/>
    <w:rsid w:val="00F855DE"/>
    <w:rsid w:val="00F86D4F"/>
    <w:rsid w:val="00F870D5"/>
    <w:rsid w:val="00F87BF6"/>
    <w:rsid w:val="00F918F1"/>
    <w:rsid w:val="00F91E61"/>
    <w:rsid w:val="00F96B48"/>
    <w:rsid w:val="00F9721C"/>
    <w:rsid w:val="00F97DFC"/>
    <w:rsid w:val="00F97F0F"/>
    <w:rsid w:val="00FA1672"/>
    <w:rsid w:val="00FA1D73"/>
    <w:rsid w:val="00FA2840"/>
    <w:rsid w:val="00FA2E9C"/>
    <w:rsid w:val="00FA2EC3"/>
    <w:rsid w:val="00FA317D"/>
    <w:rsid w:val="00FA43DC"/>
    <w:rsid w:val="00FA4819"/>
    <w:rsid w:val="00FA4852"/>
    <w:rsid w:val="00FA532C"/>
    <w:rsid w:val="00FA5834"/>
    <w:rsid w:val="00FA5C7D"/>
    <w:rsid w:val="00FA6381"/>
    <w:rsid w:val="00FA6728"/>
    <w:rsid w:val="00FA73B6"/>
    <w:rsid w:val="00FA7665"/>
    <w:rsid w:val="00FA7694"/>
    <w:rsid w:val="00FB05FE"/>
    <w:rsid w:val="00FB0A82"/>
    <w:rsid w:val="00FB0C68"/>
    <w:rsid w:val="00FB1C92"/>
    <w:rsid w:val="00FB1F89"/>
    <w:rsid w:val="00FB2308"/>
    <w:rsid w:val="00FB2599"/>
    <w:rsid w:val="00FB2EB7"/>
    <w:rsid w:val="00FB2F38"/>
    <w:rsid w:val="00FB37BE"/>
    <w:rsid w:val="00FB537A"/>
    <w:rsid w:val="00FB564F"/>
    <w:rsid w:val="00FB651A"/>
    <w:rsid w:val="00FB7593"/>
    <w:rsid w:val="00FB7EDF"/>
    <w:rsid w:val="00FC07BB"/>
    <w:rsid w:val="00FC0D00"/>
    <w:rsid w:val="00FC1F04"/>
    <w:rsid w:val="00FC2604"/>
    <w:rsid w:val="00FC2BC4"/>
    <w:rsid w:val="00FC31B7"/>
    <w:rsid w:val="00FC556D"/>
    <w:rsid w:val="00FC70C4"/>
    <w:rsid w:val="00FD09F1"/>
    <w:rsid w:val="00FD0B5E"/>
    <w:rsid w:val="00FD1AD5"/>
    <w:rsid w:val="00FD2296"/>
    <w:rsid w:val="00FD2895"/>
    <w:rsid w:val="00FD3F65"/>
    <w:rsid w:val="00FD3F70"/>
    <w:rsid w:val="00FD4BCF"/>
    <w:rsid w:val="00FD4D2A"/>
    <w:rsid w:val="00FD5855"/>
    <w:rsid w:val="00FD5B5C"/>
    <w:rsid w:val="00FD6AE9"/>
    <w:rsid w:val="00FD6B3B"/>
    <w:rsid w:val="00FD6DF2"/>
    <w:rsid w:val="00FE0085"/>
    <w:rsid w:val="00FE0123"/>
    <w:rsid w:val="00FE086D"/>
    <w:rsid w:val="00FE1BA5"/>
    <w:rsid w:val="00FE284C"/>
    <w:rsid w:val="00FE2B81"/>
    <w:rsid w:val="00FE2D47"/>
    <w:rsid w:val="00FE30B4"/>
    <w:rsid w:val="00FE35AB"/>
    <w:rsid w:val="00FE42BB"/>
    <w:rsid w:val="00FE71A5"/>
    <w:rsid w:val="00FE7E53"/>
    <w:rsid w:val="00FF0C30"/>
    <w:rsid w:val="00FF2276"/>
    <w:rsid w:val="00FF245E"/>
    <w:rsid w:val="00FF2509"/>
    <w:rsid w:val="00FF28C9"/>
    <w:rsid w:val="00FF409C"/>
    <w:rsid w:val="00FF41E8"/>
    <w:rsid w:val="00FF48DF"/>
    <w:rsid w:val="00FF4CCA"/>
    <w:rsid w:val="00FF4E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1FE"/>
    <w:rPr>
      <w:sz w:val="24"/>
      <w:szCs w:val="24"/>
      <w:lang w:val="es-ES" w:eastAsia="es-ES"/>
    </w:rPr>
  </w:style>
  <w:style w:type="paragraph" w:styleId="Ttulo1">
    <w:name w:val="heading 1"/>
    <w:basedOn w:val="Normal"/>
    <w:next w:val="Normal"/>
    <w:link w:val="Ttulo1Car"/>
    <w:qFormat/>
    <w:rsid w:val="004A34FA"/>
    <w:pPr>
      <w:keepNext/>
      <w:jc w:val="both"/>
      <w:outlineLvl w:val="0"/>
    </w:pPr>
    <w:rPr>
      <w:rFonts w:ascii="Arial" w:hAnsi="Arial"/>
      <w:b/>
      <w:sz w:val="20"/>
      <w:szCs w:val="20"/>
      <w:lang w:val="es-ES_tradnl" w:eastAsia="en-US"/>
    </w:rPr>
  </w:style>
  <w:style w:type="paragraph" w:styleId="Ttulo2">
    <w:name w:val="heading 2"/>
    <w:basedOn w:val="Normal"/>
    <w:next w:val="Normal"/>
    <w:link w:val="Ttulo2Car"/>
    <w:qFormat/>
    <w:rsid w:val="004A34FA"/>
    <w:pPr>
      <w:keepNext/>
      <w:spacing w:before="240" w:after="60"/>
      <w:outlineLvl w:val="1"/>
    </w:pPr>
    <w:rPr>
      <w:rFonts w:ascii="Arial" w:hAnsi="Arial"/>
      <w:b/>
      <w:i/>
      <w:szCs w:val="20"/>
      <w:lang w:val="es-ES_tradnl" w:eastAsia="en-US"/>
    </w:rPr>
  </w:style>
  <w:style w:type="paragraph" w:styleId="Ttulo3">
    <w:name w:val="heading 3"/>
    <w:basedOn w:val="Normal"/>
    <w:next w:val="Normal"/>
    <w:link w:val="Ttulo3Car"/>
    <w:qFormat/>
    <w:rsid w:val="004A34FA"/>
    <w:pPr>
      <w:keepNext/>
      <w:ind w:left="2124" w:firstLine="708"/>
      <w:jc w:val="both"/>
      <w:outlineLvl w:val="2"/>
    </w:pPr>
    <w:rPr>
      <w:rFonts w:ascii="Arial" w:hAnsi="Arial"/>
      <w:b/>
      <w:sz w:val="20"/>
      <w:szCs w:val="20"/>
      <w:lang w:val="es-ES_tradnl" w:eastAsia="en-US"/>
    </w:rPr>
  </w:style>
  <w:style w:type="paragraph" w:styleId="Ttulo4">
    <w:name w:val="heading 4"/>
    <w:basedOn w:val="Normal"/>
    <w:next w:val="Normal"/>
    <w:qFormat/>
    <w:rsid w:val="00343789"/>
    <w:pPr>
      <w:keepNext/>
      <w:ind w:left="708" w:firstLine="708"/>
      <w:jc w:val="both"/>
      <w:outlineLvl w:val="3"/>
    </w:pPr>
    <w:rPr>
      <w:rFonts w:ascii="Arial" w:hAnsi="Arial"/>
      <w:b/>
      <w:sz w:val="20"/>
      <w:szCs w:val="20"/>
      <w:lang w:val="es-ES_tradnl" w:eastAsia="en-US"/>
    </w:rPr>
  </w:style>
  <w:style w:type="paragraph" w:styleId="Ttulo5">
    <w:name w:val="heading 5"/>
    <w:basedOn w:val="Normal"/>
    <w:next w:val="Normal"/>
    <w:link w:val="Ttulo5Car"/>
    <w:qFormat/>
    <w:rsid w:val="004A34FA"/>
    <w:pPr>
      <w:keepNext/>
      <w:jc w:val="both"/>
      <w:outlineLvl w:val="4"/>
    </w:pPr>
    <w:rPr>
      <w:rFonts w:ascii="Arial" w:hAnsi="Arial"/>
      <w:b/>
      <w:sz w:val="18"/>
      <w:szCs w:val="20"/>
      <w:lang w:val="es-ES_tradnl" w:eastAsia="en-US"/>
    </w:rPr>
  </w:style>
  <w:style w:type="paragraph" w:styleId="Ttulo6">
    <w:name w:val="heading 6"/>
    <w:basedOn w:val="Normal"/>
    <w:next w:val="Normal"/>
    <w:link w:val="Ttulo6Car"/>
    <w:qFormat/>
    <w:rsid w:val="004A34FA"/>
    <w:pPr>
      <w:keepNext/>
      <w:outlineLvl w:val="5"/>
    </w:pPr>
    <w:rPr>
      <w:rFonts w:ascii="Arial" w:hAnsi="Arial"/>
      <w:b/>
      <w:sz w:val="20"/>
      <w:szCs w:val="20"/>
      <w:lang w:val="es-ES_tradnl" w:eastAsia="en-US"/>
    </w:rPr>
  </w:style>
  <w:style w:type="paragraph" w:styleId="Ttulo7">
    <w:name w:val="heading 7"/>
    <w:basedOn w:val="Normal"/>
    <w:next w:val="Normal"/>
    <w:link w:val="Ttulo7Car"/>
    <w:qFormat/>
    <w:rsid w:val="004A34FA"/>
    <w:pPr>
      <w:keepNext/>
      <w:jc w:val="center"/>
      <w:outlineLvl w:val="6"/>
    </w:pPr>
    <w:rPr>
      <w:rFonts w:ascii="Arial" w:hAnsi="Arial"/>
      <w:b/>
      <w:szCs w:val="20"/>
      <w:lang w:val="es-ES_tradnl" w:eastAsia="en-US"/>
    </w:rPr>
  </w:style>
  <w:style w:type="paragraph" w:styleId="Ttulo8">
    <w:name w:val="heading 8"/>
    <w:basedOn w:val="Normal"/>
    <w:next w:val="Normal"/>
    <w:link w:val="Ttulo8Car"/>
    <w:qFormat/>
    <w:rsid w:val="004A34FA"/>
    <w:pPr>
      <w:keepNext/>
      <w:jc w:val="center"/>
      <w:outlineLvl w:val="7"/>
    </w:pPr>
    <w:rPr>
      <w:rFonts w:ascii="Arial" w:hAnsi="Arial"/>
      <w:b/>
      <w:szCs w:val="20"/>
      <w:u w:val="single"/>
      <w:lang w:val="es-ES_tradnl" w:eastAsia="en-US"/>
    </w:rPr>
  </w:style>
  <w:style w:type="paragraph" w:styleId="Ttulo9">
    <w:name w:val="heading 9"/>
    <w:basedOn w:val="Normal"/>
    <w:next w:val="Normal"/>
    <w:link w:val="Ttulo9Car"/>
    <w:qFormat/>
    <w:rsid w:val="004A34FA"/>
    <w:pPr>
      <w:keepNext/>
      <w:jc w:val="right"/>
      <w:outlineLvl w:val="8"/>
    </w:pPr>
    <w:rPr>
      <w:rFonts w:ascii="Arial" w:hAnsi="Arial"/>
      <w:b/>
      <w:color w:val="000000"/>
      <w:sz w:val="20"/>
      <w:szCs w:val="20"/>
      <w:u w:val="single"/>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Pr>
      <w:rFonts w:ascii="Cambria" w:hAnsi="Cambria" w:cs="Times New Roman"/>
      <w:b/>
      <w:bCs/>
      <w:kern w:val="32"/>
      <w:sz w:val="32"/>
      <w:szCs w:val="32"/>
      <w:lang w:val="es-ES" w:eastAsia="es-ES"/>
    </w:rPr>
  </w:style>
  <w:style w:type="character" w:customStyle="1" w:styleId="Ttulo2Car">
    <w:name w:val="Título 2 Car"/>
    <w:link w:val="Ttulo2"/>
    <w:semiHidden/>
    <w:locked/>
    <w:rPr>
      <w:rFonts w:ascii="Cambria" w:hAnsi="Cambria" w:cs="Times New Roman"/>
      <w:b/>
      <w:bCs/>
      <w:i/>
      <w:iCs/>
      <w:sz w:val="28"/>
      <w:szCs w:val="28"/>
      <w:lang w:val="es-ES" w:eastAsia="es-ES"/>
    </w:rPr>
  </w:style>
  <w:style w:type="character" w:customStyle="1" w:styleId="Ttulo3Car">
    <w:name w:val="Título 3 Car"/>
    <w:link w:val="Ttulo3"/>
    <w:semiHidden/>
    <w:locked/>
    <w:rPr>
      <w:rFonts w:ascii="Cambria" w:hAnsi="Cambria" w:cs="Times New Roman"/>
      <w:b/>
      <w:bCs/>
      <w:sz w:val="26"/>
      <w:szCs w:val="26"/>
      <w:lang w:val="es-ES" w:eastAsia="es-ES"/>
    </w:rPr>
  </w:style>
  <w:style w:type="character" w:customStyle="1" w:styleId="Ttulo5Car">
    <w:name w:val="Título 5 Car"/>
    <w:link w:val="Ttulo5"/>
    <w:semiHidden/>
    <w:locked/>
    <w:rPr>
      <w:rFonts w:ascii="Calibri" w:hAnsi="Calibri" w:cs="Times New Roman"/>
      <w:b/>
      <w:bCs/>
      <w:i/>
      <w:iCs/>
      <w:sz w:val="26"/>
      <w:szCs w:val="26"/>
      <w:lang w:val="es-ES" w:eastAsia="es-ES"/>
    </w:rPr>
  </w:style>
  <w:style w:type="character" w:customStyle="1" w:styleId="Ttulo6Car">
    <w:name w:val="Título 6 Car"/>
    <w:link w:val="Ttulo6"/>
    <w:semiHidden/>
    <w:locked/>
    <w:rPr>
      <w:rFonts w:ascii="Calibri" w:hAnsi="Calibri" w:cs="Times New Roman"/>
      <w:b/>
      <w:bCs/>
      <w:sz w:val="22"/>
      <w:szCs w:val="22"/>
      <w:lang w:val="es-ES" w:eastAsia="es-ES"/>
    </w:rPr>
  </w:style>
  <w:style w:type="character" w:customStyle="1" w:styleId="Ttulo7Car">
    <w:name w:val="Título 7 Car"/>
    <w:link w:val="Ttulo7"/>
    <w:semiHidden/>
    <w:locked/>
    <w:rsid w:val="008B6F20"/>
    <w:rPr>
      <w:rFonts w:ascii="Arial" w:hAnsi="Arial" w:cs="Times New Roman"/>
      <w:b/>
      <w:sz w:val="24"/>
      <w:lang w:val="es-ES_tradnl" w:eastAsia="en-US" w:bidi="ar-SA"/>
    </w:rPr>
  </w:style>
  <w:style w:type="character" w:customStyle="1" w:styleId="Ttulo8Car">
    <w:name w:val="Título 8 Car"/>
    <w:link w:val="Ttulo8"/>
    <w:semiHidden/>
    <w:locked/>
    <w:rPr>
      <w:rFonts w:ascii="Calibri" w:hAnsi="Calibri" w:cs="Times New Roman"/>
      <w:i/>
      <w:iCs/>
      <w:sz w:val="24"/>
      <w:szCs w:val="24"/>
      <w:lang w:val="es-ES" w:eastAsia="es-ES"/>
    </w:rPr>
  </w:style>
  <w:style w:type="character" w:customStyle="1" w:styleId="Ttulo9Car">
    <w:name w:val="Título 9 Car"/>
    <w:link w:val="Ttulo9"/>
    <w:semiHidden/>
    <w:locked/>
    <w:rPr>
      <w:rFonts w:ascii="Cambria" w:hAnsi="Cambria" w:cs="Times New Roman"/>
      <w:sz w:val="22"/>
      <w:szCs w:val="22"/>
      <w:lang w:val="es-ES" w:eastAsia="es-ES"/>
    </w:rPr>
  </w:style>
  <w:style w:type="paragraph" w:customStyle="1" w:styleId="Car3CarCarCar">
    <w:name w:val="Car3 Car Car Car"/>
    <w:basedOn w:val="Normal"/>
    <w:rsid w:val="002B62AB"/>
    <w:pPr>
      <w:spacing w:after="160" w:line="240" w:lineRule="exact"/>
    </w:pPr>
    <w:rPr>
      <w:rFonts w:ascii="Tahoma" w:eastAsia="Batang" w:hAnsi="Tahoma"/>
      <w:sz w:val="20"/>
      <w:szCs w:val="20"/>
      <w:lang w:val="en-US" w:eastAsia="en-US"/>
    </w:rPr>
  </w:style>
  <w:style w:type="paragraph" w:styleId="Textoindependiente2">
    <w:name w:val="Body Text 2"/>
    <w:basedOn w:val="Normal"/>
    <w:link w:val="Textoindependiente2Car"/>
    <w:rsid w:val="004A34FA"/>
    <w:pPr>
      <w:jc w:val="both"/>
    </w:pPr>
    <w:rPr>
      <w:rFonts w:ascii="Arial" w:hAnsi="Arial"/>
      <w:sz w:val="20"/>
      <w:szCs w:val="20"/>
      <w:lang w:val="es-ES_tradnl" w:eastAsia="en-US"/>
    </w:rPr>
  </w:style>
  <w:style w:type="character" w:customStyle="1" w:styleId="Textoindependiente2Car">
    <w:name w:val="Texto independiente 2 Car"/>
    <w:link w:val="Textoindependiente2"/>
    <w:semiHidden/>
    <w:locked/>
    <w:rPr>
      <w:rFonts w:cs="Times New Roman"/>
      <w:sz w:val="24"/>
      <w:szCs w:val="24"/>
      <w:lang w:val="es-ES" w:eastAsia="es-ES"/>
    </w:rPr>
  </w:style>
  <w:style w:type="paragraph" w:styleId="Textoindependiente">
    <w:name w:val="Body Text"/>
    <w:basedOn w:val="Normal"/>
    <w:link w:val="TextoindependienteCar"/>
    <w:rsid w:val="004A34FA"/>
    <w:pPr>
      <w:jc w:val="both"/>
    </w:pPr>
    <w:rPr>
      <w:rFonts w:ascii="Arial" w:hAnsi="Arial"/>
      <w:b/>
      <w:sz w:val="20"/>
      <w:szCs w:val="20"/>
      <w:lang w:val="es-ES_tradnl" w:eastAsia="en-US"/>
    </w:rPr>
  </w:style>
  <w:style w:type="character" w:customStyle="1" w:styleId="TextoindependienteCar">
    <w:name w:val="Texto independiente Car"/>
    <w:link w:val="Textoindependiente"/>
    <w:semiHidden/>
    <w:locked/>
    <w:rPr>
      <w:rFonts w:cs="Times New Roman"/>
      <w:sz w:val="24"/>
      <w:szCs w:val="24"/>
      <w:lang w:val="es-ES" w:eastAsia="es-ES"/>
    </w:rPr>
  </w:style>
  <w:style w:type="character" w:styleId="Hipervnculo">
    <w:name w:val="Hyperlink"/>
    <w:uiPriority w:val="99"/>
    <w:rsid w:val="004A34FA"/>
    <w:rPr>
      <w:rFonts w:cs="Times New Roman"/>
      <w:color w:val="0000FF"/>
      <w:u w:val="single"/>
    </w:rPr>
  </w:style>
  <w:style w:type="character" w:styleId="Nmerodepgina">
    <w:name w:val="page number"/>
    <w:rsid w:val="004A34FA"/>
    <w:rPr>
      <w:rFonts w:cs="Times New Roman"/>
    </w:rPr>
  </w:style>
  <w:style w:type="paragraph" w:customStyle="1" w:styleId="Sangra2detindependiente1">
    <w:name w:val="Sangría 2 de t. independiente1"/>
    <w:basedOn w:val="Normal"/>
    <w:rsid w:val="004A34FA"/>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Descripcin1">
    <w:name w:val="Descripción1"/>
    <w:basedOn w:val="Normal"/>
    <w:next w:val="Normal"/>
    <w:qFormat/>
    <w:rsid w:val="004A34FA"/>
    <w:pPr>
      <w:jc w:val="both"/>
    </w:pPr>
    <w:rPr>
      <w:rFonts w:ascii="Arial" w:hAnsi="Arial"/>
      <w:b/>
      <w:sz w:val="18"/>
      <w:szCs w:val="20"/>
      <w:lang w:val="es-ES_tradnl" w:eastAsia="en-US"/>
    </w:rPr>
  </w:style>
  <w:style w:type="paragraph" w:styleId="Encabezado">
    <w:name w:val="header"/>
    <w:basedOn w:val="Normal"/>
    <w:link w:val="EncabezadoCar"/>
    <w:rsid w:val="004A34FA"/>
    <w:pPr>
      <w:tabs>
        <w:tab w:val="center" w:pos="4252"/>
        <w:tab w:val="right" w:pos="8504"/>
      </w:tabs>
    </w:pPr>
    <w:rPr>
      <w:sz w:val="20"/>
      <w:szCs w:val="20"/>
      <w:lang w:val="es-ES_tradnl" w:eastAsia="en-US"/>
    </w:rPr>
  </w:style>
  <w:style w:type="character" w:customStyle="1" w:styleId="EncabezadoCar">
    <w:name w:val="Encabezado Car"/>
    <w:link w:val="Encabezado"/>
    <w:semiHidden/>
    <w:locked/>
    <w:rsid w:val="00207DF1"/>
    <w:rPr>
      <w:rFonts w:cs="Times New Roman"/>
      <w:lang w:val="es-ES_tradnl" w:eastAsia="en-US" w:bidi="ar-SA"/>
    </w:rPr>
  </w:style>
  <w:style w:type="paragraph" w:customStyle="1" w:styleId="Texto">
    <w:name w:val="Texto"/>
    <w:basedOn w:val="Normal"/>
    <w:rsid w:val="004A34FA"/>
    <w:pPr>
      <w:spacing w:after="101" w:line="216" w:lineRule="exact"/>
      <w:ind w:firstLine="288"/>
      <w:jc w:val="both"/>
      <w:outlineLvl w:val="2"/>
    </w:pPr>
    <w:rPr>
      <w:rFonts w:ascii="Arial" w:hAnsi="Arial"/>
      <w:sz w:val="18"/>
      <w:szCs w:val="20"/>
      <w:lang w:val="es-MX"/>
    </w:rPr>
  </w:style>
  <w:style w:type="paragraph" w:customStyle="1" w:styleId="titlob">
    <w:name w:val="titlob"/>
    <w:basedOn w:val="Normal"/>
    <w:rsid w:val="004A34FA"/>
    <w:rPr>
      <w:sz w:val="20"/>
      <w:szCs w:val="20"/>
      <w:lang w:val="es-ES_tradnl"/>
    </w:rPr>
  </w:style>
  <w:style w:type="paragraph" w:styleId="Textodebloque">
    <w:name w:val="Block Text"/>
    <w:basedOn w:val="Normal"/>
    <w:rsid w:val="004A34FA"/>
    <w:pPr>
      <w:ind w:left="426" w:right="231"/>
      <w:jc w:val="both"/>
    </w:pPr>
    <w:rPr>
      <w:rFonts w:ascii="Tahoma" w:hAnsi="Tahoma"/>
      <w:b/>
      <w:sz w:val="20"/>
      <w:szCs w:val="20"/>
      <w:lang w:val="es-ES_tradnl" w:eastAsia="en-US"/>
    </w:rPr>
  </w:style>
  <w:style w:type="paragraph" w:customStyle="1" w:styleId="Textoindependiente31">
    <w:name w:val="Texto independiente 31"/>
    <w:basedOn w:val="Normal"/>
    <w:rsid w:val="004A34FA"/>
    <w:pPr>
      <w:overflowPunct w:val="0"/>
      <w:autoSpaceDE w:val="0"/>
      <w:autoSpaceDN w:val="0"/>
      <w:adjustRightInd w:val="0"/>
      <w:jc w:val="both"/>
      <w:textAlignment w:val="baseline"/>
    </w:pPr>
    <w:rPr>
      <w:szCs w:val="20"/>
    </w:rPr>
  </w:style>
  <w:style w:type="paragraph" w:customStyle="1" w:styleId="Textoindependiente21">
    <w:name w:val="Texto independiente 21"/>
    <w:basedOn w:val="Normal"/>
    <w:rsid w:val="004A34FA"/>
    <w:pPr>
      <w:widowControl w:val="0"/>
      <w:overflowPunct w:val="0"/>
      <w:autoSpaceDE w:val="0"/>
      <w:autoSpaceDN w:val="0"/>
      <w:adjustRightInd w:val="0"/>
      <w:jc w:val="both"/>
      <w:textAlignment w:val="baseline"/>
    </w:pPr>
    <w:rPr>
      <w:rFonts w:ascii="Arial" w:hAnsi="Arial"/>
      <w:sz w:val="20"/>
      <w:szCs w:val="20"/>
    </w:rPr>
  </w:style>
  <w:style w:type="paragraph" w:styleId="Textonotaalfinal">
    <w:name w:val="endnote text"/>
    <w:basedOn w:val="Normal"/>
    <w:link w:val="TextonotaalfinalCar"/>
    <w:semiHidden/>
    <w:rsid w:val="004A34FA"/>
    <w:rPr>
      <w:sz w:val="20"/>
      <w:szCs w:val="20"/>
      <w:lang w:val="es-ES_tradnl" w:eastAsia="en-US"/>
    </w:rPr>
  </w:style>
  <w:style w:type="character" w:customStyle="1" w:styleId="TextonotaalfinalCar">
    <w:name w:val="Texto nota al final Car"/>
    <w:link w:val="Textonotaalfinal"/>
    <w:semiHidden/>
    <w:locked/>
    <w:rPr>
      <w:rFonts w:cs="Times New Roman"/>
      <w:lang w:val="es-ES" w:eastAsia="es-ES"/>
    </w:rPr>
  </w:style>
  <w:style w:type="paragraph" w:styleId="Piedepgina">
    <w:name w:val="footer"/>
    <w:aliases w:val="Car"/>
    <w:basedOn w:val="Normal"/>
    <w:link w:val="PiedepginaCar"/>
    <w:rsid w:val="004A34FA"/>
    <w:pPr>
      <w:tabs>
        <w:tab w:val="center" w:pos="4252"/>
        <w:tab w:val="right" w:pos="8504"/>
      </w:tabs>
    </w:pPr>
    <w:rPr>
      <w:sz w:val="20"/>
      <w:szCs w:val="20"/>
      <w:lang w:val="es-ES_tradnl" w:eastAsia="en-US"/>
    </w:rPr>
  </w:style>
  <w:style w:type="character" w:customStyle="1" w:styleId="PiedepginaCar">
    <w:name w:val="Pie de página Car"/>
    <w:aliases w:val="Car Car"/>
    <w:link w:val="Piedepgina"/>
    <w:semiHidden/>
    <w:locked/>
    <w:rsid w:val="001B7FB9"/>
    <w:rPr>
      <w:rFonts w:cs="Times New Roman"/>
      <w:lang w:val="es-ES_tradnl" w:eastAsia="en-US" w:bidi="ar-SA"/>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CD13B7"/>
    <w:pPr>
      <w:spacing w:after="160" w:line="240" w:lineRule="exact"/>
    </w:pPr>
    <w:rPr>
      <w:rFonts w:ascii="Tahoma" w:hAnsi="Tahoma"/>
      <w:sz w:val="20"/>
      <w:szCs w:val="20"/>
      <w:lang w:val="en-US" w:eastAsia="en-US"/>
    </w:rPr>
  </w:style>
  <w:style w:type="paragraph" w:customStyle="1" w:styleId="Car2">
    <w:name w:val="Car2"/>
    <w:basedOn w:val="Normal"/>
    <w:rsid w:val="00B56662"/>
    <w:pPr>
      <w:spacing w:after="160" w:line="240" w:lineRule="exact"/>
    </w:pPr>
    <w:rPr>
      <w:rFonts w:ascii="Tahoma" w:hAnsi="Tahoma"/>
      <w:sz w:val="20"/>
      <w:szCs w:val="20"/>
      <w:lang w:val="en-US" w:eastAsia="en-US"/>
    </w:rPr>
  </w:style>
  <w:style w:type="table" w:styleId="Tablaconcuadrcula">
    <w:name w:val="Table Grid"/>
    <w:basedOn w:val="Tablanormal"/>
    <w:rsid w:val="00826D52"/>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1">
    <w:name w:val="style21"/>
    <w:basedOn w:val="Normal"/>
    <w:rsid w:val="003F30B0"/>
    <w:pPr>
      <w:spacing w:before="100" w:beforeAutospacing="1" w:after="100" w:afterAutospacing="1"/>
    </w:pPr>
    <w:rPr>
      <w:rFonts w:ascii="Arial" w:hAnsi="Arial" w:cs="Arial"/>
      <w:sz w:val="18"/>
      <w:szCs w:val="18"/>
      <w:lang w:val="en-US" w:eastAsia="en-US"/>
    </w:rPr>
  </w:style>
  <w:style w:type="character" w:styleId="Textoennegrita">
    <w:name w:val="Strong"/>
    <w:qFormat/>
    <w:rsid w:val="003F30B0"/>
    <w:rPr>
      <w:rFonts w:cs="Times New Roman"/>
      <w:b/>
      <w:bCs/>
    </w:rPr>
  </w:style>
  <w:style w:type="character" w:customStyle="1" w:styleId="style211">
    <w:name w:val="style211"/>
    <w:rsid w:val="003F30B0"/>
    <w:rPr>
      <w:rFonts w:ascii="Arial" w:hAnsi="Arial" w:cs="Arial"/>
      <w:sz w:val="18"/>
      <w:szCs w:val="18"/>
    </w:rPr>
  </w:style>
  <w:style w:type="paragraph" w:styleId="NormalWeb">
    <w:name w:val="Normal (Web)"/>
    <w:basedOn w:val="Normal"/>
    <w:rsid w:val="00874FFE"/>
    <w:pPr>
      <w:spacing w:before="100" w:beforeAutospacing="1" w:after="100" w:afterAutospacing="1"/>
    </w:pPr>
    <w:rPr>
      <w:color w:val="000000"/>
      <w:lang w:val="en-US" w:eastAsia="en-US"/>
    </w:rPr>
  </w:style>
  <w:style w:type="paragraph" w:customStyle="1" w:styleId="Puesto1">
    <w:name w:val="Puesto1"/>
    <w:basedOn w:val="Normal"/>
    <w:link w:val="PuestoCar"/>
    <w:qFormat/>
    <w:rsid w:val="00207DF1"/>
    <w:pPr>
      <w:jc w:val="center"/>
    </w:pPr>
    <w:rPr>
      <w:rFonts w:ascii="Arial" w:hAnsi="Arial"/>
      <w:b/>
      <w:szCs w:val="20"/>
      <w:lang w:val="es-MX"/>
    </w:rPr>
  </w:style>
  <w:style w:type="character" w:customStyle="1" w:styleId="PuestoCar">
    <w:name w:val="Puesto Car"/>
    <w:link w:val="Puesto1"/>
    <w:locked/>
    <w:rsid w:val="00207DF1"/>
    <w:rPr>
      <w:rFonts w:ascii="Arial" w:hAnsi="Arial" w:cs="Times New Roman"/>
      <w:b/>
      <w:sz w:val="24"/>
      <w:lang w:val="es-MX" w:eastAsia="es-ES" w:bidi="ar-SA"/>
    </w:rPr>
  </w:style>
  <w:style w:type="paragraph" w:styleId="Prrafodelista">
    <w:name w:val="List Paragraph"/>
    <w:basedOn w:val="Normal"/>
    <w:qFormat/>
    <w:rsid w:val="00207DF1"/>
    <w:pPr>
      <w:ind w:left="720"/>
    </w:pPr>
    <w:rPr>
      <w:rFonts w:ascii="Arial" w:hAnsi="Arial"/>
      <w:szCs w:val="20"/>
      <w:lang w:val="es-ES_tradnl"/>
    </w:rPr>
  </w:style>
  <w:style w:type="paragraph" w:styleId="Textosinformato">
    <w:name w:val="Plain Text"/>
    <w:basedOn w:val="Normal"/>
    <w:link w:val="TextosinformatoCar"/>
    <w:semiHidden/>
    <w:rsid w:val="00EB43EF"/>
    <w:rPr>
      <w:rFonts w:ascii="Consolas" w:hAnsi="Consolas"/>
      <w:sz w:val="21"/>
      <w:szCs w:val="21"/>
      <w:lang w:eastAsia="en-US"/>
    </w:rPr>
  </w:style>
  <w:style w:type="character" w:customStyle="1" w:styleId="TextosinformatoCar">
    <w:name w:val="Texto sin formato Car"/>
    <w:link w:val="Textosinformato"/>
    <w:semiHidden/>
    <w:locked/>
    <w:rsid w:val="00EB43EF"/>
    <w:rPr>
      <w:rFonts w:ascii="Consolas" w:hAnsi="Consolas" w:cs="Times New Roman"/>
      <w:sz w:val="21"/>
      <w:szCs w:val="21"/>
      <w:lang w:val="es-ES" w:eastAsia="en-US" w:bidi="ar-SA"/>
    </w:rPr>
  </w:style>
  <w:style w:type="paragraph" w:styleId="Mapadeldocumento">
    <w:name w:val="Document Map"/>
    <w:basedOn w:val="Normal"/>
    <w:semiHidden/>
    <w:rsid w:val="00E61EF0"/>
    <w:pPr>
      <w:shd w:val="clear" w:color="auto" w:fill="000080"/>
    </w:pPr>
    <w:rPr>
      <w:rFonts w:ascii="Tahoma" w:hAnsi="Tahoma" w:cs="Tahoma"/>
      <w:sz w:val="20"/>
      <w:szCs w:val="20"/>
    </w:rPr>
  </w:style>
  <w:style w:type="paragraph" w:customStyle="1" w:styleId="Car">
    <w:name w:val="Car"/>
    <w:basedOn w:val="Normal"/>
    <w:rsid w:val="007E4436"/>
    <w:pPr>
      <w:spacing w:after="160" w:line="240" w:lineRule="exact"/>
    </w:pPr>
    <w:rPr>
      <w:rFonts w:ascii="Tahoma" w:hAnsi="Tahoma"/>
      <w:sz w:val="20"/>
      <w:szCs w:val="20"/>
      <w:lang w:val="en-US" w:eastAsia="en-US"/>
    </w:rPr>
  </w:style>
  <w:style w:type="paragraph" w:customStyle="1" w:styleId="Car1">
    <w:name w:val="Car1"/>
    <w:basedOn w:val="Normal"/>
    <w:rsid w:val="00C54A85"/>
    <w:pPr>
      <w:spacing w:after="160" w:line="240" w:lineRule="exact"/>
    </w:pPr>
    <w:rPr>
      <w:rFonts w:ascii="Tahoma" w:hAnsi="Tahoma"/>
      <w:sz w:val="20"/>
      <w:szCs w:val="20"/>
      <w:lang w:val="en-US" w:eastAsia="en-US"/>
    </w:rPr>
  </w:style>
  <w:style w:type="paragraph" w:customStyle="1" w:styleId="CarCarCarCar">
    <w:name w:val="Car Car Car Car"/>
    <w:basedOn w:val="Normal"/>
    <w:rsid w:val="00AA6DEF"/>
    <w:pPr>
      <w:spacing w:after="160" w:line="240" w:lineRule="exact"/>
    </w:pPr>
    <w:rPr>
      <w:rFonts w:ascii="Tahoma" w:hAnsi="Tahoma"/>
      <w:sz w:val="20"/>
      <w:szCs w:val="20"/>
      <w:lang w:val="en-US" w:eastAsia="en-US"/>
    </w:rPr>
  </w:style>
  <w:style w:type="paragraph" w:customStyle="1" w:styleId="Car1CarCarCar">
    <w:name w:val="Car1 Car Car Car"/>
    <w:basedOn w:val="Normal"/>
    <w:rsid w:val="008A0D91"/>
    <w:pPr>
      <w:spacing w:after="160" w:line="240" w:lineRule="exact"/>
    </w:pPr>
    <w:rPr>
      <w:rFonts w:ascii="Tahoma" w:hAnsi="Tahoma"/>
      <w:sz w:val="20"/>
      <w:szCs w:val="20"/>
      <w:lang w:val="en-US" w:eastAsia="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3B37E4"/>
    <w:pPr>
      <w:spacing w:after="160" w:line="240" w:lineRule="exact"/>
    </w:pPr>
    <w:rPr>
      <w:rFonts w:ascii="Tahoma" w:hAnsi="Tahoma"/>
      <w:sz w:val="20"/>
      <w:szCs w:val="20"/>
      <w:lang w:val="en-US" w:eastAsia="en-US"/>
    </w:rPr>
  </w:style>
  <w:style w:type="paragraph" w:styleId="Sangradetextonormal">
    <w:name w:val="Body Text Indent"/>
    <w:basedOn w:val="Normal"/>
    <w:rsid w:val="00343789"/>
    <w:pPr>
      <w:ind w:left="709"/>
      <w:jc w:val="both"/>
    </w:pPr>
    <w:rPr>
      <w:rFonts w:ascii="Abadi MT Condensed Light" w:hAnsi="Abadi MT Condensed Light"/>
      <w:sz w:val="22"/>
      <w:szCs w:val="20"/>
      <w:lang w:val="es-ES_tradnl" w:eastAsia="en-US"/>
    </w:rPr>
  </w:style>
  <w:style w:type="paragraph" w:styleId="Textoindependiente3">
    <w:name w:val="Body Text 3"/>
    <w:basedOn w:val="Normal"/>
    <w:rsid w:val="00343789"/>
    <w:pPr>
      <w:jc w:val="center"/>
    </w:pPr>
    <w:rPr>
      <w:rFonts w:ascii="Abadi MT Condensed Light" w:hAnsi="Abadi MT Condensed Light"/>
      <w:b/>
      <w:sz w:val="26"/>
      <w:szCs w:val="20"/>
      <w:lang w:val="es-ES_tradnl" w:eastAsia="en-US"/>
    </w:rPr>
  </w:style>
  <w:style w:type="paragraph" w:styleId="Sangra2detindependiente">
    <w:name w:val="Body Text Indent 2"/>
    <w:basedOn w:val="Normal"/>
    <w:rsid w:val="00343789"/>
    <w:pPr>
      <w:ind w:left="284" w:hanging="284"/>
      <w:jc w:val="both"/>
    </w:pPr>
    <w:rPr>
      <w:rFonts w:ascii="Abadi MT Condensed Light" w:hAnsi="Abadi MT Condensed Light"/>
      <w:sz w:val="22"/>
      <w:szCs w:val="20"/>
      <w:lang w:val="es-ES_tradnl" w:eastAsia="en-US"/>
    </w:rPr>
  </w:style>
  <w:style w:type="paragraph" w:styleId="Sangra3detindependiente">
    <w:name w:val="Body Text Indent 3"/>
    <w:basedOn w:val="Normal"/>
    <w:rsid w:val="00343789"/>
    <w:pPr>
      <w:ind w:left="708" w:firstLine="702"/>
      <w:jc w:val="both"/>
    </w:pPr>
    <w:rPr>
      <w:rFonts w:ascii="Abadi MT Condensed Light" w:hAnsi="Abadi MT Condensed Light"/>
      <w:sz w:val="22"/>
      <w:szCs w:val="20"/>
      <w:lang w:val="es-ES_tradnl" w:eastAsia="en-US"/>
    </w:rPr>
  </w:style>
  <w:style w:type="paragraph" w:customStyle="1" w:styleId="Noemi">
    <w:name w:val="Noemi"/>
    <w:basedOn w:val="NormalWeb"/>
    <w:autoRedefine/>
    <w:rsid w:val="00343789"/>
    <w:pPr>
      <w:spacing w:before="0" w:beforeAutospacing="0" w:after="0" w:afterAutospacing="0"/>
    </w:pPr>
    <w:rPr>
      <w:rFonts w:ascii="Verdana" w:hAnsi="Verdana"/>
      <w:bCs/>
      <w:color w:val="000080"/>
      <w:sz w:val="20"/>
    </w:rPr>
  </w:style>
  <w:style w:type="paragraph" w:customStyle="1" w:styleId="s">
    <w:name w:val="s"/>
    <w:basedOn w:val="Normal"/>
    <w:rsid w:val="00343789"/>
    <w:pPr>
      <w:spacing w:after="101" w:line="216" w:lineRule="atLeast"/>
      <w:ind w:left="1620" w:hanging="360"/>
      <w:jc w:val="both"/>
    </w:pPr>
    <w:rPr>
      <w:rFonts w:ascii="Arial" w:hAnsi="Arial" w:cs="Arial"/>
      <w:sz w:val="18"/>
      <w:szCs w:val="20"/>
      <w:lang w:val="es-ES_tradnl"/>
    </w:rPr>
  </w:style>
  <w:style w:type="paragraph" w:customStyle="1" w:styleId="BodyText21">
    <w:name w:val="Body Text 21"/>
    <w:basedOn w:val="Normal"/>
    <w:rsid w:val="00343789"/>
    <w:pPr>
      <w:widowControl w:val="0"/>
      <w:jc w:val="both"/>
    </w:pPr>
    <w:rPr>
      <w:rFonts w:ascii="Verdana" w:hAnsi="Verdana"/>
      <w:b/>
      <w:sz w:val="20"/>
      <w:szCs w:val="20"/>
      <w:lang w:val="es-MX"/>
    </w:rPr>
  </w:style>
  <w:style w:type="paragraph" w:customStyle="1" w:styleId="Sangra2detindependiente2">
    <w:name w:val="Sangría 2 de t. independiente2"/>
    <w:basedOn w:val="Normal"/>
    <w:rsid w:val="00343789"/>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Textoindependiente32">
    <w:name w:val="Texto independiente 32"/>
    <w:basedOn w:val="Normal"/>
    <w:rsid w:val="00343789"/>
    <w:pPr>
      <w:overflowPunct w:val="0"/>
      <w:autoSpaceDE w:val="0"/>
      <w:autoSpaceDN w:val="0"/>
      <w:adjustRightInd w:val="0"/>
      <w:jc w:val="both"/>
      <w:textAlignment w:val="baseline"/>
    </w:pPr>
    <w:rPr>
      <w:szCs w:val="20"/>
    </w:rPr>
  </w:style>
  <w:style w:type="paragraph" w:customStyle="1" w:styleId="Textoindependiente22">
    <w:name w:val="Texto independiente 22"/>
    <w:basedOn w:val="Normal"/>
    <w:rsid w:val="00343789"/>
    <w:pPr>
      <w:widowControl w:val="0"/>
      <w:overflowPunct w:val="0"/>
      <w:autoSpaceDE w:val="0"/>
      <w:autoSpaceDN w:val="0"/>
      <w:adjustRightInd w:val="0"/>
      <w:jc w:val="both"/>
      <w:textAlignment w:val="baseline"/>
    </w:pPr>
    <w:rPr>
      <w:rFonts w:ascii="Arial" w:hAnsi="Arial"/>
      <w:sz w:val="20"/>
      <w:szCs w:val="20"/>
    </w:rPr>
  </w:style>
  <w:style w:type="paragraph" w:customStyle="1" w:styleId="Car20">
    <w:name w:val="Car2"/>
    <w:basedOn w:val="Normal"/>
    <w:rsid w:val="00343789"/>
    <w:pPr>
      <w:spacing w:after="160" w:line="240" w:lineRule="exact"/>
    </w:pPr>
    <w:rPr>
      <w:rFonts w:ascii="Tahoma" w:hAnsi="Tahoma"/>
      <w:sz w:val="20"/>
      <w:szCs w:val="20"/>
      <w:lang w:val="en-US" w:eastAsia="en-US"/>
    </w:rPr>
  </w:style>
  <w:style w:type="paragraph" w:customStyle="1" w:styleId="Car10">
    <w:name w:val="Car1"/>
    <w:basedOn w:val="Normal"/>
    <w:rsid w:val="00343789"/>
    <w:pPr>
      <w:spacing w:after="160" w:line="240" w:lineRule="exact"/>
    </w:pPr>
    <w:rPr>
      <w:rFonts w:ascii="Tahoma" w:hAnsi="Tahoma"/>
      <w:sz w:val="20"/>
      <w:szCs w:val="20"/>
      <w:lang w:val="en-US" w:eastAsia="en-US"/>
    </w:rPr>
  </w:style>
  <w:style w:type="paragraph" w:customStyle="1" w:styleId="bodytext2">
    <w:name w:val="bodytext2"/>
    <w:basedOn w:val="Normal"/>
    <w:rsid w:val="00343789"/>
    <w:pPr>
      <w:overflowPunct w:val="0"/>
      <w:autoSpaceDE w:val="0"/>
      <w:autoSpaceDN w:val="0"/>
      <w:jc w:val="both"/>
    </w:pPr>
    <w:rPr>
      <w:rFonts w:ascii="Arial" w:eastAsia="Calibri" w:hAnsi="Arial" w:cs="Arial"/>
      <w:sz w:val="20"/>
      <w:szCs w:val="20"/>
      <w:lang w:val="en-US" w:eastAsia="en-US"/>
    </w:rPr>
  </w:style>
  <w:style w:type="character" w:customStyle="1" w:styleId="smalltext1">
    <w:name w:val="smalltext1"/>
    <w:rsid w:val="00343789"/>
    <w:rPr>
      <w:rFonts w:ascii="Verdana" w:hAnsi="Verdana" w:hint="default"/>
      <w:sz w:val="15"/>
      <w:szCs w:val="15"/>
    </w:rPr>
  </w:style>
  <w:style w:type="paragraph" w:customStyle="1" w:styleId="paragraph">
    <w:name w:val="paragraph"/>
    <w:basedOn w:val="Normal"/>
    <w:rsid w:val="00343789"/>
    <w:pPr>
      <w:spacing w:line="195" w:lineRule="atLeast"/>
    </w:pPr>
    <w:rPr>
      <w:rFonts w:ascii="Verdana" w:hAnsi="Verdana"/>
      <w:color w:val="333333"/>
      <w:sz w:val="15"/>
      <w:szCs w:val="15"/>
    </w:rPr>
  </w:style>
  <w:style w:type="character" w:customStyle="1" w:styleId="articulocaracteristicas1">
    <w:name w:val="articulocaracteristicas1"/>
    <w:rsid w:val="00343789"/>
    <w:rPr>
      <w:rFonts w:ascii="Arial" w:hAnsi="Arial" w:cs="Arial" w:hint="default"/>
      <w:b w:val="0"/>
      <w:bCs w:val="0"/>
      <w:i w:val="0"/>
      <w:iCs w:val="0"/>
      <w:color w:val="000000"/>
      <w:sz w:val="18"/>
      <w:szCs w:val="18"/>
    </w:rPr>
  </w:style>
  <w:style w:type="character" w:customStyle="1" w:styleId="style71">
    <w:name w:val="style71"/>
    <w:rsid w:val="00343789"/>
    <w:rPr>
      <w:color w:val="003333"/>
    </w:rPr>
  </w:style>
  <w:style w:type="paragraph" w:customStyle="1" w:styleId="Prrafodelista1">
    <w:name w:val="Párrafo de lista1"/>
    <w:basedOn w:val="Normal"/>
    <w:qFormat/>
    <w:rsid w:val="00343789"/>
    <w:pPr>
      <w:ind w:left="720"/>
    </w:pPr>
    <w:rPr>
      <w:rFonts w:ascii="Arial" w:hAnsi="Arial"/>
      <w:szCs w:val="20"/>
      <w:lang w:val="es-ES_tradnl"/>
    </w:rPr>
  </w:style>
  <w:style w:type="character" w:styleId="Refdecomentario">
    <w:name w:val="annotation reference"/>
    <w:semiHidden/>
    <w:rsid w:val="008E6B79"/>
    <w:rPr>
      <w:sz w:val="16"/>
      <w:szCs w:val="16"/>
    </w:rPr>
  </w:style>
  <w:style w:type="paragraph" w:styleId="Textocomentario">
    <w:name w:val="annotation text"/>
    <w:basedOn w:val="Normal"/>
    <w:semiHidden/>
    <w:rsid w:val="008E6B79"/>
    <w:rPr>
      <w:sz w:val="20"/>
      <w:szCs w:val="20"/>
    </w:rPr>
  </w:style>
  <w:style w:type="paragraph" w:styleId="Asuntodelcomentario">
    <w:name w:val="annotation subject"/>
    <w:basedOn w:val="Textocomentario"/>
    <w:next w:val="Textocomentario"/>
    <w:semiHidden/>
    <w:rsid w:val="008E6B79"/>
    <w:rPr>
      <w:b/>
      <w:bCs/>
    </w:rPr>
  </w:style>
  <w:style w:type="paragraph" w:styleId="Textodeglobo">
    <w:name w:val="Balloon Text"/>
    <w:basedOn w:val="Normal"/>
    <w:semiHidden/>
    <w:rsid w:val="008E6B79"/>
    <w:rPr>
      <w:rFonts w:ascii="Tahoma" w:hAnsi="Tahoma" w:cs="Tahoma"/>
      <w:sz w:val="16"/>
      <w:szCs w:val="16"/>
    </w:rPr>
  </w:style>
  <w:style w:type="paragraph" w:customStyle="1" w:styleId="a">
    <w:basedOn w:val="Normal"/>
    <w:next w:val="Encabezado"/>
    <w:rsid w:val="00B7270A"/>
    <w:pPr>
      <w:tabs>
        <w:tab w:val="center" w:pos="4252"/>
        <w:tab w:val="right" w:pos="8504"/>
      </w:tabs>
    </w:pPr>
    <w:rPr>
      <w:sz w:val="20"/>
      <w:szCs w:val="20"/>
      <w:lang w:val="es-ES_tradnl" w:eastAsia="en-US"/>
    </w:rPr>
  </w:style>
  <w:style w:type="paragraph" w:customStyle="1" w:styleId="Car1CarCarCarCarCarCar">
    <w:name w:val="Car1 Car Car Car Car Car Car"/>
    <w:basedOn w:val="Normal"/>
    <w:rsid w:val="006F4640"/>
    <w:pPr>
      <w:spacing w:after="160" w:line="240" w:lineRule="exact"/>
    </w:pPr>
    <w:rPr>
      <w:rFonts w:ascii="Tahoma" w:hAnsi="Tahoma"/>
      <w:sz w:val="20"/>
      <w:szCs w:val="20"/>
      <w:lang w:val="en-US" w:eastAsia="en-US"/>
    </w:rPr>
  </w:style>
  <w:style w:type="paragraph" w:customStyle="1" w:styleId="CarCarCarCarCarCarCarCarCarCarCarCarCarCarCarCar">
    <w:name w:val="Car Car Car Car Car Car Car Car Car Car Car Car Car Car Car Car"/>
    <w:basedOn w:val="Normal"/>
    <w:rsid w:val="006F660F"/>
    <w:pPr>
      <w:spacing w:after="160" w:line="240" w:lineRule="exact"/>
    </w:pPr>
    <w:rPr>
      <w:rFonts w:ascii="Tahoma" w:hAnsi="Tahoma"/>
      <w:sz w:val="20"/>
      <w:szCs w:val="20"/>
      <w:lang w:val="en-US" w:eastAsia="en-US"/>
    </w:rPr>
  </w:style>
  <w:style w:type="paragraph" w:customStyle="1" w:styleId="a0">
    <w:basedOn w:val="Normal"/>
    <w:next w:val="Encabezado"/>
    <w:rsid w:val="00770904"/>
    <w:pPr>
      <w:tabs>
        <w:tab w:val="center" w:pos="4252"/>
        <w:tab w:val="right" w:pos="8504"/>
      </w:tabs>
    </w:pPr>
    <w:rPr>
      <w:sz w:val="20"/>
      <w:szCs w:val="20"/>
      <w:lang w:val="es-ES_tradnl" w:eastAsia="en-US"/>
    </w:rPr>
  </w:style>
  <w:style w:type="paragraph" w:styleId="Subttulo">
    <w:name w:val="Subtitle"/>
    <w:basedOn w:val="Normal"/>
    <w:qFormat/>
    <w:rsid w:val="004E6B22"/>
    <w:pPr>
      <w:jc w:val="center"/>
    </w:pPr>
    <w:rPr>
      <w:rFonts w:ascii="Tahoma" w:hAnsi="Tahoma"/>
      <w:b/>
      <w:szCs w:val="20"/>
    </w:rPr>
  </w:style>
  <w:style w:type="paragraph" w:styleId="Lista">
    <w:name w:val="List"/>
    <w:basedOn w:val="Normal"/>
    <w:rsid w:val="004E6B22"/>
    <w:pPr>
      <w:ind w:left="360" w:hanging="360"/>
    </w:pPr>
    <w:rPr>
      <w:rFonts w:eastAsia="MS Mincho"/>
      <w:sz w:val="20"/>
      <w:szCs w:val="20"/>
      <w:lang w:val="en-US"/>
    </w:rPr>
  </w:style>
  <w:style w:type="paragraph" w:customStyle="1" w:styleId="Anotacion">
    <w:name w:val="Anotacion"/>
    <w:basedOn w:val="Normal"/>
    <w:rsid w:val="004E6B22"/>
    <w:pPr>
      <w:spacing w:before="101" w:after="101"/>
      <w:jc w:val="center"/>
    </w:pPr>
    <w:rPr>
      <w:b/>
      <w:sz w:val="18"/>
      <w:szCs w:val="20"/>
    </w:rPr>
  </w:style>
  <w:style w:type="paragraph" w:customStyle="1" w:styleId="ecxmsonormal">
    <w:name w:val="ecxmsonormal"/>
    <w:basedOn w:val="Normal"/>
    <w:rsid w:val="004E6B22"/>
    <w:pPr>
      <w:spacing w:after="324"/>
    </w:pPr>
  </w:style>
  <w:style w:type="character" w:customStyle="1" w:styleId="ecxspelle">
    <w:name w:val="ecxspelle"/>
    <w:rsid w:val="004E6B22"/>
    <w:rPr>
      <w:rFonts w:cs="Times New Roman"/>
    </w:rPr>
  </w:style>
  <w:style w:type="character" w:customStyle="1" w:styleId="ecxgrame">
    <w:name w:val="ecxgrame"/>
    <w:rsid w:val="004E6B22"/>
    <w:rPr>
      <w:rFonts w:cs="Times New Roman"/>
    </w:rPr>
  </w:style>
  <w:style w:type="paragraph" w:customStyle="1" w:styleId="1">
    <w:name w:val="1"/>
    <w:basedOn w:val="Normal"/>
    <w:rsid w:val="004E6B22"/>
    <w:rPr>
      <w:rFonts w:ascii="AvantGarde" w:eastAsia="MS Mincho" w:hAnsi="AvantGarde"/>
      <w:b/>
      <w:sz w:val="20"/>
      <w:szCs w:val="20"/>
      <w:lang w:val="es-ES_tradnl" w:eastAsia="en-US"/>
    </w:rPr>
  </w:style>
  <w:style w:type="paragraph" w:customStyle="1" w:styleId="Sinespaciado1">
    <w:name w:val="Sin espaciado1"/>
    <w:rsid w:val="004E6B22"/>
    <w:rPr>
      <w:rFonts w:ascii="Calibri" w:hAnsi="Calibri" w:cs="Calibri"/>
      <w:sz w:val="22"/>
      <w:szCs w:val="22"/>
      <w:lang w:eastAsia="en-US"/>
    </w:rPr>
  </w:style>
  <w:style w:type="character" w:styleId="Hipervnculovisitado">
    <w:name w:val="FollowedHyperlink"/>
    <w:uiPriority w:val="99"/>
    <w:unhideWhenUsed/>
    <w:rsid w:val="0071424E"/>
    <w:rPr>
      <w:color w:val="954F72"/>
      <w:u w:val="single"/>
    </w:rPr>
  </w:style>
  <w:style w:type="paragraph" w:customStyle="1" w:styleId="xl65">
    <w:name w:val="xl65"/>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6">
    <w:name w:val="xl66"/>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7">
    <w:name w:val="xl67"/>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es-MX" w:eastAsia="es-MX"/>
    </w:rPr>
  </w:style>
  <w:style w:type="paragraph" w:customStyle="1" w:styleId="xl68">
    <w:name w:val="xl68"/>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es-MX" w:eastAsia="es-MX"/>
    </w:rPr>
  </w:style>
  <w:style w:type="paragraph" w:customStyle="1" w:styleId="xl69">
    <w:name w:val="xl69"/>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pPr>
    <w:rPr>
      <w:lang w:val="es-MX" w:eastAsia="es-MX"/>
    </w:rPr>
  </w:style>
  <w:style w:type="paragraph" w:customStyle="1" w:styleId="TextoCar">
    <w:name w:val="Texto Car"/>
    <w:basedOn w:val="Normal"/>
    <w:rsid w:val="005970A3"/>
    <w:pPr>
      <w:spacing w:after="101" w:line="216" w:lineRule="exact"/>
      <w:ind w:firstLine="288"/>
      <w:jc w:val="both"/>
    </w:pPr>
    <w:rPr>
      <w:rFonts w:ascii="Arial" w:hAnsi="Arial" w:cs="Arial"/>
      <w:sz w:val="18"/>
      <w:szCs w:val="18"/>
      <w:lang w:val="es-MX" w:eastAsia="es-MX"/>
    </w:rPr>
  </w:style>
  <w:style w:type="paragraph" w:customStyle="1" w:styleId="ROMANOS">
    <w:name w:val="ROMANOS"/>
    <w:basedOn w:val="Normal"/>
    <w:rsid w:val="005970A3"/>
    <w:pPr>
      <w:spacing w:after="101" w:line="216" w:lineRule="atLeast"/>
      <w:ind w:left="810" w:hanging="540"/>
      <w:jc w:val="both"/>
    </w:pPr>
    <w:rPr>
      <w:rFonts w:ascii="Arial" w:hAnsi="Arial"/>
      <w:sz w:val="18"/>
      <w:szCs w:val="20"/>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1FE"/>
    <w:rPr>
      <w:sz w:val="24"/>
      <w:szCs w:val="24"/>
      <w:lang w:val="es-ES" w:eastAsia="es-ES"/>
    </w:rPr>
  </w:style>
  <w:style w:type="paragraph" w:styleId="Ttulo1">
    <w:name w:val="heading 1"/>
    <w:basedOn w:val="Normal"/>
    <w:next w:val="Normal"/>
    <w:link w:val="Ttulo1Car"/>
    <w:qFormat/>
    <w:rsid w:val="004A34FA"/>
    <w:pPr>
      <w:keepNext/>
      <w:jc w:val="both"/>
      <w:outlineLvl w:val="0"/>
    </w:pPr>
    <w:rPr>
      <w:rFonts w:ascii="Arial" w:hAnsi="Arial"/>
      <w:b/>
      <w:sz w:val="20"/>
      <w:szCs w:val="20"/>
      <w:lang w:val="es-ES_tradnl" w:eastAsia="en-US"/>
    </w:rPr>
  </w:style>
  <w:style w:type="paragraph" w:styleId="Ttulo2">
    <w:name w:val="heading 2"/>
    <w:basedOn w:val="Normal"/>
    <w:next w:val="Normal"/>
    <w:link w:val="Ttulo2Car"/>
    <w:qFormat/>
    <w:rsid w:val="004A34FA"/>
    <w:pPr>
      <w:keepNext/>
      <w:spacing w:before="240" w:after="60"/>
      <w:outlineLvl w:val="1"/>
    </w:pPr>
    <w:rPr>
      <w:rFonts w:ascii="Arial" w:hAnsi="Arial"/>
      <w:b/>
      <w:i/>
      <w:szCs w:val="20"/>
      <w:lang w:val="es-ES_tradnl" w:eastAsia="en-US"/>
    </w:rPr>
  </w:style>
  <w:style w:type="paragraph" w:styleId="Ttulo3">
    <w:name w:val="heading 3"/>
    <w:basedOn w:val="Normal"/>
    <w:next w:val="Normal"/>
    <w:link w:val="Ttulo3Car"/>
    <w:qFormat/>
    <w:rsid w:val="004A34FA"/>
    <w:pPr>
      <w:keepNext/>
      <w:ind w:left="2124" w:firstLine="708"/>
      <w:jc w:val="both"/>
      <w:outlineLvl w:val="2"/>
    </w:pPr>
    <w:rPr>
      <w:rFonts w:ascii="Arial" w:hAnsi="Arial"/>
      <w:b/>
      <w:sz w:val="20"/>
      <w:szCs w:val="20"/>
      <w:lang w:val="es-ES_tradnl" w:eastAsia="en-US"/>
    </w:rPr>
  </w:style>
  <w:style w:type="paragraph" w:styleId="Ttulo4">
    <w:name w:val="heading 4"/>
    <w:basedOn w:val="Normal"/>
    <w:next w:val="Normal"/>
    <w:qFormat/>
    <w:rsid w:val="00343789"/>
    <w:pPr>
      <w:keepNext/>
      <w:ind w:left="708" w:firstLine="708"/>
      <w:jc w:val="both"/>
      <w:outlineLvl w:val="3"/>
    </w:pPr>
    <w:rPr>
      <w:rFonts w:ascii="Arial" w:hAnsi="Arial"/>
      <w:b/>
      <w:sz w:val="20"/>
      <w:szCs w:val="20"/>
      <w:lang w:val="es-ES_tradnl" w:eastAsia="en-US"/>
    </w:rPr>
  </w:style>
  <w:style w:type="paragraph" w:styleId="Ttulo5">
    <w:name w:val="heading 5"/>
    <w:basedOn w:val="Normal"/>
    <w:next w:val="Normal"/>
    <w:link w:val="Ttulo5Car"/>
    <w:qFormat/>
    <w:rsid w:val="004A34FA"/>
    <w:pPr>
      <w:keepNext/>
      <w:jc w:val="both"/>
      <w:outlineLvl w:val="4"/>
    </w:pPr>
    <w:rPr>
      <w:rFonts w:ascii="Arial" w:hAnsi="Arial"/>
      <w:b/>
      <w:sz w:val="18"/>
      <w:szCs w:val="20"/>
      <w:lang w:val="es-ES_tradnl" w:eastAsia="en-US"/>
    </w:rPr>
  </w:style>
  <w:style w:type="paragraph" w:styleId="Ttulo6">
    <w:name w:val="heading 6"/>
    <w:basedOn w:val="Normal"/>
    <w:next w:val="Normal"/>
    <w:link w:val="Ttulo6Car"/>
    <w:qFormat/>
    <w:rsid w:val="004A34FA"/>
    <w:pPr>
      <w:keepNext/>
      <w:outlineLvl w:val="5"/>
    </w:pPr>
    <w:rPr>
      <w:rFonts w:ascii="Arial" w:hAnsi="Arial"/>
      <w:b/>
      <w:sz w:val="20"/>
      <w:szCs w:val="20"/>
      <w:lang w:val="es-ES_tradnl" w:eastAsia="en-US"/>
    </w:rPr>
  </w:style>
  <w:style w:type="paragraph" w:styleId="Ttulo7">
    <w:name w:val="heading 7"/>
    <w:basedOn w:val="Normal"/>
    <w:next w:val="Normal"/>
    <w:link w:val="Ttulo7Car"/>
    <w:qFormat/>
    <w:rsid w:val="004A34FA"/>
    <w:pPr>
      <w:keepNext/>
      <w:jc w:val="center"/>
      <w:outlineLvl w:val="6"/>
    </w:pPr>
    <w:rPr>
      <w:rFonts w:ascii="Arial" w:hAnsi="Arial"/>
      <w:b/>
      <w:szCs w:val="20"/>
      <w:lang w:val="es-ES_tradnl" w:eastAsia="en-US"/>
    </w:rPr>
  </w:style>
  <w:style w:type="paragraph" w:styleId="Ttulo8">
    <w:name w:val="heading 8"/>
    <w:basedOn w:val="Normal"/>
    <w:next w:val="Normal"/>
    <w:link w:val="Ttulo8Car"/>
    <w:qFormat/>
    <w:rsid w:val="004A34FA"/>
    <w:pPr>
      <w:keepNext/>
      <w:jc w:val="center"/>
      <w:outlineLvl w:val="7"/>
    </w:pPr>
    <w:rPr>
      <w:rFonts w:ascii="Arial" w:hAnsi="Arial"/>
      <w:b/>
      <w:szCs w:val="20"/>
      <w:u w:val="single"/>
      <w:lang w:val="es-ES_tradnl" w:eastAsia="en-US"/>
    </w:rPr>
  </w:style>
  <w:style w:type="paragraph" w:styleId="Ttulo9">
    <w:name w:val="heading 9"/>
    <w:basedOn w:val="Normal"/>
    <w:next w:val="Normal"/>
    <w:link w:val="Ttulo9Car"/>
    <w:qFormat/>
    <w:rsid w:val="004A34FA"/>
    <w:pPr>
      <w:keepNext/>
      <w:jc w:val="right"/>
      <w:outlineLvl w:val="8"/>
    </w:pPr>
    <w:rPr>
      <w:rFonts w:ascii="Arial" w:hAnsi="Arial"/>
      <w:b/>
      <w:color w:val="000000"/>
      <w:sz w:val="20"/>
      <w:szCs w:val="20"/>
      <w:u w:val="single"/>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Pr>
      <w:rFonts w:ascii="Cambria" w:hAnsi="Cambria" w:cs="Times New Roman"/>
      <w:b/>
      <w:bCs/>
      <w:kern w:val="32"/>
      <w:sz w:val="32"/>
      <w:szCs w:val="32"/>
      <w:lang w:val="es-ES" w:eastAsia="es-ES"/>
    </w:rPr>
  </w:style>
  <w:style w:type="character" w:customStyle="1" w:styleId="Ttulo2Car">
    <w:name w:val="Título 2 Car"/>
    <w:link w:val="Ttulo2"/>
    <w:semiHidden/>
    <w:locked/>
    <w:rPr>
      <w:rFonts w:ascii="Cambria" w:hAnsi="Cambria" w:cs="Times New Roman"/>
      <w:b/>
      <w:bCs/>
      <w:i/>
      <w:iCs/>
      <w:sz w:val="28"/>
      <w:szCs w:val="28"/>
      <w:lang w:val="es-ES" w:eastAsia="es-ES"/>
    </w:rPr>
  </w:style>
  <w:style w:type="character" w:customStyle="1" w:styleId="Ttulo3Car">
    <w:name w:val="Título 3 Car"/>
    <w:link w:val="Ttulo3"/>
    <w:semiHidden/>
    <w:locked/>
    <w:rPr>
      <w:rFonts w:ascii="Cambria" w:hAnsi="Cambria" w:cs="Times New Roman"/>
      <w:b/>
      <w:bCs/>
      <w:sz w:val="26"/>
      <w:szCs w:val="26"/>
      <w:lang w:val="es-ES" w:eastAsia="es-ES"/>
    </w:rPr>
  </w:style>
  <w:style w:type="character" w:customStyle="1" w:styleId="Ttulo5Car">
    <w:name w:val="Título 5 Car"/>
    <w:link w:val="Ttulo5"/>
    <w:semiHidden/>
    <w:locked/>
    <w:rPr>
      <w:rFonts w:ascii="Calibri" w:hAnsi="Calibri" w:cs="Times New Roman"/>
      <w:b/>
      <w:bCs/>
      <w:i/>
      <w:iCs/>
      <w:sz w:val="26"/>
      <w:szCs w:val="26"/>
      <w:lang w:val="es-ES" w:eastAsia="es-ES"/>
    </w:rPr>
  </w:style>
  <w:style w:type="character" w:customStyle="1" w:styleId="Ttulo6Car">
    <w:name w:val="Título 6 Car"/>
    <w:link w:val="Ttulo6"/>
    <w:semiHidden/>
    <w:locked/>
    <w:rPr>
      <w:rFonts w:ascii="Calibri" w:hAnsi="Calibri" w:cs="Times New Roman"/>
      <w:b/>
      <w:bCs/>
      <w:sz w:val="22"/>
      <w:szCs w:val="22"/>
      <w:lang w:val="es-ES" w:eastAsia="es-ES"/>
    </w:rPr>
  </w:style>
  <w:style w:type="character" w:customStyle="1" w:styleId="Ttulo7Car">
    <w:name w:val="Título 7 Car"/>
    <w:link w:val="Ttulo7"/>
    <w:semiHidden/>
    <w:locked/>
    <w:rsid w:val="008B6F20"/>
    <w:rPr>
      <w:rFonts w:ascii="Arial" w:hAnsi="Arial" w:cs="Times New Roman"/>
      <w:b/>
      <w:sz w:val="24"/>
      <w:lang w:val="es-ES_tradnl" w:eastAsia="en-US" w:bidi="ar-SA"/>
    </w:rPr>
  </w:style>
  <w:style w:type="character" w:customStyle="1" w:styleId="Ttulo8Car">
    <w:name w:val="Título 8 Car"/>
    <w:link w:val="Ttulo8"/>
    <w:semiHidden/>
    <w:locked/>
    <w:rPr>
      <w:rFonts w:ascii="Calibri" w:hAnsi="Calibri" w:cs="Times New Roman"/>
      <w:i/>
      <w:iCs/>
      <w:sz w:val="24"/>
      <w:szCs w:val="24"/>
      <w:lang w:val="es-ES" w:eastAsia="es-ES"/>
    </w:rPr>
  </w:style>
  <w:style w:type="character" w:customStyle="1" w:styleId="Ttulo9Car">
    <w:name w:val="Título 9 Car"/>
    <w:link w:val="Ttulo9"/>
    <w:semiHidden/>
    <w:locked/>
    <w:rPr>
      <w:rFonts w:ascii="Cambria" w:hAnsi="Cambria" w:cs="Times New Roman"/>
      <w:sz w:val="22"/>
      <w:szCs w:val="22"/>
      <w:lang w:val="es-ES" w:eastAsia="es-ES"/>
    </w:rPr>
  </w:style>
  <w:style w:type="paragraph" w:customStyle="1" w:styleId="Car3CarCarCar">
    <w:name w:val="Car3 Car Car Car"/>
    <w:basedOn w:val="Normal"/>
    <w:rsid w:val="002B62AB"/>
    <w:pPr>
      <w:spacing w:after="160" w:line="240" w:lineRule="exact"/>
    </w:pPr>
    <w:rPr>
      <w:rFonts w:ascii="Tahoma" w:eastAsia="Batang" w:hAnsi="Tahoma"/>
      <w:sz w:val="20"/>
      <w:szCs w:val="20"/>
      <w:lang w:val="en-US" w:eastAsia="en-US"/>
    </w:rPr>
  </w:style>
  <w:style w:type="paragraph" w:styleId="Textoindependiente2">
    <w:name w:val="Body Text 2"/>
    <w:basedOn w:val="Normal"/>
    <w:link w:val="Textoindependiente2Car"/>
    <w:rsid w:val="004A34FA"/>
    <w:pPr>
      <w:jc w:val="both"/>
    </w:pPr>
    <w:rPr>
      <w:rFonts w:ascii="Arial" w:hAnsi="Arial"/>
      <w:sz w:val="20"/>
      <w:szCs w:val="20"/>
      <w:lang w:val="es-ES_tradnl" w:eastAsia="en-US"/>
    </w:rPr>
  </w:style>
  <w:style w:type="character" w:customStyle="1" w:styleId="Textoindependiente2Car">
    <w:name w:val="Texto independiente 2 Car"/>
    <w:link w:val="Textoindependiente2"/>
    <w:semiHidden/>
    <w:locked/>
    <w:rPr>
      <w:rFonts w:cs="Times New Roman"/>
      <w:sz w:val="24"/>
      <w:szCs w:val="24"/>
      <w:lang w:val="es-ES" w:eastAsia="es-ES"/>
    </w:rPr>
  </w:style>
  <w:style w:type="paragraph" w:styleId="Textoindependiente">
    <w:name w:val="Body Text"/>
    <w:basedOn w:val="Normal"/>
    <w:link w:val="TextoindependienteCar"/>
    <w:rsid w:val="004A34FA"/>
    <w:pPr>
      <w:jc w:val="both"/>
    </w:pPr>
    <w:rPr>
      <w:rFonts w:ascii="Arial" w:hAnsi="Arial"/>
      <w:b/>
      <w:sz w:val="20"/>
      <w:szCs w:val="20"/>
      <w:lang w:val="es-ES_tradnl" w:eastAsia="en-US"/>
    </w:rPr>
  </w:style>
  <w:style w:type="character" w:customStyle="1" w:styleId="TextoindependienteCar">
    <w:name w:val="Texto independiente Car"/>
    <w:link w:val="Textoindependiente"/>
    <w:semiHidden/>
    <w:locked/>
    <w:rPr>
      <w:rFonts w:cs="Times New Roman"/>
      <w:sz w:val="24"/>
      <w:szCs w:val="24"/>
      <w:lang w:val="es-ES" w:eastAsia="es-ES"/>
    </w:rPr>
  </w:style>
  <w:style w:type="character" w:styleId="Hipervnculo">
    <w:name w:val="Hyperlink"/>
    <w:uiPriority w:val="99"/>
    <w:rsid w:val="004A34FA"/>
    <w:rPr>
      <w:rFonts w:cs="Times New Roman"/>
      <w:color w:val="0000FF"/>
      <w:u w:val="single"/>
    </w:rPr>
  </w:style>
  <w:style w:type="character" w:styleId="Nmerodepgina">
    <w:name w:val="page number"/>
    <w:rsid w:val="004A34FA"/>
    <w:rPr>
      <w:rFonts w:cs="Times New Roman"/>
    </w:rPr>
  </w:style>
  <w:style w:type="paragraph" w:customStyle="1" w:styleId="Sangra2detindependiente1">
    <w:name w:val="Sangría 2 de t. independiente1"/>
    <w:basedOn w:val="Normal"/>
    <w:rsid w:val="004A34FA"/>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Descripcin1">
    <w:name w:val="Descripción1"/>
    <w:basedOn w:val="Normal"/>
    <w:next w:val="Normal"/>
    <w:qFormat/>
    <w:rsid w:val="004A34FA"/>
    <w:pPr>
      <w:jc w:val="both"/>
    </w:pPr>
    <w:rPr>
      <w:rFonts w:ascii="Arial" w:hAnsi="Arial"/>
      <w:b/>
      <w:sz w:val="18"/>
      <w:szCs w:val="20"/>
      <w:lang w:val="es-ES_tradnl" w:eastAsia="en-US"/>
    </w:rPr>
  </w:style>
  <w:style w:type="paragraph" w:styleId="Encabezado">
    <w:name w:val="header"/>
    <w:basedOn w:val="Normal"/>
    <w:link w:val="EncabezadoCar"/>
    <w:rsid w:val="004A34FA"/>
    <w:pPr>
      <w:tabs>
        <w:tab w:val="center" w:pos="4252"/>
        <w:tab w:val="right" w:pos="8504"/>
      </w:tabs>
    </w:pPr>
    <w:rPr>
      <w:sz w:val="20"/>
      <w:szCs w:val="20"/>
      <w:lang w:val="es-ES_tradnl" w:eastAsia="en-US"/>
    </w:rPr>
  </w:style>
  <w:style w:type="character" w:customStyle="1" w:styleId="EncabezadoCar">
    <w:name w:val="Encabezado Car"/>
    <w:link w:val="Encabezado"/>
    <w:semiHidden/>
    <w:locked/>
    <w:rsid w:val="00207DF1"/>
    <w:rPr>
      <w:rFonts w:cs="Times New Roman"/>
      <w:lang w:val="es-ES_tradnl" w:eastAsia="en-US" w:bidi="ar-SA"/>
    </w:rPr>
  </w:style>
  <w:style w:type="paragraph" w:customStyle="1" w:styleId="Texto">
    <w:name w:val="Texto"/>
    <w:basedOn w:val="Normal"/>
    <w:rsid w:val="004A34FA"/>
    <w:pPr>
      <w:spacing w:after="101" w:line="216" w:lineRule="exact"/>
      <w:ind w:firstLine="288"/>
      <w:jc w:val="both"/>
      <w:outlineLvl w:val="2"/>
    </w:pPr>
    <w:rPr>
      <w:rFonts w:ascii="Arial" w:hAnsi="Arial"/>
      <w:sz w:val="18"/>
      <w:szCs w:val="20"/>
      <w:lang w:val="es-MX"/>
    </w:rPr>
  </w:style>
  <w:style w:type="paragraph" w:customStyle="1" w:styleId="titlob">
    <w:name w:val="titlob"/>
    <w:basedOn w:val="Normal"/>
    <w:rsid w:val="004A34FA"/>
    <w:rPr>
      <w:sz w:val="20"/>
      <w:szCs w:val="20"/>
      <w:lang w:val="es-ES_tradnl"/>
    </w:rPr>
  </w:style>
  <w:style w:type="paragraph" w:styleId="Textodebloque">
    <w:name w:val="Block Text"/>
    <w:basedOn w:val="Normal"/>
    <w:rsid w:val="004A34FA"/>
    <w:pPr>
      <w:ind w:left="426" w:right="231"/>
      <w:jc w:val="both"/>
    </w:pPr>
    <w:rPr>
      <w:rFonts w:ascii="Tahoma" w:hAnsi="Tahoma"/>
      <w:b/>
      <w:sz w:val="20"/>
      <w:szCs w:val="20"/>
      <w:lang w:val="es-ES_tradnl" w:eastAsia="en-US"/>
    </w:rPr>
  </w:style>
  <w:style w:type="paragraph" w:customStyle="1" w:styleId="Textoindependiente31">
    <w:name w:val="Texto independiente 31"/>
    <w:basedOn w:val="Normal"/>
    <w:rsid w:val="004A34FA"/>
    <w:pPr>
      <w:overflowPunct w:val="0"/>
      <w:autoSpaceDE w:val="0"/>
      <w:autoSpaceDN w:val="0"/>
      <w:adjustRightInd w:val="0"/>
      <w:jc w:val="both"/>
      <w:textAlignment w:val="baseline"/>
    </w:pPr>
    <w:rPr>
      <w:szCs w:val="20"/>
    </w:rPr>
  </w:style>
  <w:style w:type="paragraph" w:customStyle="1" w:styleId="Textoindependiente21">
    <w:name w:val="Texto independiente 21"/>
    <w:basedOn w:val="Normal"/>
    <w:rsid w:val="004A34FA"/>
    <w:pPr>
      <w:widowControl w:val="0"/>
      <w:overflowPunct w:val="0"/>
      <w:autoSpaceDE w:val="0"/>
      <w:autoSpaceDN w:val="0"/>
      <w:adjustRightInd w:val="0"/>
      <w:jc w:val="both"/>
      <w:textAlignment w:val="baseline"/>
    </w:pPr>
    <w:rPr>
      <w:rFonts w:ascii="Arial" w:hAnsi="Arial"/>
      <w:sz w:val="20"/>
      <w:szCs w:val="20"/>
    </w:rPr>
  </w:style>
  <w:style w:type="paragraph" w:styleId="Textonotaalfinal">
    <w:name w:val="endnote text"/>
    <w:basedOn w:val="Normal"/>
    <w:link w:val="TextonotaalfinalCar"/>
    <w:semiHidden/>
    <w:rsid w:val="004A34FA"/>
    <w:rPr>
      <w:sz w:val="20"/>
      <w:szCs w:val="20"/>
      <w:lang w:val="es-ES_tradnl" w:eastAsia="en-US"/>
    </w:rPr>
  </w:style>
  <w:style w:type="character" w:customStyle="1" w:styleId="TextonotaalfinalCar">
    <w:name w:val="Texto nota al final Car"/>
    <w:link w:val="Textonotaalfinal"/>
    <w:semiHidden/>
    <w:locked/>
    <w:rPr>
      <w:rFonts w:cs="Times New Roman"/>
      <w:lang w:val="es-ES" w:eastAsia="es-ES"/>
    </w:rPr>
  </w:style>
  <w:style w:type="paragraph" w:styleId="Piedepgina">
    <w:name w:val="footer"/>
    <w:aliases w:val="Car"/>
    <w:basedOn w:val="Normal"/>
    <w:link w:val="PiedepginaCar"/>
    <w:rsid w:val="004A34FA"/>
    <w:pPr>
      <w:tabs>
        <w:tab w:val="center" w:pos="4252"/>
        <w:tab w:val="right" w:pos="8504"/>
      </w:tabs>
    </w:pPr>
    <w:rPr>
      <w:sz w:val="20"/>
      <w:szCs w:val="20"/>
      <w:lang w:val="es-ES_tradnl" w:eastAsia="en-US"/>
    </w:rPr>
  </w:style>
  <w:style w:type="character" w:customStyle="1" w:styleId="PiedepginaCar">
    <w:name w:val="Pie de página Car"/>
    <w:aliases w:val="Car Car"/>
    <w:link w:val="Piedepgina"/>
    <w:semiHidden/>
    <w:locked/>
    <w:rsid w:val="001B7FB9"/>
    <w:rPr>
      <w:rFonts w:cs="Times New Roman"/>
      <w:lang w:val="es-ES_tradnl" w:eastAsia="en-US" w:bidi="ar-SA"/>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CD13B7"/>
    <w:pPr>
      <w:spacing w:after="160" w:line="240" w:lineRule="exact"/>
    </w:pPr>
    <w:rPr>
      <w:rFonts w:ascii="Tahoma" w:hAnsi="Tahoma"/>
      <w:sz w:val="20"/>
      <w:szCs w:val="20"/>
      <w:lang w:val="en-US" w:eastAsia="en-US"/>
    </w:rPr>
  </w:style>
  <w:style w:type="paragraph" w:customStyle="1" w:styleId="Car2">
    <w:name w:val="Car2"/>
    <w:basedOn w:val="Normal"/>
    <w:rsid w:val="00B56662"/>
    <w:pPr>
      <w:spacing w:after="160" w:line="240" w:lineRule="exact"/>
    </w:pPr>
    <w:rPr>
      <w:rFonts w:ascii="Tahoma" w:hAnsi="Tahoma"/>
      <w:sz w:val="20"/>
      <w:szCs w:val="20"/>
      <w:lang w:val="en-US" w:eastAsia="en-US"/>
    </w:rPr>
  </w:style>
  <w:style w:type="table" w:styleId="Tablaconcuadrcula">
    <w:name w:val="Table Grid"/>
    <w:basedOn w:val="Tablanormal"/>
    <w:rsid w:val="00826D52"/>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1">
    <w:name w:val="style21"/>
    <w:basedOn w:val="Normal"/>
    <w:rsid w:val="003F30B0"/>
    <w:pPr>
      <w:spacing w:before="100" w:beforeAutospacing="1" w:after="100" w:afterAutospacing="1"/>
    </w:pPr>
    <w:rPr>
      <w:rFonts w:ascii="Arial" w:hAnsi="Arial" w:cs="Arial"/>
      <w:sz w:val="18"/>
      <w:szCs w:val="18"/>
      <w:lang w:val="en-US" w:eastAsia="en-US"/>
    </w:rPr>
  </w:style>
  <w:style w:type="character" w:styleId="Textoennegrita">
    <w:name w:val="Strong"/>
    <w:qFormat/>
    <w:rsid w:val="003F30B0"/>
    <w:rPr>
      <w:rFonts w:cs="Times New Roman"/>
      <w:b/>
      <w:bCs/>
    </w:rPr>
  </w:style>
  <w:style w:type="character" w:customStyle="1" w:styleId="style211">
    <w:name w:val="style211"/>
    <w:rsid w:val="003F30B0"/>
    <w:rPr>
      <w:rFonts w:ascii="Arial" w:hAnsi="Arial" w:cs="Arial"/>
      <w:sz w:val="18"/>
      <w:szCs w:val="18"/>
    </w:rPr>
  </w:style>
  <w:style w:type="paragraph" w:styleId="NormalWeb">
    <w:name w:val="Normal (Web)"/>
    <w:basedOn w:val="Normal"/>
    <w:rsid w:val="00874FFE"/>
    <w:pPr>
      <w:spacing w:before="100" w:beforeAutospacing="1" w:after="100" w:afterAutospacing="1"/>
    </w:pPr>
    <w:rPr>
      <w:color w:val="000000"/>
      <w:lang w:val="en-US" w:eastAsia="en-US"/>
    </w:rPr>
  </w:style>
  <w:style w:type="paragraph" w:customStyle="1" w:styleId="Puesto1">
    <w:name w:val="Puesto1"/>
    <w:basedOn w:val="Normal"/>
    <w:link w:val="PuestoCar"/>
    <w:qFormat/>
    <w:rsid w:val="00207DF1"/>
    <w:pPr>
      <w:jc w:val="center"/>
    </w:pPr>
    <w:rPr>
      <w:rFonts w:ascii="Arial" w:hAnsi="Arial"/>
      <w:b/>
      <w:szCs w:val="20"/>
      <w:lang w:val="es-MX"/>
    </w:rPr>
  </w:style>
  <w:style w:type="character" w:customStyle="1" w:styleId="PuestoCar">
    <w:name w:val="Puesto Car"/>
    <w:link w:val="Puesto1"/>
    <w:locked/>
    <w:rsid w:val="00207DF1"/>
    <w:rPr>
      <w:rFonts w:ascii="Arial" w:hAnsi="Arial" w:cs="Times New Roman"/>
      <w:b/>
      <w:sz w:val="24"/>
      <w:lang w:val="es-MX" w:eastAsia="es-ES" w:bidi="ar-SA"/>
    </w:rPr>
  </w:style>
  <w:style w:type="paragraph" w:styleId="Prrafodelista">
    <w:name w:val="List Paragraph"/>
    <w:basedOn w:val="Normal"/>
    <w:qFormat/>
    <w:rsid w:val="00207DF1"/>
    <w:pPr>
      <w:ind w:left="720"/>
    </w:pPr>
    <w:rPr>
      <w:rFonts w:ascii="Arial" w:hAnsi="Arial"/>
      <w:szCs w:val="20"/>
      <w:lang w:val="es-ES_tradnl"/>
    </w:rPr>
  </w:style>
  <w:style w:type="paragraph" w:styleId="Textosinformato">
    <w:name w:val="Plain Text"/>
    <w:basedOn w:val="Normal"/>
    <w:link w:val="TextosinformatoCar"/>
    <w:semiHidden/>
    <w:rsid w:val="00EB43EF"/>
    <w:rPr>
      <w:rFonts w:ascii="Consolas" w:hAnsi="Consolas"/>
      <w:sz w:val="21"/>
      <w:szCs w:val="21"/>
      <w:lang w:eastAsia="en-US"/>
    </w:rPr>
  </w:style>
  <w:style w:type="character" w:customStyle="1" w:styleId="TextosinformatoCar">
    <w:name w:val="Texto sin formato Car"/>
    <w:link w:val="Textosinformato"/>
    <w:semiHidden/>
    <w:locked/>
    <w:rsid w:val="00EB43EF"/>
    <w:rPr>
      <w:rFonts w:ascii="Consolas" w:hAnsi="Consolas" w:cs="Times New Roman"/>
      <w:sz w:val="21"/>
      <w:szCs w:val="21"/>
      <w:lang w:val="es-ES" w:eastAsia="en-US" w:bidi="ar-SA"/>
    </w:rPr>
  </w:style>
  <w:style w:type="paragraph" w:styleId="Mapadeldocumento">
    <w:name w:val="Document Map"/>
    <w:basedOn w:val="Normal"/>
    <w:semiHidden/>
    <w:rsid w:val="00E61EF0"/>
    <w:pPr>
      <w:shd w:val="clear" w:color="auto" w:fill="000080"/>
    </w:pPr>
    <w:rPr>
      <w:rFonts w:ascii="Tahoma" w:hAnsi="Tahoma" w:cs="Tahoma"/>
      <w:sz w:val="20"/>
      <w:szCs w:val="20"/>
    </w:rPr>
  </w:style>
  <w:style w:type="paragraph" w:customStyle="1" w:styleId="Car">
    <w:name w:val="Car"/>
    <w:basedOn w:val="Normal"/>
    <w:rsid w:val="007E4436"/>
    <w:pPr>
      <w:spacing w:after="160" w:line="240" w:lineRule="exact"/>
    </w:pPr>
    <w:rPr>
      <w:rFonts w:ascii="Tahoma" w:hAnsi="Tahoma"/>
      <w:sz w:val="20"/>
      <w:szCs w:val="20"/>
      <w:lang w:val="en-US" w:eastAsia="en-US"/>
    </w:rPr>
  </w:style>
  <w:style w:type="paragraph" w:customStyle="1" w:styleId="Car1">
    <w:name w:val="Car1"/>
    <w:basedOn w:val="Normal"/>
    <w:rsid w:val="00C54A85"/>
    <w:pPr>
      <w:spacing w:after="160" w:line="240" w:lineRule="exact"/>
    </w:pPr>
    <w:rPr>
      <w:rFonts w:ascii="Tahoma" w:hAnsi="Tahoma"/>
      <w:sz w:val="20"/>
      <w:szCs w:val="20"/>
      <w:lang w:val="en-US" w:eastAsia="en-US"/>
    </w:rPr>
  </w:style>
  <w:style w:type="paragraph" w:customStyle="1" w:styleId="CarCarCarCar">
    <w:name w:val="Car Car Car Car"/>
    <w:basedOn w:val="Normal"/>
    <w:rsid w:val="00AA6DEF"/>
    <w:pPr>
      <w:spacing w:after="160" w:line="240" w:lineRule="exact"/>
    </w:pPr>
    <w:rPr>
      <w:rFonts w:ascii="Tahoma" w:hAnsi="Tahoma"/>
      <w:sz w:val="20"/>
      <w:szCs w:val="20"/>
      <w:lang w:val="en-US" w:eastAsia="en-US"/>
    </w:rPr>
  </w:style>
  <w:style w:type="paragraph" w:customStyle="1" w:styleId="Car1CarCarCar">
    <w:name w:val="Car1 Car Car Car"/>
    <w:basedOn w:val="Normal"/>
    <w:rsid w:val="008A0D91"/>
    <w:pPr>
      <w:spacing w:after="160" w:line="240" w:lineRule="exact"/>
    </w:pPr>
    <w:rPr>
      <w:rFonts w:ascii="Tahoma" w:hAnsi="Tahoma"/>
      <w:sz w:val="20"/>
      <w:szCs w:val="20"/>
      <w:lang w:val="en-US" w:eastAsia="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3B37E4"/>
    <w:pPr>
      <w:spacing w:after="160" w:line="240" w:lineRule="exact"/>
    </w:pPr>
    <w:rPr>
      <w:rFonts w:ascii="Tahoma" w:hAnsi="Tahoma"/>
      <w:sz w:val="20"/>
      <w:szCs w:val="20"/>
      <w:lang w:val="en-US" w:eastAsia="en-US"/>
    </w:rPr>
  </w:style>
  <w:style w:type="paragraph" w:styleId="Sangradetextonormal">
    <w:name w:val="Body Text Indent"/>
    <w:basedOn w:val="Normal"/>
    <w:rsid w:val="00343789"/>
    <w:pPr>
      <w:ind w:left="709"/>
      <w:jc w:val="both"/>
    </w:pPr>
    <w:rPr>
      <w:rFonts w:ascii="Abadi MT Condensed Light" w:hAnsi="Abadi MT Condensed Light"/>
      <w:sz w:val="22"/>
      <w:szCs w:val="20"/>
      <w:lang w:val="es-ES_tradnl" w:eastAsia="en-US"/>
    </w:rPr>
  </w:style>
  <w:style w:type="paragraph" w:styleId="Textoindependiente3">
    <w:name w:val="Body Text 3"/>
    <w:basedOn w:val="Normal"/>
    <w:rsid w:val="00343789"/>
    <w:pPr>
      <w:jc w:val="center"/>
    </w:pPr>
    <w:rPr>
      <w:rFonts w:ascii="Abadi MT Condensed Light" w:hAnsi="Abadi MT Condensed Light"/>
      <w:b/>
      <w:sz w:val="26"/>
      <w:szCs w:val="20"/>
      <w:lang w:val="es-ES_tradnl" w:eastAsia="en-US"/>
    </w:rPr>
  </w:style>
  <w:style w:type="paragraph" w:styleId="Sangra2detindependiente">
    <w:name w:val="Body Text Indent 2"/>
    <w:basedOn w:val="Normal"/>
    <w:rsid w:val="00343789"/>
    <w:pPr>
      <w:ind w:left="284" w:hanging="284"/>
      <w:jc w:val="both"/>
    </w:pPr>
    <w:rPr>
      <w:rFonts w:ascii="Abadi MT Condensed Light" w:hAnsi="Abadi MT Condensed Light"/>
      <w:sz w:val="22"/>
      <w:szCs w:val="20"/>
      <w:lang w:val="es-ES_tradnl" w:eastAsia="en-US"/>
    </w:rPr>
  </w:style>
  <w:style w:type="paragraph" w:styleId="Sangra3detindependiente">
    <w:name w:val="Body Text Indent 3"/>
    <w:basedOn w:val="Normal"/>
    <w:rsid w:val="00343789"/>
    <w:pPr>
      <w:ind w:left="708" w:firstLine="702"/>
      <w:jc w:val="both"/>
    </w:pPr>
    <w:rPr>
      <w:rFonts w:ascii="Abadi MT Condensed Light" w:hAnsi="Abadi MT Condensed Light"/>
      <w:sz w:val="22"/>
      <w:szCs w:val="20"/>
      <w:lang w:val="es-ES_tradnl" w:eastAsia="en-US"/>
    </w:rPr>
  </w:style>
  <w:style w:type="paragraph" w:customStyle="1" w:styleId="Noemi">
    <w:name w:val="Noemi"/>
    <w:basedOn w:val="NormalWeb"/>
    <w:autoRedefine/>
    <w:rsid w:val="00343789"/>
    <w:pPr>
      <w:spacing w:before="0" w:beforeAutospacing="0" w:after="0" w:afterAutospacing="0"/>
    </w:pPr>
    <w:rPr>
      <w:rFonts w:ascii="Verdana" w:hAnsi="Verdana"/>
      <w:bCs/>
      <w:color w:val="000080"/>
      <w:sz w:val="20"/>
    </w:rPr>
  </w:style>
  <w:style w:type="paragraph" w:customStyle="1" w:styleId="s">
    <w:name w:val="s"/>
    <w:basedOn w:val="Normal"/>
    <w:rsid w:val="00343789"/>
    <w:pPr>
      <w:spacing w:after="101" w:line="216" w:lineRule="atLeast"/>
      <w:ind w:left="1620" w:hanging="360"/>
      <w:jc w:val="both"/>
    </w:pPr>
    <w:rPr>
      <w:rFonts w:ascii="Arial" w:hAnsi="Arial" w:cs="Arial"/>
      <w:sz w:val="18"/>
      <w:szCs w:val="20"/>
      <w:lang w:val="es-ES_tradnl"/>
    </w:rPr>
  </w:style>
  <w:style w:type="paragraph" w:customStyle="1" w:styleId="BodyText21">
    <w:name w:val="Body Text 21"/>
    <w:basedOn w:val="Normal"/>
    <w:rsid w:val="00343789"/>
    <w:pPr>
      <w:widowControl w:val="0"/>
      <w:jc w:val="both"/>
    </w:pPr>
    <w:rPr>
      <w:rFonts w:ascii="Verdana" w:hAnsi="Verdana"/>
      <w:b/>
      <w:sz w:val="20"/>
      <w:szCs w:val="20"/>
      <w:lang w:val="es-MX"/>
    </w:rPr>
  </w:style>
  <w:style w:type="paragraph" w:customStyle="1" w:styleId="Sangra2detindependiente2">
    <w:name w:val="Sangría 2 de t. independiente2"/>
    <w:basedOn w:val="Normal"/>
    <w:rsid w:val="00343789"/>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Textoindependiente32">
    <w:name w:val="Texto independiente 32"/>
    <w:basedOn w:val="Normal"/>
    <w:rsid w:val="00343789"/>
    <w:pPr>
      <w:overflowPunct w:val="0"/>
      <w:autoSpaceDE w:val="0"/>
      <w:autoSpaceDN w:val="0"/>
      <w:adjustRightInd w:val="0"/>
      <w:jc w:val="both"/>
      <w:textAlignment w:val="baseline"/>
    </w:pPr>
    <w:rPr>
      <w:szCs w:val="20"/>
    </w:rPr>
  </w:style>
  <w:style w:type="paragraph" w:customStyle="1" w:styleId="Textoindependiente22">
    <w:name w:val="Texto independiente 22"/>
    <w:basedOn w:val="Normal"/>
    <w:rsid w:val="00343789"/>
    <w:pPr>
      <w:widowControl w:val="0"/>
      <w:overflowPunct w:val="0"/>
      <w:autoSpaceDE w:val="0"/>
      <w:autoSpaceDN w:val="0"/>
      <w:adjustRightInd w:val="0"/>
      <w:jc w:val="both"/>
      <w:textAlignment w:val="baseline"/>
    </w:pPr>
    <w:rPr>
      <w:rFonts w:ascii="Arial" w:hAnsi="Arial"/>
      <w:sz w:val="20"/>
      <w:szCs w:val="20"/>
    </w:rPr>
  </w:style>
  <w:style w:type="paragraph" w:customStyle="1" w:styleId="Car20">
    <w:name w:val="Car2"/>
    <w:basedOn w:val="Normal"/>
    <w:rsid w:val="00343789"/>
    <w:pPr>
      <w:spacing w:after="160" w:line="240" w:lineRule="exact"/>
    </w:pPr>
    <w:rPr>
      <w:rFonts w:ascii="Tahoma" w:hAnsi="Tahoma"/>
      <w:sz w:val="20"/>
      <w:szCs w:val="20"/>
      <w:lang w:val="en-US" w:eastAsia="en-US"/>
    </w:rPr>
  </w:style>
  <w:style w:type="paragraph" w:customStyle="1" w:styleId="Car10">
    <w:name w:val="Car1"/>
    <w:basedOn w:val="Normal"/>
    <w:rsid w:val="00343789"/>
    <w:pPr>
      <w:spacing w:after="160" w:line="240" w:lineRule="exact"/>
    </w:pPr>
    <w:rPr>
      <w:rFonts w:ascii="Tahoma" w:hAnsi="Tahoma"/>
      <w:sz w:val="20"/>
      <w:szCs w:val="20"/>
      <w:lang w:val="en-US" w:eastAsia="en-US"/>
    </w:rPr>
  </w:style>
  <w:style w:type="paragraph" w:customStyle="1" w:styleId="bodytext2">
    <w:name w:val="bodytext2"/>
    <w:basedOn w:val="Normal"/>
    <w:rsid w:val="00343789"/>
    <w:pPr>
      <w:overflowPunct w:val="0"/>
      <w:autoSpaceDE w:val="0"/>
      <w:autoSpaceDN w:val="0"/>
      <w:jc w:val="both"/>
    </w:pPr>
    <w:rPr>
      <w:rFonts w:ascii="Arial" w:eastAsia="Calibri" w:hAnsi="Arial" w:cs="Arial"/>
      <w:sz w:val="20"/>
      <w:szCs w:val="20"/>
      <w:lang w:val="en-US" w:eastAsia="en-US"/>
    </w:rPr>
  </w:style>
  <w:style w:type="character" w:customStyle="1" w:styleId="smalltext1">
    <w:name w:val="smalltext1"/>
    <w:rsid w:val="00343789"/>
    <w:rPr>
      <w:rFonts w:ascii="Verdana" w:hAnsi="Verdana" w:hint="default"/>
      <w:sz w:val="15"/>
      <w:szCs w:val="15"/>
    </w:rPr>
  </w:style>
  <w:style w:type="paragraph" w:customStyle="1" w:styleId="paragraph">
    <w:name w:val="paragraph"/>
    <w:basedOn w:val="Normal"/>
    <w:rsid w:val="00343789"/>
    <w:pPr>
      <w:spacing w:line="195" w:lineRule="atLeast"/>
    </w:pPr>
    <w:rPr>
      <w:rFonts w:ascii="Verdana" w:hAnsi="Verdana"/>
      <w:color w:val="333333"/>
      <w:sz w:val="15"/>
      <w:szCs w:val="15"/>
    </w:rPr>
  </w:style>
  <w:style w:type="character" w:customStyle="1" w:styleId="articulocaracteristicas1">
    <w:name w:val="articulocaracteristicas1"/>
    <w:rsid w:val="00343789"/>
    <w:rPr>
      <w:rFonts w:ascii="Arial" w:hAnsi="Arial" w:cs="Arial" w:hint="default"/>
      <w:b w:val="0"/>
      <w:bCs w:val="0"/>
      <w:i w:val="0"/>
      <w:iCs w:val="0"/>
      <w:color w:val="000000"/>
      <w:sz w:val="18"/>
      <w:szCs w:val="18"/>
    </w:rPr>
  </w:style>
  <w:style w:type="character" w:customStyle="1" w:styleId="style71">
    <w:name w:val="style71"/>
    <w:rsid w:val="00343789"/>
    <w:rPr>
      <w:color w:val="003333"/>
    </w:rPr>
  </w:style>
  <w:style w:type="paragraph" w:customStyle="1" w:styleId="Prrafodelista1">
    <w:name w:val="Párrafo de lista1"/>
    <w:basedOn w:val="Normal"/>
    <w:qFormat/>
    <w:rsid w:val="00343789"/>
    <w:pPr>
      <w:ind w:left="720"/>
    </w:pPr>
    <w:rPr>
      <w:rFonts w:ascii="Arial" w:hAnsi="Arial"/>
      <w:szCs w:val="20"/>
      <w:lang w:val="es-ES_tradnl"/>
    </w:rPr>
  </w:style>
  <w:style w:type="character" w:styleId="Refdecomentario">
    <w:name w:val="annotation reference"/>
    <w:semiHidden/>
    <w:rsid w:val="008E6B79"/>
    <w:rPr>
      <w:sz w:val="16"/>
      <w:szCs w:val="16"/>
    </w:rPr>
  </w:style>
  <w:style w:type="paragraph" w:styleId="Textocomentario">
    <w:name w:val="annotation text"/>
    <w:basedOn w:val="Normal"/>
    <w:semiHidden/>
    <w:rsid w:val="008E6B79"/>
    <w:rPr>
      <w:sz w:val="20"/>
      <w:szCs w:val="20"/>
    </w:rPr>
  </w:style>
  <w:style w:type="paragraph" w:styleId="Asuntodelcomentario">
    <w:name w:val="annotation subject"/>
    <w:basedOn w:val="Textocomentario"/>
    <w:next w:val="Textocomentario"/>
    <w:semiHidden/>
    <w:rsid w:val="008E6B79"/>
    <w:rPr>
      <w:b/>
      <w:bCs/>
    </w:rPr>
  </w:style>
  <w:style w:type="paragraph" w:styleId="Textodeglobo">
    <w:name w:val="Balloon Text"/>
    <w:basedOn w:val="Normal"/>
    <w:semiHidden/>
    <w:rsid w:val="008E6B79"/>
    <w:rPr>
      <w:rFonts w:ascii="Tahoma" w:hAnsi="Tahoma" w:cs="Tahoma"/>
      <w:sz w:val="16"/>
      <w:szCs w:val="16"/>
    </w:rPr>
  </w:style>
  <w:style w:type="paragraph" w:customStyle="1" w:styleId="a">
    <w:basedOn w:val="Normal"/>
    <w:next w:val="Encabezado"/>
    <w:rsid w:val="00B7270A"/>
    <w:pPr>
      <w:tabs>
        <w:tab w:val="center" w:pos="4252"/>
        <w:tab w:val="right" w:pos="8504"/>
      </w:tabs>
    </w:pPr>
    <w:rPr>
      <w:sz w:val="20"/>
      <w:szCs w:val="20"/>
      <w:lang w:val="es-ES_tradnl" w:eastAsia="en-US"/>
    </w:rPr>
  </w:style>
  <w:style w:type="paragraph" w:customStyle="1" w:styleId="Car1CarCarCarCarCarCar">
    <w:name w:val="Car1 Car Car Car Car Car Car"/>
    <w:basedOn w:val="Normal"/>
    <w:rsid w:val="006F4640"/>
    <w:pPr>
      <w:spacing w:after="160" w:line="240" w:lineRule="exact"/>
    </w:pPr>
    <w:rPr>
      <w:rFonts w:ascii="Tahoma" w:hAnsi="Tahoma"/>
      <w:sz w:val="20"/>
      <w:szCs w:val="20"/>
      <w:lang w:val="en-US" w:eastAsia="en-US"/>
    </w:rPr>
  </w:style>
  <w:style w:type="paragraph" w:customStyle="1" w:styleId="CarCarCarCarCarCarCarCarCarCarCarCarCarCarCarCar">
    <w:name w:val="Car Car Car Car Car Car Car Car Car Car Car Car Car Car Car Car"/>
    <w:basedOn w:val="Normal"/>
    <w:rsid w:val="006F660F"/>
    <w:pPr>
      <w:spacing w:after="160" w:line="240" w:lineRule="exact"/>
    </w:pPr>
    <w:rPr>
      <w:rFonts w:ascii="Tahoma" w:hAnsi="Tahoma"/>
      <w:sz w:val="20"/>
      <w:szCs w:val="20"/>
      <w:lang w:val="en-US" w:eastAsia="en-US"/>
    </w:rPr>
  </w:style>
  <w:style w:type="paragraph" w:customStyle="1" w:styleId="a0">
    <w:basedOn w:val="Normal"/>
    <w:next w:val="Encabezado"/>
    <w:rsid w:val="00770904"/>
    <w:pPr>
      <w:tabs>
        <w:tab w:val="center" w:pos="4252"/>
        <w:tab w:val="right" w:pos="8504"/>
      </w:tabs>
    </w:pPr>
    <w:rPr>
      <w:sz w:val="20"/>
      <w:szCs w:val="20"/>
      <w:lang w:val="es-ES_tradnl" w:eastAsia="en-US"/>
    </w:rPr>
  </w:style>
  <w:style w:type="paragraph" w:styleId="Subttulo">
    <w:name w:val="Subtitle"/>
    <w:basedOn w:val="Normal"/>
    <w:qFormat/>
    <w:rsid w:val="004E6B22"/>
    <w:pPr>
      <w:jc w:val="center"/>
    </w:pPr>
    <w:rPr>
      <w:rFonts w:ascii="Tahoma" w:hAnsi="Tahoma"/>
      <w:b/>
      <w:szCs w:val="20"/>
    </w:rPr>
  </w:style>
  <w:style w:type="paragraph" w:styleId="Lista">
    <w:name w:val="List"/>
    <w:basedOn w:val="Normal"/>
    <w:rsid w:val="004E6B22"/>
    <w:pPr>
      <w:ind w:left="360" w:hanging="360"/>
    </w:pPr>
    <w:rPr>
      <w:rFonts w:eastAsia="MS Mincho"/>
      <w:sz w:val="20"/>
      <w:szCs w:val="20"/>
      <w:lang w:val="en-US"/>
    </w:rPr>
  </w:style>
  <w:style w:type="paragraph" w:customStyle="1" w:styleId="Anotacion">
    <w:name w:val="Anotacion"/>
    <w:basedOn w:val="Normal"/>
    <w:rsid w:val="004E6B22"/>
    <w:pPr>
      <w:spacing w:before="101" w:after="101"/>
      <w:jc w:val="center"/>
    </w:pPr>
    <w:rPr>
      <w:b/>
      <w:sz w:val="18"/>
      <w:szCs w:val="20"/>
    </w:rPr>
  </w:style>
  <w:style w:type="paragraph" w:customStyle="1" w:styleId="ecxmsonormal">
    <w:name w:val="ecxmsonormal"/>
    <w:basedOn w:val="Normal"/>
    <w:rsid w:val="004E6B22"/>
    <w:pPr>
      <w:spacing w:after="324"/>
    </w:pPr>
  </w:style>
  <w:style w:type="character" w:customStyle="1" w:styleId="ecxspelle">
    <w:name w:val="ecxspelle"/>
    <w:rsid w:val="004E6B22"/>
    <w:rPr>
      <w:rFonts w:cs="Times New Roman"/>
    </w:rPr>
  </w:style>
  <w:style w:type="character" w:customStyle="1" w:styleId="ecxgrame">
    <w:name w:val="ecxgrame"/>
    <w:rsid w:val="004E6B22"/>
    <w:rPr>
      <w:rFonts w:cs="Times New Roman"/>
    </w:rPr>
  </w:style>
  <w:style w:type="paragraph" w:customStyle="1" w:styleId="1">
    <w:name w:val="1"/>
    <w:basedOn w:val="Normal"/>
    <w:rsid w:val="004E6B22"/>
    <w:rPr>
      <w:rFonts w:ascii="AvantGarde" w:eastAsia="MS Mincho" w:hAnsi="AvantGarde"/>
      <w:b/>
      <w:sz w:val="20"/>
      <w:szCs w:val="20"/>
      <w:lang w:val="es-ES_tradnl" w:eastAsia="en-US"/>
    </w:rPr>
  </w:style>
  <w:style w:type="paragraph" w:customStyle="1" w:styleId="Sinespaciado1">
    <w:name w:val="Sin espaciado1"/>
    <w:rsid w:val="004E6B22"/>
    <w:rPr>
      <w:rFonts w:ascii="Calibri" w:hAnsi="Calibri" w:cs="Calibri"/>
      <w:sz w:val="22"/>
      <w:szCs w:val="22"/>
      <w:lang w:eastAsia="en-US"/>
    </w:rPr>
  </w:style>
  <w:style w:type="character" w:styleId="Hipervnculovisitado">
    <w:name w:val="FollowedHyperlink"/>
    <w:uiPriority w:val="99"/>
    <w:unhideWhenUsed/>
    <w:rsid w:val="0071424E"/>
    <w:rPr>
      <w:color w:val="954F72"/>
      <w:u w:val="single"/>
    </w:rPr>
  </w:style>
  <w:style w:type="paragraph" w:customStyle="1" w:styleId="xl65">
    <w:name w:val="xl65"/>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6">
    <w:name w:val="xl66"/>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7">
    <w:name w:val="xl67"/>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es-MX" w:eastAsia="es-MX"/>
    </w:rPr>
  </w:style>
  <w:style w:type="paragraph" w:customStyle="1" w:styleId="xl68">
    <w:name w:val="xl68"/>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es-MX" w:eastAsia="es-MX"/>
    </w:rPr>
  </w:style>
  <w:style w:type="paragraph" w:customStyle="1" w:styleId="xl69">
    <w:name w:val="xl69"/>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pPr>
    <w:rPr>
      <w:lang w:val="es-MX" w:eastAsia="es-MX"/>
    </w:rPr>
  </w:style>
  <w:style w:type="paragraph" w:customStyle="1" w:styleId="TextoCar">
    <w:name w:val="Texto Car"/>
    <w:basedOn w:val="Normal"/>
    <w:rsid w:val="005970A3"/>
    <w:pPr>
      <w:spacing w:after="101" w:line="216" w:lineRule="exact"/>
      <w:ind w:firstLine="288"/>
      <w:jc w:val="both"/>
    </w:pPr>
    <w:rPr>
      <w:rFonts w:ascii="Arial" w:hAnsi="Arial" w:cs="Arial"/>
      <w:sz w:val="18"/>
      <w:szCs w:val="18"/>
      <w:lang w:val="es-MX" w:eastAsia="es-MX"/>
    </w:rPr>
  </w:style>
  <w:style w:type="paragraph" w:customStyle="1" w:styleId="ROMANOS">
    <w:name w:val="ROMANOS"/>
    <w:basedOn w:val="Normal"/>
    <w:rsid w:val="005970A3"/>
    <w:pPr>
      <w:spacing w:after="101" w:line="216" w:lineRule="atLeast"/>
      <w:ind w:left="810" w:hanging="540"/>
      <w:jc w:val="both"/>
    </w:pPr>
    <w:rPr>
      <w:rFonts w:ascii="Arial" w:hAnsi="Arial"/>
      <w:sz w:val="18"/>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19289">
      <w:bodyDiv w:val="1"/>
      <w:marLeft w:val="0"/>
      <w:marRight w:val="0"/>
      <w:marTop w:val="0"/>
      <w:marBottom w:val="0"/>
      <w:divBdr>
        <w:top w:val="none" w:sz="0" w:space="0" w:color="auto"/>
        <w:left w:val="none" w:sz="0" w:space="0" w:color="auto"/>
        <w:bottom w:val="none" w:sz="0" w:space="0" w:color="auto"/>
        <w:right w:val="none" w:sz="0" w:space="0" w:color="auto"/>
      </w:divBdr>
    </w:div>
    <w:div w:id="117574832">
      <w:bodyDiv w:val="1"/>
      <w:marLeft w:val="0"/>
      <w:marRight w:val="0"/>
      <w:marTop w:val="0"/>
      <w:marBottom w:val="0"/>
      <w:divBdr>
        <w:top w:val="none" w:sz="0" w:space="0" w:color="auto"/>
        <w:left w:val="none" w:sz="0" w:space="0" w:color="auto"/>
        <w:bottom w:val="none" w:sz="0" w:space="0" w:color="auto"/>
        <w:right w:val="none" w:sz="0" w:space="0" w:color="auto"/>
      </w:divBdr>
    </w:div>
    <w:div w:id="390663329">
      <w:bodyDiv w:val="1"/>
      <w:marLeft w:val="0"/>
      <w:marRight w:val="0"/>
      <w:marTop w:val="0"/>
      <w:marBottom w:val="0"/>
      <w:divBdr>
        <w:top w:val="none" w:sz="0" w:space="0" w:color="auto"/>
        <w:left w:val="none" w:sz="0" w:space="0" w:color="auto"/>
        <w:bottom w:val="none" w:sz="0" w:space="0" w:color="auto"/>
        <w:right w:val="none" w:sz="0" w:space="0" w:color="auto"/>
      </w:divBdr>
    </w:div>
    <w:div w:id="638537051">
      <w:bodyDiv w:val="1"/>
      <w:marLeft w:val="0"/>
      <w:marRight w:val="0"/>
      <w:marTop w:val="0"/>
      <w:marBottom w:val="0"/>
      <w:divBdr>
        <w:top w:val="none" w:sz="0" w:space="0" w:color="auto"/>
        <w:left w:val="none" w:sz="0" w:space="0" w:color="auto"/>
        <w:bottom w:val="none" w:sz="0" w:space="0" w:color="auto"/>
        <w:right w:val="none" w:sz="0" w:space="0" w:color="auto"/>
      </w:divBdr>
    </w:div>
    <w:div w:id="669605308">
      <w:bodyDiv w:val="1"/>
      <w:marLeft w:val="0"/>
      <w:marRight w:val="0"/>
      <w:marTop w:val="0"/>
      <w:marBottom w:val="0"/>
      <w:divBdr>
        <w:top w:val="none" w:sz="0" w:space="0" w:color="auto"/>
        <w:left w:val="none" w:sz="0" w:space="0" w:color="auto"/>
        <w:bottom w:val="none" w:sz="0" w:space="0" w:color="auto"/>
        <w:right w:val="none" w:sz="0" w:space="0" w:color="auto"/>
      </w:divBdr>
    </w:div>
    <w:div w:id="673991668">
      <w:bodyDiv w:val="1"/>
      <w:marLeft w:val="0"/>
      <w:marRight w:val="0"/>
      <w:marTop w:val="0"/>
      <w:marBottom w:val="0"/>
      <w:divBdr>
        <w:top w:val="none" w:sz="0" w:space="0" w:color="auto"/>
        <w:left w:val="none" w:sz="0" w:space="0" w:color="auto"/>
        <w:bottom w:val="none" w:sz="0" w:space="0" w:color="auto"/>
        <w:right w:val="none" w:sz="0" w:space="0" w:color="auto"/>
      </w:divBdr>
    </w:div>
    <w:div w:id="794254166">
      <w:bodyDiv w:val="1"/>
      <w:marLeft w:val="0"/>
      <w:marRight w:val="0"/>
      <w:marTop w:val="0"/>
      <w:marBottom w:val="0"/>
      <w:divBdr>
        <w:top w:val="none" w:sz="0" w:space="0" w:color="auto"/>
        <w:left w:val="none" w:sz="0" w:space="0" w:color="auto"/>
        <w:bottom w:val="none" w:sz="0" w:space="0" w:color="auto"/>
        <w:right w:val="none" w:sz="0" w:space="0" w:color="auto"/>
      </w:divBdr>
    </w:div>
    <w:div w:id="861551203">
      <w:bodyDiv w:val="1"/>
      <w:marLeft w:val="0"/>
      <w:marRight w:val="0"/>
      <w:marTop w:val="0"/>
      <w:marBottom w:val="0"/>
      <w:divBdr>
        <w:top w:val="none" w:sz="0" w:space="0" w:color="auto"/>
        <w:left w:val="none" w:sz="0" w:space="0" w:color="auto"/>
        <w:bottom w:val="none" w:sz="0" w:space="0" w:color="auto"/>
        <w:right w:val="none" w:sz="0" w:space="0" w:color="auto"/>
      </w:divBdr>
    </w:div>
    <w:div w:id="951741117">
      <w:bodyDiv w:val="1"/>
      <w:marLeft w:val="0"/>
      <w:marRight w:val="0"/>
      <w:marTop w:val="0"/>
      <w:marBottom w:val="0"/>
      <w:divBdr>
        <w:top w:val="none" w:sz="0" w:space="0" w:color="auto"/>
        <w:left w:val="none" w:sz="0" w:space="0" w:color="auto"/>
        <w:bottom w:val="none" w:sz="0" w:space="0" w:color="auto"/>
        <w:right w:val="none" w:sz="0" w:space="0" w:color="auto"/>
      </w:divBdr>
    </w:div>
    <w:div w:id="959847445">
      <w:bodyDiv w:val="1"/>
      <w:marLeft w:val="0"/>
      <w:marRight w:val="0"/>
      <w:marTop w:val="0"/>
      <w:marBottom w:val="0"/>
      <w:divBdr>
        <w:top w:val="none" w:sz="0" w:space="0" w:color="auto"/>
        <w:left w:val="none" w:sz="0" w:space="0" w:color="auto"/>
        <w:bottom w:val="none" w:sz="0" w:space="0" w:color="auto"/>
        <w:right w:val="none" w:sz="0" w:space="0" w:color="auto"/>
      </w:divBdr>
    </w:div>
    <w:div w:id="1187522452">
      <w:bodyDiv w:val="1"/>
      <w:marLeft w:val="0"/>
      <w:marRight w:val="0"/>
      <w:marTop w:val="0"/>
      <w:marBottom w:val="0"/>
      <w:divBdr>
        <w:top w:val="none" w:sz="0" w:space="0" w:color="auto"/>
        <w:left w:val="none" w:sz="0" w:space="0" w:color="auto"/>
        <w:bottom w:val="none" w:sz="0" w:space="0" w:color="auto"/>
        <w:right w:val="none" w:sz="0" w:space="0" w:color="auto"/>
      </w:divBdr>
      <w:divsChild>
        <w:div w:id="2138640405">
          <w:marLeft w:val="0"/>
          <w:marRight w:val="0"/>
          <w:marTop w:val="0"/>
          <w:marBottom w:val="0"/>
          <w:divBdr>
            <w:top w:val="none" w:sz="0" w:space="0" w:color="auto"/>
            <w:left w:val="none" w:sz="0" w:space="0" w:color="auto"/>
            <w:bottom w:val="none" w:sz="0" w:space="0" w:color="auto"/>
            <w:right w:val="none" w:sz="0" w:space="0" w:color="auto"/>
          </w:divBdr>
          <w:divsChild>
            <w:div w:id="1385981706">
              <w:marLeft w:val="0"/>
              <w:marRight w:val="0"/>
              <w:marTop w:val="0"/>
              <w:marBottom w:val="0"/>
              <w:divBdr>
                <w:top w:val="none" w:sz="0" w:space="0" w:color="auto"/>
                <w:left w:val="none" w:sz="0" w:space="0" w:color="auto"/>
                <w:bottom w:val="none" w:sz="0" w:space="0" w:color="auto"/>
                <w:right w:val="none" w:sz="0" w:space="0" w:color="auto"/>
              </w:divBdr>
              <w:divsChild>
                <w:div w:id="1222905345">
                  <w:marLeft w:val="0"/>
                  <w:marRight w:val="0"/>
                  <w:marTop w:val="101"/>
                  <w:marBottom w:val="68"/>
                  <w:divBdr>
                    <w:top w:val="none" w:sz="0" w:space="0" w:color="auto"/>
                    <w:left w:val="none" w:sz="0" w:space="0" w:color="auto"/>
                    <w:bottom w:val="none" w:sz="0" w:space="0" w:color="auto"/>
                    <w:right w:val="none" w:sz="0" w:space="0" w:color="auto"/>
                  </w:divBdr>
                </w:div>
              </w:divsChild>
            </w:div>
          </w:divsChild>
        </w:div>
      </w:divsChild>
    </w:div>
    <w:div w:id="1266695995">
      <w:bodyDiv w:val="1"/>
      <w:marLeft w:val="0"/>
      <w:marRight w:val="0"/>
      <w:marTop w:val="0"/>
      <w:marBottom w:val="0"/>
      <w:divBdr>
        <w:top w:val="none" w:sz="0" w:space="0" w:color="auto"/>
        <w:left w:val="none" w:sz="0" w:space="0" w:color="auto"/>
        <w:bottom w:val="none" w:sz="0" w:space="0" w:color="auto"/>
        <w:right w:val="none" w:sz="0" w:space="0" w:color="auto"/>
      </w:divBdr>
    </w:div>
    <w:div w:id="1374693165">
      <w:bodyDiv w:val="1"/>
      <w:marLeft w:val="0"/>
      <w:marRight w:val="0"/>
      <w:marTop w:val="0"/>
      <w:marBottom w:val="0"/>
      <w:divBdr>
        <w:top w:val="none" w:sz="0" w:space="0" w:color="auto"/>
        <w:left w:val="none" w:sz="0" w:space="0" w:color="auto"/>
        <w:bottom w:val="none" w:sz="0" w:space="0" w:color="auto"/>
        <w:right w:val="none" w:sz="0" w:space="0" w:color="auto"/>
      </w:divBdr>
    </w:div>
    <w:div w:id="1425613996">
      <w:bodyDiv w:val="1"/>
      <w:marLeft w:val="0"/>
      <w:marRight w:val="0"/>
      <w:marTop w:val="0"/>
      <w:marBottom w:val="0"/>
      <w:divBdr>
        <w:top w:val="none" w:sz="0" w:space="0" w:color="auto"/>
        <w:left w:val="none" w:sz="0" w:space="0" w:color="auto"/>
        <w:bottom w:val="none" w:sz="0" w:space="0" w:color="auto"/>
        <w:right w:val="none" w:sz="0" w:space="0" w:color="auto"/>
      </w:divBdr>
    </w:div>
    <w:div w:id="1549537148">
      <w:bodyDiv w:val="1"/>
      <w:marLeft w:val="0"/>
      <w:marRight w:val="0"/>
      <w:marTop w:val="0"/>
      <w:marBottom w:val="0"/>
      <w:divBdr>
        <w:top w:val="none" w:sz="0" w:space="0" w:color="auto"/>
        <w:left w:val="none" w:sz="0" w:space="0" w:color="auto"/>
        <w:bottom w:val="none" w:sz="0" w:space="0" w:color="auto"/>
        <w:right w:val="none" w:sz="0" w:space="0" w:color="auto"/>
      </w:divBdr>
    </w:div>
    <w:div w:id="1589659704">
      <w:bodyDiv w:val="1"/>
      <w:marLeft w:val="0"/>
      <w:marRight w:val="0"/>
      <w:marTop w:val="0"/>
      <w:marBottom w:val="0"/>
      <w:divBdr>
        <w:top w:val="none" w:sz="0" w:space="0" w:color="auto"/>
        <w:left w:val="none" w:sz="0" w:space="0" w:color="auto"/>
        <w:bottom w:val="none" w:sz="0" w:space="0" w:color="auto"/>
        <w:right w:val="none" w:sz="0" w:space="0" w:color="auto"/>
      </w:divBdr>
    </w:div>
    <w:div w:id="1598947533">
      <w:bodyDiv w:val="1"/>
      <w:marLeft w:val="0"/>
      <w:marRight w:val="0"/>
      <w:marTop w:val="0"/>
      <w:marBottom w:val="0"/>
      <w:divBdr>
        <w:top w:val="none" w:sz="0" w:space="0" w:color="auto"/>
        <w:left w:val="none" w:sz="0" w:space="0" w:color="auto"/>
        <w:bottom w:val="none" w:sz="0" w:space="0" w:color="auto"/>
        <w:right w:val="none" w:sz="0" w:space="0" w:color="auto"/>
      </w:divBdr>
    </w:div>
    <w:div w:id="1636369579">
      <w:bodyDiv w:val="1"/>
      <w:marLeft w:val="0"/>
      <w:marRight w:val="0"/>
      <w:marTop w:val="0"/>
      <w:marBottom w:val="0"/>
      <w:divBdr>
        <w:top w:val="none" w:sz="0" w:space="0" w:color="auto"/>
        <w:left w:val="none" w:sz="0" w:space="0" w:color="auto"/>
        <w:bottom w:val="none" w:sz="0" w:space="0" w:color="auto"/>
        <w:right w:val="none" w:sz="0" w:space="0" w:color="auto"/>
      </w:divBdr>
    </w:div>
    <w:div w:id="1647466127">
      <w:bodyDiv w:val="1"/>
      <w:marLeft w:val="0"/>
      <w:marRight w:val="0"/>
      <w:marTop w:val="0"/>
      <w:marBottom w:val="0"/>
      <w:divBdr>
        <w:top w:val="none" w:sz="0" w:space="0" w:color="auto"/>
        <w:left w:val="none" w:sz="0" w:space="0" w:color="auto"/>
        <w:bottom w:val="none" w:sz="0" w:space="0" w:color="auto"/>
        <w:right w:val="none" w:sz="0" w:space="0" w:color="auto"/>
      </w:divBdr>
    </w:div>
    <w:div w:id="1772358757">
      <w:bodyDiv w:val="1"/>
      <w:marLeft w:val="0"/>
      <w:marRight w:val="0"/>
      <w:marTop w:val="0"/>
      <w:marBottom w:val="0"/>
      <w:divBdr>
        <w:top w:val="none" w:sz="0" w:space="0" w:color="auto"/>
        <w:left w:val="none" w:sz="0" w:space="0" w:color="auto"/>
        <w:bottom w:val="none" w:sz="0" w:space="0" w:color="auto"/>
        <w:right w:val="none" w:sz="0" w:space="0" w:color="auto"/>
      </w:divBdr>
    </w:div>
    <w:div w:id="1803766789">
      <w:bodyDiv w:val="1"/>
      <w:marLeft w:val="0"/>
      <w:marRight w:val="0"/>
      <w:marTop w:val="0"/>
      <w:marBottom w:val="0"/>
      <w:divBdr>
        <w:top w:val="none" w:sz="0" w:space="0" w:color="auto"/>
        <w:left w:val="none" w:sz="0" w:space="0" w:color="auto"/>
        <w:bottom w:val="none" w:sz="0" w:space="0" w:color="auto"/>
        <w:right w:val="none" w:sz="0" w:space="0" w:color="auto"/>
      </w:divBdr>
    </w:div>
    <w:div w:id="1807576932">
      <w:bodyDiv w:val="1"/>
      <w:marLeft w:val="0"/>
      <w:marRight w:val="0"/>
      <w:marTop w:val="0"/>
      <w:marBottom w:val="0"/>
      <w:divBdr>
        <w:top w:val="none" w:sz="0" w:space="0" w:color="auto"/>
        <w:left w:val="none" w:sz="0" w:space="0" w:color="auto"/>
        <w:bottom w:val="none" w:sz="0" w:space="0" w:color="auto"/>
        <w:right w:val="none" w:sz="0" w:space="0" w:color="auto"/>
      </w:divBdr>
    </w:div>
    <w:div w:id="1824352336">
      <w:bodyDiv w:val="1"/>
      <w:marLeft w:val="0"/>
      <w:marRight w:val="0"/>
      <w:marTop w:val="0"/>
      <w:marBottom w:val="0"/>
      <w:divBdr>
        <w:top w:val="none" w:sz="0" w:space="0" w:color="auto"/>
        <w:left w:val="none" w:sz="0" w:space="0" w:color="auto"/>
        <w:bottom w:val="none" w:sz="0" w:space="0" w:color="auto"/>
        <w:right w:val="none" w:sz="0" w:space="0" w:color="auto"/>
      </w:divBdr>
    </w:div>
    <w:div w:id="1996257753">
      <w:bodyDiv w:val="1"/>
      <w:marLeft w:val="0"/>
      <w:marRight w:val="0"/>
      <w:marTop w:val="0"/>
      <w:marBottom w:val="0"/>
      <w:divBdr>
        <w:top w:val="none" w:sz="0" w:space="0" w:color="auto"/>
        <w:left w:val="none" w:sz="0" w:space="0" w:color="auto"/>
        <w:bottom w:val="none" w:sz="0" w:space="0" w:color="auto"/>
        <w:right w:val="none" w:sz="0" w:space="0" w:color="auto"/>
      </w:divBdr>
      <w:divsChild>
        <w:div w:id="373776097">
          <w:marLeft w:val="0"/>
          <w:marRight w:val="0"/>
          <w:marTop w:val="0"/>
          <w:marBottom w:val="0"/>
          <w:divBdr>
            <w:top w:val="none" w:sz="0" w:space="0" w:color="auto"/>
            <w:left w:val="none" w:sz="0" w:space="0" w:color="auto"/>
            <w:bottom w:val="none" w:sz="0" w:space="0" w:color="auto"/>
            <w:right w:val="none" w:sz="0" w:space="0" w:color="auto"/>
          </w:divBdr>
          <w:divsChild>
            <w:div w:id="516818705">
              <w:marLeft w:val="0"/>
              <w:marRight w:val="0"/>
              <w:marTop w:val="0"/>
              <w:marBottom w:val="0"/>
              <w:divBdr>
                <w:top w:val="none" w:sz="0" w:space="0" w:color="auto"/>
                <w:left w:val="none" w:sz="0" w:space="0" w:color="auto"/>
                <w:bottom w:val="none" w:sz="0" w:space="0" w:color="auto"/>
                <w:right w:val="none" w:sz="0" w:space="0" w:color="auto"/>
              </w:divBdr>
              <w:divsChild>
                <w:div w:id="31619261">
                  <w:marLeft w:val="0"/>
                  <w:marRight w:val="0"/>
                  <w:marTop w:val="0"/>
                  <w:marBottom w:val="0"/>
                  <w:divBdr>
                    <w:top w:val="none" w:sz="0" w:space="0" w:color="auto"/>
                    <w:left w:val="none" w:sz="0" w:space="0" w:color="auto"/>
                    <w:bottom w:val="none" w:sz="0" w:space="0" w:color="auto"/>
                    <w:right w:val="none" w:sz="0" w:space="0" w:color="auto"/>
                  </w:divBdr>
                  <w:divsChild>
                    <w:div w:id="1949072256">
                      <w:marLeft w:val="0"/>
                      <w:marRight w:val="0"/>
                      <w:marTop w:val="0"/>
                      <w:marBottom w:val="0"/>
                      <w:divBdr>
                        <w:top w:val="none" w:sz="0" w:space="0" w:color="auto"/>
                        <w:left w:val="none" w:sz="0" w:space="0" w:color="auto"/>
                        <w:bottom w:val="none" w:sz="0" w:space="0" w:color="auto"/>
                        <w:right w:val="none" w:sz="0" w:space="0" w:color="auto"/>
                      </w:divBdr>
                      <w:divsChild>
                        <w:div w:id="54861622">
                          <w:marLeft w:val="0"/>
                          <w:marRight w:val="0"/>
                          <w:marTop w:val="0"/>
                          <w:marBottom w:val="0"/>
                          <w:divBdr>
                            <w:top w:val="none" w:sz="0" w:space="0" w:color="auto"/>
                            <w:left w:val="none" w:sz="0" w:space="0" w:color="auto"/>
                            <w:bottom w:val="none" w:sz="0" w:space="0" w:color="auto"/>
                            <w:right w:val="none" w:sz="0" w:space="0" w:color="auto"/>
                          </w:divBdr>
                          <w:divsChild>
                            <w:div w:id="360475882">
                              <w:marLeft w:val="0"/>
                              <w:marRight w:val="0"/>
                              <w:marTop w:val="0"/>
                              <w:marBottom w:val="0"/>
                              <w:divBdr>
                                <w:top w:val="none" w:sz="0" w:space="0" w:color="auto"/>
                                <w:left w:val="none" w:sz="0" w:space="0" w:color="auto"/>
                                <w:bottom w:val="none" w:sz="0" w:space="0" w:color="auto"/>
                                <w:right w:val="none" w:sz="0" w:space="0" w:color="auto"/>
                              </w:divBdr>
                              <w:divsChild>
                                <w:div w:id="796724799">
                                  <w:marLeft w:val="0"/>
                                  <w:marRight w:val="0"/>
                                  <w:marTop w:val="0"/>
                                  <w:marBottom w:val="0"/>
                                  <w:divBdr>
                                    <w:top w:val="none" w:sz="0" w:space="0" w:color="auto"/>
                                    <w:left w:val="none" w:sz="0" w:space="0" w:color="auto"/>
                                    <w:bottom w:val="none" w:sz="0" w:space="0" w:color="auto"/>
                                    <w:right w:val="none" w:sz="0" w:space="0" w:color="auto"/>
                                  </w:divBdr>
                                  <w:divsChild>
                                    <w:div w:id="1861971336">
                                      <w:marLeft w:val="0"/>
                                      <w:marRight w:val="0"/>
                                      <w:marTop w:val="0"/>
                                      <w:marBottom w:val="0"/>
                                      <w:divBdr>
                                        <w:top w:val="none" w:sz="0" w:space="0" w:color="auto"/>
                                        <w:left w:val="none" w:sz="0" w:space="0" w:color="auto"/>
                                        <w:bottom w:val="none" w:sz="0" w:space="0" w:color="auto"/>
                                        <w:right w:val="none" w:sz="0" w:space="0" w:color="auto"/>
                                      </w:divBdr>
                                      <w:divsChild>
                                        <w:div w:id="1025638570">
                                          <w:marLeft w:val="0"/>
                                          <w:marRight w:val="0"/>
                                          <w:marTop w:val="0"/>
                                          <w:marBottom w:val="0"/>
                                          <w:divBdr>
                                            <w:top w:val="none" w:sz="0" w:space="0" w:color="auto"/>
                                            <w:left w:val="none" w:sz="0" w:space="0" w:color="auto"/>
                                            <w:bottom w:val="none" w:sz="0" w:space="0" w:color="auto"/>
                                            <w:right w:val="none" w:sz="0" w:space="0" w:color="auto"/>
                                          </w:divBdr>
                                          <w:divsChild>
                                            <w:div w:id="478807002">
                                              <w:marLeft w:val="0"/>
                                              <w:marRight w:val="0"/>
                                              <w:marTop w:val="0"/>
                                              <w:marBottom w:val="0"/>
                                              <w:divBdr>
                                                <w:top w:val="none" w:sz="0" w:space="0" w:color="auto"/>
                                                <w:left w:val="none" w:sz="0" w:space="0" w:color="auto"/>
                                                <w:bottom w:val="none" w:sz="0" w:space="0" w:color="auto"/>
                                                <w:right w:val="none" w:sz="0" w:space="0" w:color="auto"/>
                                              </w:divBdr>
                                              <w:divsChild>
                                                <w:div w:id="573006539">
                                                  <w:marLeft w:val="0"/>
                                                  <w:marRight w:val="0"/>
                                                  <w:marTop w:val="0"/>
                                                  <w:marBottom w:val="0"/>
                                                  <w:divBdr>
                                                    <w:top w:val="none" w:sz="0" w:space="0" w:color="auto"/>
                                                    <w:left w:val="none" w:sz="0" w:space="0" w:color="auto"/>
                                                    <w:bottom w:val="none" w:sz="0" w:space="0" w:color="auto"/>
                                                    <w:right w:val="none" w:sz="0" w:space="0" w:color="auto"/>
                                                  </w:divBdr>
                                                  <w:divsChild>
                                                    <w:div w:id="1115171427">
                                                      <w:marLeft w:val="0"/>
                                                      <w:marRight w:val="335"/>
                                                      <w:marTop w:val="0"/>
                                                      <w:marBottom w:val="0"/>
                                                      <w:divBdr>
                                                        <w:top w:val="none" w:sz="0" w:space="0" w:color="auto"/>
                                                        <w:left w:val="none" w:sz="0" w:space="0" w:color="auto"/>
                                                        <w:bottom w:val="none" w:sz="0" w:space="0" w:color="auto"/>
                                                        <w:right w:val="none" w:sz="0" w:space="0" w:color="auto"/>
                                                      </w:divBdr>
                                                      <w:divsChild>
                                                        <w:div w:id="410615418">
                                                          <w:marLeft w:val="0"/>
                                                          <w:marRight w:val="0"/>
                                                          <w:marTop w:val="0"/>
                                                          <w:marBottom w:val="0"/>
                                                          <w:divBdr>
                                                            <w:top w:val="none" w:sz="0" w:space="0" w:color="auto"/>
                                                            <w:left w:val="none" w:sz="0" w:space="0" w:color="auto"/>
                                                            <w:bottom w:val="none" w:sz="0" w:space="0" w:color="auto"/>
                                                            <w:right w:val="none" w:sz="0" w:space="0" w:color="auto"/>
                                                          </w:divBdr>
                                                          <w:divsChild>
                                                            <w:div w:id="1710035022">
                                                              <w:marLeft w:val="0"/>
                                                              <w:marRight w:val="0"/>
                                                              <w:marTop w:val="0"/>
                                                              <w:marBottom w:val="0"/>
                                                              <w:divBdr>
                                                                <w:top w:val="none" w:sz="0" w:space="0" w:color="auto"/>
                                                                <w:left w:val="none" w:sz="0" w:space="0" w:color="auto"/>
                                                                <w:bottom w:val="none" w:sz="0" w:space="0" w:color="auto"/>
                                                                <w:right w:val="none" w:sz="0" w:space="0" w:color="auto"/>
                                                              </w:divBdr>
                                                              <w:divsChild>
                                                                <w:div w:id="117339607">
                                                                  <w:marLeft w:val="0"/>
                                                                  <w:marRight w:val="0"/>
                                                                  <w:marTop w:val="0"/>
                                                                  <w:marBottom w:val="0"/>
                                                                  <w:divBdr>
                                                                    <w:top w:val="none" w:sz="0" w:space="0" w:color="auto"/>
                                                                    <w:left w:val="none" w:sz="0" w:space="0" w:color="auto"/>
                                                                    <w:bottom w:val="none" w:sz="0" w:space="0" w:color="auto"/>
                                                                    <w:right w:val="none" w:sz="0" w:space="0" w:color="auto"/>
                                                                  </w:divBdr>
                                                                  <w:divsChild>
                                                                    <w:div w:id="1901667407">
                                                                      <w:marLeft w:val="0"/>
                                                                      <w:marRight w:val="0"/>
                                                                      <w:marTop w:val="0"/>
                                                                      <w:marBottom w:val="0"/>
                                                                      <w:divBdr>
                                                                        <w:top w:val="none" w:sz="0" w:space="0" w:color="auto"/>
                                                                        <w:left w:val="none" w:sz="0" w:space="0" w:color="auto"/>
                                                                        <w:bottom w:val="none" w:sz="0" w:space="0" w:color="auto"/>
                                                                        <w:right w:val="none" w:sz="0" w:space="0" w:color="auto"/>
                                                                      </w:divBdr>
                                                                      <w:divsChild>
                                                                        <w:div w:id="1601182778">
                                                                          <w:marLeft w:val="0"/>
                                                                          <w:marRight w:val="0"/>
                                                                          <w:marTop w:val="0"/>
                                                                          <w:marBottom w:val="0"/>
                                                                          <w:divBdr>
                                                                            <w:top w:val="none" w:sz="0" w:space="0" w:color="auto"/>
                                                                            <w:left w:val="none" w:sz="0" w:space="0" w:color="auto"/>
                                                                            <w:bottom w:val="none" w:sz="0" w:space="0" w:color="auto"/>
                                                                            <w:right w:val="none" w:sz="0" w:space="0" w:color="auto"/>
                                                                          </w:divBdr>
                                                                          <w:divsChild>
                                                                            <w:div w:id="2135516777">
                                                                              <w:marLeft w:val="0"/>
                                                                              <w:marRight w:val="0"/>
                                                                              <w:marTop w:val="0"/>
                                                                              <w:marBottom w:val="0"/>
                                                                              <w:divBdr>
                                                                                <w:top w:val="none" w:sz="0" w:space="0" w:color="auto"/>
                                                                                <w:left w:val="none" w:sz="0" w:space="0" w:color="auto"/>
                                                                                <w:bottom w:val="none" w:sz="0" w:space="0" w:color="auto"/>
                                                                                <w:right w:val="none" w:sz="0" w:space="0" w:color="auto"/>
                                                                              </w:divBdr>
                                                                              <w:divsChild>
                                                                                <w:div w:id="1118186175">
                                                                                  <w:marLeft w:val="0"/>
                                                                                  <w:marRight w:val="0"/>
                                                                                  <w:marTop w:val="0"/>
                                                                                  <w:marBottom w:val="0"/>
                                                                                  <w:divBdr>
                                                                                    <w:top w:val="none" w:sz="0" w:space="0" w:color="auto"/>
                                                                                    <w:left w:val="none" w:sz="0" w:space="0" w:color="auto"/>
                                                                                    <w:bottom w:val="none" w:sz="0" w:space="0" w:color="auto"/>
                                                                                    <w:right w:val="none" w:sz="0" w:space="0" w:color="auto"/>
                                                                                  </w:divBdr>
                                                                                  <w:divsChild>
                                                                                    <w:div w:id="796143548">
                                                                                      <w:marLeft w:val="0"/>
                                                                                      <w:marRight w:val="0"/>
                                                                                      <w:marTop w:val="0"/>
                                                                                      <w:marBottom w:val="0"/>
                                                                                      <w:divBdr>
                                                                                        <w:top w:val="none" w:sz="0" w:space="0" w:color="auto"/>
                                                                                        <w:left w:val="none" w:sz="0" w:space="0" w:color="auto"/>
                                                                                        <w:bottom w:val="none" w:sz="0" w:space="0" w:color="auto"/>
                                                                                        <w:right w:val="none" w:sz="0" w:space="0" w:color="auto"/>
                                                                                      </w:divBdr>
                                                                                      <w:divsChild>
                                                                                        <w:div w:id="2019774674">
                                                                                          <w:marLeft w:val="0"/>
                                                                                          <w:marRight w:val="0"/>
                                                                                          <w:marTop w:val="0"/>
                                                                                          <w:marBottom w:val="0"/>
                                                                                          <w:divBdr>
                                                                                            <w:top w:val="none" w:sz="0" w:space="0" w:color="auto"/>
                                                                                            <w:left w:val="none" w:sz="0" w:space="0" w:color="auto"/>
                                                                                            <w:bottom w:val="none" w:sz="0" w:space="0" w:color="auto"/>
                                                                                            <w:right w:val="none" w:sz="0" w:space="0" w:color="auto"/>
                                                                                          </w:divBdr>
                                                                                          <w:divsChild>
                                                                                            <w:div w:id="11244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333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33F95F-5451-45F2-B3CF-51F80C325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3426</Words>
  <Characters>19560</Characters>
  <Application>Microsoft Office Word</Application>
  <DocSecurity>0</DocSecurity>
  <Lines>163</Lines>
  <Paragraphs>45</Paragraphs>
  <ScaleCrop>false</ScaleCrop>
  <HeadingPairs>
    <vt:vector size="2" baseType="variant">
      <vt:variant>
        <vt:lpstr>Título</vt:lpstr>
      </vt:variant>
      <vt:variant>
        <vt:i4>1</vt:i4>
      </vt:variant>
    </vt:vector>
  </HeadingPairs>
  <TitlesOfParts>
    <vt:vector size="1" baseType="lpstr">
      <vt:lpstr>B A S E S</vt:lpstr>
    </vt:vector>
  </TitlesOfParts>
  <Company/>
  <LinksUpToDate>false</LinksUpToDate>
  <CharactersWithSpaces>22941</CharactersWithSpaces>
  <SharedDoc>false</SharedDoc>
  <HLinks>
    <vt:vector size="36" baseType="variant">
      <vt:variant>
        <vt:i4>983082</vt:i4>
      </vt:variant>
      <vt:variant>
        <vt:i4>15</vt:i4>
      </vt:variant>
      <vt:variant>
        <vt:i4>0</vt:i4>
      </vt:variant>
      <vt:variant>
        <vt:i4>5</vt:i4>
      </vt:variant>
      <vt:variant>
        <vt:lpwstr>mailto:juridicoisesalud@hotmail.com</vt:lpwstr>
      </vt:variant>
      <vt:variant>
        <vt:lpwstr/>
      </vt:variant>
      <vt:variant>
        <vt:i4>983082</vt:i4>
      </vt:variant>
      <vt:variant>
        <vt:i4>12</vt:i4>
      </vt:variant>
      <vt:variant>
        <vt:i4>0</vt:i4>
      </vt:variant>
      <vt:variant>
        <vt:i4>5</vt:i4>
      </vt:variant>
      <vt:variant>
        <vt:lpwstr>mailto:juridicoisesalud@hotmail.com</vt:lpwstr>
      </vt:variant>
      <vt:variant>
        <vt:lpwstr/>
      </vt:variant>
      <vt:variant>
        <vt:i4>262253</vt:i4>
      </vt:variant>
      <vt:variant>
        <vt:i4>9</vt:i4>
      </vt:variant>
      <vt:variant>
        <vt:i4>0</vt:i4>
      </vt:variant>
      <vt:variant>
        <vt:i4>5</vt:i4>
      </vt:variant>
      <vt:variant>
        <vt:lpwstr>mailto:econtrerasl@saludbc.gob.mx</vt:lpwstr>
      </vt:variant>
      <vt:variant>
        <vt:lpwstr/>
      </vt:variant>
      <vt:variant>
        <vt:i4>1966197</vt:i4>
      </vt:variant>
      <vt:variant>
        <vt:i4>6</vt:i4>
      </vt:variant>
      <vt:variant>
        <vt:i4>0</vt:i4>
      </vt:variant>
      <vt:variant>
        <vt:i4>5</vt:i4>
      </vt:variant>
      <vt:variant>
        <vt:lpwstr>mailto:alopezg@saludbc.gob.mx</vt:lpwstr>
      </vt:variant>
      <vt:variant>
        <vt:lpwstr/>
      </vt:variant>
      <vt:variant>
        <vt:i4>262253</vt:i4>
      </vt:variant>
      <vt:variant>
        <vt:i4>3</vt:i4>
      </vt:variant>
      <vt:variant>
        <vt:i4>0</vt:i4>
      </vt:variant>
      <vt:variant>
        <vt:i4>5</vt:i4>
      </vt:variant>
      <vt:variant>
        <vt:lpwstr>mailto:econtrerasl@saludbc.gob.mx</vt:lpwstr>
      </vt:variant>
      <vt:variant>
        <vt:lpwstr/>
      </vt:variant>
      <vt:variant>
        <vt:i4>1966197</vt:i4>
      </vt:variant>
      <vt:variant>
        <vt:i4>0</vt:i4>
      </vt:variant>
      <vt:variant>
        <vt:i4>0</vt:i4>
      </vt:variant>
      <vt:variant>
        <vt:i4>5</vt:i4>
      </vt:variant>
      <vt:variant>
        <vt:lpwstr>mailto:alopezg@saludbc.gob.mx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A S E S</dc:title>
  <dc:creator>User</dc:creator>
  <cp:lastModifiedBy>Estela</cp:lastModifiedBy>
  <cp:revision>4</cp:revision>
  <cp:lastPrinted>2015-06-24T18:31:00Z</cp:lastPrinted>
  <dcterms:created xsi:type="dcterms:W3CDTF">2015-06-24T18:25:00Z</dcterms:created>
  <dcterms:modified xsi:type="dcterms:W3CDTF">2015-06-24T18:31:00Z</dcterms:modified>
</cp:coreProperties>
</file>