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447E80">
        <w:rPr>
          <w:rFonts w:ascii="Arial" w:hAnsi="Arial" w:cs="Arial"/>
          <w:i/>
          <w:sz w:val="40"/>
          <w:szCs w:val="24"/>
        </w:rPr>
        <w:t>OM-CESPM-070</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447E80" w:rsidRPr="00447E80">
        <w:rPr>
          <w:rFonts w:ascii="Arial" w:hAnsi="Arial" w:cs="Arial"/>
          <w:i/>
          <w:iCs/>
          <w:sz w:val="40"/>
          <w:szCs w:val="24"/>
          <w:lang w:val="es-ES"/>
        </w:rPr>
        <w:t>Contratación del Servicio de Mantenimiento a Subestaciones Eléctricas para la Comisión Estatal de Servicios Públicos de Mexicali</w:t>
      </w:r>
      <w:r w:rsidR="00E86658" w:rsidRPr="003A2963">
        <w:rPr>
          <w:rFonts w:ascii="Arial" w:hAnsi="Arial" w:cs="Arial"/>
          <w:i/>
          <w:sz w:val="40"/>
          <w:szCs w:val="24"/>
        </w:rPr>
        <w:t>”</w:t>
      </w:r>
    </w:p>
    <w:p w:rsidR="008575ED" w:rsidRDefault="008575ED" w:rsidP="00C72F37">
      <w:pPr>
        <w:pStyle w:val="1"/>
        <w:tabs>
          <w:tab w:val="left" w:pos="90"/>
        </w:tabs>
        <w:rPr>
          <w:rFonts w:ascii="Arial" w:hAnsi="Arial" w:cs="Arial"/>
          <w:sz w:val="40"/>
          <w:szCs w:val="24"/>
        </w:rPr>
      </w:pPr>
    </w:p>
    <w:p w:rsidR="00447E80" w:rsidRPr="003A2963" w:rsidRDefault="00447E80"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447E80" w:rsidRPr="00447E80">
        <w:rPr>
          <w:rFonts w:ascii="Arial" w:hAnsi="Arial" w:cs="Arial"/>
          <w:b w:val="0"/>
          <w:i/>
          <w:sz w:val="24"/>
          <w:szCs w:val="24"/>
        </w:rPr>
        <w:t>OM-CESPM-070-2021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447E80" w:rsidRPr="00447E80">
        <w:rPr>
          <w:rFonts w:ascii="Arial" w:hAnsi="Arial" w:cs="Arial"/>
          <w:b w:val="0"/>
          <w:sz w:val="24"/>
          <w:szCs w:val="24"/>
        </w:rPr>
        <w:t>Contratación del Servicio de Mantenimiento a Subestaciones Eléctricas para la Comisión Estatal de Servicios Públicos de Mexicali</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w:t>
      </w:r>
      <w:r w:rsidRPr="00277088">
        <w:rPr>
          <w:rFonts w:ascii="Arial" w:hAnsi="Arial" w:cs="Arial"/>
          <w:sz w:val="24"/>
        </w:rPr>
        <w:lastRenderedPageBreak/>
        <w:t>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836E72">
      <w:pPr>
        <w:pStyle w:val="2"/>
        <w:tabs>
          <w:tab w:val="left" w:pos="-142"/>
          <w:tab w:val="left" w:pos="0"/>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836E72">
      <w:pPr>
        <w:tabs>
          <w:tab w:val="left" w:pos="-142"/>
          <w:tab w:val="left" w:pos="0"/>
          <w:tab w:val="left" w:pos="720"/>
        </w:tabs>
        <w:spacing w:line="240" w:lineRule="exact"/>
        <w:jc w:val="both"/>
        <w:rPr>
          <w:rFonts w:ascii="Arial" w:hAnsi="Arial" w:cs="Arial"/>
          <w:sz w:val="24"/>
          <w:szCs w:val="24"/>
        </w:rPr>
      </w:pPr>
    </w:p>
    <w:p w:rsidR="00447E80" w:rsidRDefault="00447E80" w:rsidP="00836E72">
      <w:pPr>
        <w:pStyle w:val="3"/>
        <w:tabs>
          <w:tab w:val="left" w:pos="-142"/>
          <w:tab w:val="left" w:pos="0"/>
        </w:tabs>
        <w:ind w:left="142" w:firstLine="0"/>
        <w:rPr>
          <w:rFonts w:ascii="Arial" w:hAnsi="Arial" w:cs="Arial"/>
          <w:bCs/>
          <w:sz w:val="24"/>
        </w:rPr>
      </w:pPr>
      <w:r w:rsidRPr="0027047C">
        <w:rPr>
          <w:rFonts w:ascii="Arial" w:hAnsi="Arial" w:cs="Arial"/>
          <w:b/>
          <w:sz w:val="24"/>
        </w:rPr>
        <w:t>4.1 ESPECIFICACIONES TÉCNICAS</w:t>
      </w:r>
      <w:r w:rsidRPr="0027047C">
        <w:rPr>
          <w:rFonts w:ascii="Arial" w:hAnsi="Arial" w:cs="Arial"/>
          <w:sz w:val="24"/>
        </w:rPr>
        <w:t xml:space="preserve"> requeridas de los bienes</w:t>
      </w:r>
      <w:bookmarkStart w:id="0" w:name="_GoBack"/>
      <w:bookmarkEnd w:id="0"/>
      <w:r w:rsidRPr="008E369F">
        <w:rPr>
          <w:rFonts w:ascii="Arial" w:hAnsi="Arial" w:cs="Arial"/>
          <w:sz w:val="24"/>
        </w:rPr>
        <w:t xml:space="preserve"> a adquirir.</w:t>
      </w:r>
    </w:p>
    <w:p w:rsidR="00447E80" w:rsidRDefault="00447E80" w:rsidP="00836E72">
      <w:pPr>
        <w:pStyle w:val="3"/>
        <w:tabs>
          <w:tab w:val="left" w:pos="-142"/>
          <w:tab w:val="left" w:pos="0"/>
        </w:tabs>
        <w:ind w:left="0" w:firstLine="0"/>
        <w:rPr>
          <w:rFonts w:ascii="Arial" w:hAnsi="Arial" w:cs="Arial"/>
          <w:bCs/>
          <w:sz w:val="24"/>
        </w:rPr>
      </w:pPr>
    </w:p>
    <w:p w:rsidR="00447E80" w:rsidRDefault="00447E80" w:rsidP="00836E72">
      <w:pPr>
        <w:pStyle w:val="3"/>
        <w:tabs>
          <w:tab w:val="left" w:pos="-142"/>
          <w:tab w:val="left" w:pos="0"/>
        </w:tabs>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Pr="00291DCD">
        <w:rPr>
          <w:rFonts w:ascii="Arial" w:hAnsi="Arial" w:cs="Arial"/>
          <w:sz w:val="24"/>
          <w:szCs w:val="24"/>
        </w:rPr>
        <w:t>deberá</w:t>
      </w:r>
      <w:r>
        <w:rPr>
          <w:rFonts w:ascii="Arial" w:hAnsi="Arial" w:cs="Arial"/>
          <w:sz w:val="24"/>
          <w:szCs w:val="24"/>
        </w:rPr>
        <w:t>n</w:t>
      </w:r>
      <w:r w:rsidRPr="00291DCD">
        <w:t xml:space="preserve"> </w:t>
      </w:r>
      <w:r w:rsidRPr="00291DCD">
        <w:rPr>
          <w:rFonts w:ascii="Arial" w:hAnsi="Arial" w:cs="Arial"/>
          <w:sz w:val="24"/>
          <w:szCs w:val="24"/>
        </w:rPr>
        <w:t>cumplir</w:t>
      </w:r>
      <w:r w:rsidRPr="00291DCD">
        <w:t xml:space="preserve"> </w:t>
      </w:r>
      <w:r w:rsidRPr="00291DCD">
        <w:rPr>
          <w:rFonts w:ascii="Arial" w:hAnsi="Arial" w:cs="Arial"/>
          <w:sz w:val="24"/>
          <w:szCs w:val="24"/>
        </w:rPr>
        <w:t>como mínimo</w:t>
      </w:r>
      <w:r>
        <w:rPr>
          <w:rFonts w:ascii="Arial" w:hAnsi="Arial" w:cs="Arial"/>
          <w:sz w:val="24"/>
          <w:szCs w:val="24"/>
        </w:rPr>
        <w:t xml:space="preserve"> con estas especificaciones</w:t>
      </w:r>
      <w:r w:rsidR="00836E72">
        <w:rPr>
          <w:rFonts w:ascii="Arial" w:hAnsi="Arial" w:cs="Arial"/>
          <w:bCs/>
          <w:sz w:val="24"/>
        </w:rPr>
        <w:t>, pudiendo ofertar servicios</w:t>
      </w:r>
      <w:r w:rsidRPr="00291DCD">
        <w:rPr>
          <w:rFonts w:ascii="Arial" w:hAnsi="Arial" w:cs="Arial"/>
          <w:bCs/>
          <w:sz w:val="24"/>
        </w:rPr>
        <w:t xml:space="preserve">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tbl>
      <w:tblPr>
        <w:tblW w:w="10049" w:type="dxa"/>
        <w:tblInd w:w="65" w:type="dxa"/>
        <w:tblCellMar>
          <w:left w:w="70" w:type="dxa"/>
          <w:right w:w="70" w:type="dxa"/>
        </w:tblCellMar>
        <w:tblLook w:val="04A0" w:firstRow="1" w:lastRow="0" w:firstColumn="1" w:lastColumn="0" w:noHBand="0" w:noVBand="1"/>
      </w:tblPr>
      <w:tblGrid>
        <w:gridCol w:w="591"/>
        <w:gridCol w:w="5753"/>
        <w:gridCol w:w="2450"/>
        <w:gridCol w:w="1255"/>
      </w:tblGrid>
      <w:tr w:rsidR="00836E72" w:rsidRPr="00836E72" w:rsidTr="00836E72">
        <w:trPr>
          <w:trHeight w:val="870"/>
        </w:trPr>
        <w:tc>
          <w:tcPr>
            <w:tcW w:w="10049" w:type="dxa"/>
            <w:gridSpan w:val="4"/>
            <w:tcBorders>
              <w:top w:val="single" w:sz="4" w:space="0" w:color="auto"/>
              <w:left w:val="single" w:sz="4" w:space="0" w:color="auto"/>
              <w:bottom w:val="single" w:sz="4" w:space="0" w:color="auto"/>
              <w:right w:val="nil"/>
            </w:tcBorders>
            <w:shd w:val="clear" w:color="FFFFFF" w:fill="FFFFFF"/>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Partida No.1.- Servicio de mantenimiento a subestaciones eléctricas de las Plantas Potabilizadoras a cargo del Departamento de Agua y Saneamiento</w:t>
            </w:r>
          </w:p>
        </w:tc>
      </w:tr>
      <w:tr w:rsidR="00836E72" w:rsidRPr="00836E72" w:rsidTr="00836E72">
        <w:trPr>
          <w:trHeight w:val="570"/>
        </w:trPr>
        <w:tc>
          <w:tcPr>
            <w:tcW w:w="591"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Primer servicio consistente en:</w:t>
            </w:r>
          </w:p>
        </w:tc>
        <w:tc>
          <w:tcPr>
            <w:tcW w:w="2450"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52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FF0000"/>
                <w:sz w:val="22"/>
                <w:szCs w:val="22"/>
                <w:lang w:val="es-MX" w:eastAsia="es-MX"/>
              </w:rPr>
            </w:pPr>
            <w:r w:rsidRPr="00836E72">
              <w:rPr>
                <w:rFonts w:ascii="Arial" w:eastAsia="Times New Roman" w:hAnsi="Arial" w:cs="Arial"/>
                <w:b/>
                <w:bCs/>
                <w:color w:val="FF0000"/>
                <w:sz w:val="22"/>
                <w:szCs w:val="22"/>
                <w:lang w:val="es-MX" w:eastAsia="es-MX"/>
              </w:rPr>
              <w:t>1.- LIMPIEZA: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88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Limpieza y lubricación de </w:t>
            </w:r>
            <w:proofErr w:type="spellStart"/>
            <w:r w:rsidRPr="00836E72">
              <w:rPr>
                <w:rFonts w:ascii="Arial" w:eastAsia="Times New Roman" w:hAnsi="Arial" w:cs="Arial"/>
                <w:color w:val="000080"/>
                <w:sz w:val="22"/>
                <w:szCs w:val="22"/>
                <w:lang w:val="es-MX" w:eastAsia="es-MX"/>
              </w:rPr>
              <w:t>desconectador</w:t>
            </w:r>
            <w:proofErr w:type="spellEnd"/>
            <w:r w:rsidRPr="00836E72">
              <w:rPr>
                <w:rFonts w:ascii="Arial" w:eastAsia="Times New Roman" w:hAnsi="Arial" w:cs="Arial"/>
                <w:color w:val="000080"/>
                <w:sz w:val="22"/>
                <w:szCs w:val="22"/>
                <w:lang w:val="es-MX" w:eastAsia="es-MX"/>
              </w:rPr>
              <w:t xml:space="preserve"> KPF (el prestador del servicio deberá coordinar las libranzas correspondientes con CFE y CESPM.</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Limpieza de aislamientos, </w:t>
            </w:r>
            <w:proofErr w:type="spellStart"/>
            <w:r w:rsidRPr="00836E72">
              <w:rPr>
                <w:rFonts w:ascii="Arial" w:eastAsia="Times New Roman" w:hAnsi="Arial" w:cs="Arial"/>
                <w:color w:val="000080"/>
                <w:sz w:val="22"/>
                <w:szCs w:val="22"/>
                <w:lang w:val="es-MX" w:eastAsia="es-MX"/>
              </w:rPr>
              <w:t>apartarayos</w:t>
            </w:r>
            <w:proofErr w:type="spellEnd"/>
            <w:r w:rsidRPr="00836E72">
              <w:rPr>
                <w:rFonts w:ascii="Arial" w:eastAsia="Times New Roman" w:hAnsi="Arial" w:cs="Arial"/>
                <w:color w:val="000080"/>
                <w:sz w:val="22"/>
                <w:szCs w:val="22"/>
                <w:lang w:val="es-MX" w:eastAsia="es-MX"/>
              </w:rPr>
              <w:t>, cortacircuitos, etc.</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Limpieza y apriete de conexiones a transformadores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d).- Limpieza de aisladores montados en la estructura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e).- Limpieza y apriete de zapatas mecánicas de interruptor principal</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 REVISIÓN: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Revisión y apriete de conexiones eléctricas en alta tensión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Revisión y apriete de conexiones en sistema de </w:t>
            </w:r>
            <w:r w:rsidRPr="00836E72">
              <w:rPr>
                <w:rFonts w:ascii="Arial" w:eastAsia="Times New Roman" w:hAnsi="Arial" w:cs="Arial"/>
                <w:color w:val="000080"/>
                <w:sz w:val="22"/>
                <w:szCs w:val="22"/>
                <w:lang w:val="es-MX" w:eastAsia="es-MX"/>
              </w:rPr>
              <w:lastRenderedPageBreak/>
              <w:t>tierras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3.- PRUEBAS: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66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Muestreo y </w:t>
            </w:r>
            <w:proofErr w:type="spellStart"/>
            <w:r w:rsidRPr="00836E72">
              <w:rPr>
                <w:rFonts w:ascii="Arial" w:eastAsia="Times New Roman" w:hAnsi="Arial" w:cs="Arial"/>
                <w:color w:val="000080"/>
                <w:sz w:val="22"/>
                <w:szCs w:val="22"/>
                <w:lang w:val="es-MX" w:eastAsia="es-MX"/>
              </w:rPr>
              <w:t>anális</w:t>
            </w:r>
            <w:proofErr w:type="spellEnd"/>
            <w:r w:rsidRPr="00836E72">
              <w:rPr>
                <w:rFonts w:ascii="Arial" w:eastAsia="Times New Roman" w:hAnsi="Arial" w:cs="Arial"/>
                <w:color w:val="000080"/>
                <w:sz w:val="22"/>
                <w:szCs w:val="22"/>
                <w:lang w:val="es-MX" w:eastAsia="es-MX"/>
              </w:rPr>
              <w:t xml:space="preserve"> del aceite de transformador(es) para gases disueltos, rigidez dieléctrica y acidez (KOH)</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Verificar relación de transformación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Verificar resistencia de aislamiento a bobinas primarias y secundarias (</w:t>
            </w:r>
            <w:proofErr w:type="spellStart"/>
            <w:r w:rsidRPr="00836E72">
              <w:rPr>
                <w:rFonts w:ascii="Arial" w:eastAsia="Times New Roman" w:hAnsi="Arial" w:cs="Arial"/>
                <w:color w:val="000080"/>
                <w:sz w:val="22"/>
                <w:szCs w:val="22"/>
                <w:lang w:val="es-MX" w:eastAsia="es-MX"/>
              </w:rPr>
              <w:t>megger</w:t>
            </w:r>
            <w:proofErr w:type="spellEnd"/>
            <w:r w:rsidRPr="00836E72">
              <w:rPr>
                <w:rFonts w:ascii="Arial" w:eastAsia="Times New Roman" w:hAnsi="Arial" w:cs="Arial"/>
                <w:color w:val="000080"/>
                <w:sz w:val="22"/>
                <w:szCs w:val="22"/>
                <w:lang w:val="es-MX" w:eastAsia="es-MX"/>
              </w:rPr>
              <w:t xml:space="preserve"> mínimo a los 10 minutos)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4.- REPORTES: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85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Elaboración y entrega de reporte detallado con los resultados de las pruebas realizadas y recomendaciones generales, en un plazo no mayor a 30 días </w:t>
            </w:r>
            <w:proofErr w:type="spellStart"/>
            <w:r w:rsidRPr="00836E72">
              <w:rPr>
                <w:rFonts w:ascii="Arial" w:eastAsia="Times New Roman" w:hAnsi="Arial" w:cs="Arial"/>
                <w:color w:val="000080"/>
                <w:sz w:val="22"/>
                <w:szCs w:val="22"/>
                <w:lang w:val="es-MX" w:eastAsia="es-MX"/>
              </w:rPr>
              <w:t>depués</w:t>
            </w:r>
            <w:proofErr w:type="spellEnd"/>
            <w:r w:rsidRPr="00836E72">
              <w:rPr>
                <w:rFonts w:ascii="Arial" w:eastAsia="Times New Roman" w:hAnsi="Arial" w:cs="Arial"/>
                <w:color w:val="000080"/>
                <w:sz w:val="22"/>
                <w:szCs w:val="22"/>
                <w:lang w:val="es-MX" w:eastAsia="es-MX"/>
              </w:rPr>
              <w:t xml:space="preserve"> del servicio (incluye triángulo de DUVAL)</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450"/>
        </w:trPr>
        <w:tc>
          <w:tcPr>
            <w:tcW w:w="59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w:t>
            </w:r>
          </w:p>
        </w:tc>
        <w:tc>
          <w:tcPr>
            <w:tcW w:w="5753" w:type="dxa"/>
            <w:tcBorders>
              <w:top w:val="single" w:sz="4" w:space="0" w:color="auto"/>
              <w:left w:val="nil"/>
              <w:bottom w:val="nil"/>
              <w:right w:val="single" w:sz="4" w:space="0" w:color="auto"/>
            </w:tcBorders>
            <w:shd w:val="clear" w:color="auto" w:fill="auto"/>
            <w:vAlign w:val="center"/>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Segundo servicio consistente en:</w:t>
            </w:r>
          </w:p>
        </w:tc>
        <w:tc>
          <w:tcPr>
            <w:tcW w:w="24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51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 LIMPIEZA:</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Limpieza de aislamientos, </w:t>
            </w:r>
            <w:proofErr w:type="spellStart"/>
            <w:r w:rsidRPr="00836E72">
              <w:rPr>
                <w:rFonts w:ascii="Arial" w:eastAsia="Times New Roman" w:hAnsi="Arial" w:cs="Arial"/>
                <w:color w:val="000080"/>
                <w:sz w:val="22"/>
                <w:szCs w:val="22"/>
                <w:lang w:val="es-MX" w:eastAsia="es-MX"/>
              </w:rPr>
              <w:t>apartarayos</w:t>
            </w:r>
            <w:proofErr w:type="spellEnd"/>
            <w:r w:rsidRPr="00836E72">
              <w:rPr>
                <w:rFonts w:ascii="Arial" w:eastAsia="Times New Roman" w:hAnsi="Arial" w:cs="Arial"/>
                <w:color w:val="000080"/>
                <w:sz w:val="22"/>
                <w:szCs w:val="22"/>
                <w:lang w:val="es-MX" w:eastAsia="es-MX"/>
              </w:rPr>
              <w:t>, cortacircuitos, etc.</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Limpieza y apriete de conexiones a transformadores</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Limpieza de aisladores montados en la estructura</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66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d).- Limpieza y apriete de zapatas mecánicas de interruptor principal</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51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 REPORTES:</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90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Elaboración y entrega de reporte del servicio y recomendaciones generales dentro de los 15 días posteriores al servicio.</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single" w:sz="4" w:space="0" w:color="auto"/>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72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Los servicios de mantenimiento se aplicarán a las siguientes subestaciones eléctricas:</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46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Edificio Oficinas Centrales:</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7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No. 1 de la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(1) transformador de 3000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No. 2 de la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filtros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lastRenderedPageBreak/>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dosificación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taller de mantenimiento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vivero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laboratorio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Alumbrado oficinas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w:t>
            </w:r>
            <w:proofErr w:type="spellStart"/>
            <w:r w:rsidRPr="00836E72">
              <w:rPr>
                <w:rFonts w:ascii="Arial" w:eastAsia="Times New Roman" w:hAnsi="Arial" w:cs="Arial"/>
                <w:color w:val="000080"/>
                <w:sz w:val="22"/>
                <w:szCs w:val="22"/>
                <w:lang w:val="es-MX" w:eastAsia="es-MX"/>
              </w:rPr>
              <w:t>sand-blast</w:t>
            </w:r>
            <w:proofErr w:type="spellEnd"/>
            <w:r w:rsidRPr="00836E72">
              <w:rPr>
                <w:rFonts w:ascii="Arial" w:eastAsia="Times New Roman" w:hAnsi="Arial" w:cs="Arial"/>
                <w:color w:val="000080"/>
                <w:sz w:val="22"/>
                <w:szCs w:val="22"/>
                <w:lang w:val="es-MX" w:eastAsia="es-MX"/>
              </w:rPr>
              <w:t xml:space="preserve">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Sopladores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61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Bombeo agua potable (1) transformador de 2000 KVA y (1) transformador de 3000 KVA (incluye gabinete de desconexión)</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Tanque regulación agua cruda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Campo de futbol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Acometida principal (solo 2 servicios de limpieza en el año)</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vMerge w:val="restart"/>
            <w:tcBorders>
              <w:top w:val="nil"/>
              <w:left w:val="single" w:sz="4" w:space="0" w:color="auto"/>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Acometida 4,160 VAC bombeo vertical (solo 2do servicio de limpieza)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0080"/>
                <w:sz w:val="22"/>
                <w:szCs w:val="22"/>
                <w:lang w:val="es-MX" w:eastAsia="es-MX"/>
              </w:rPr>
            </w:pP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No. 3 de la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Área de cloración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Bombeo vertical agua cruda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67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Bombeo sumergible agua cruda (1) transformador de 500 KVA (incluye gabinete de desconexión)</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67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Bombeo agua potable (1) transformador de 2000 KVA (incluye gabinete de desconexión)</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Acometida 34.5 KV (solo 2 servicios de limpieza en el año)</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Acometida 13.5 KV (solo 2 servicios de limpieza en el año)</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25"/>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 </w:t>
            </w:r>
            <w:proofErr w:type="spellStart"/>
            <w:r w:rsidRPr="00836E72">
              <w:rPr>
                <w:rFonts w:ascii="Arial" w:eastAsia="Times New Roman" w:hAnsi="Arial" w:cs="Arial"/>
                <w:b/>
                <w:bCs/>
                <w:color w:val="000080"/>
                <w:sz w:val="22"/>
                <w:szCs w:val="22"/>
                <w:lang w:val="es-MX" w:eastAsia="es-MX"/>
              </w:rPr>
              <w:t>Desaladora</w:t>
            </w:r>
            <w:proofErr w:type="spellEnd"/>
            <w:r w:rsidRPr="00836E72">
              <w:rPr>
                <w:rFonts w:ascii="Arial" w:eastAsia="Times New Roman" w:hAnsi="Arial" w:cs="Arial"/>
                <w:b/>
                <w:bCs/>
                <w:color w:val="000080"/>
                <w:sz w:val="22"/>
                <w:szCs w:val="22"/>
                <w:lang w:val="es-MX" w:eastAsia="es-MX"/>
              </w:rPr>
              <w:t xml:space="preserve">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(1) transformador de 1000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Plantas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Valle de Mexicali (Zona 6):</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Miguel Hidalgo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Plantas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Valle de Mexicali (Zona 8):</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Ej. Irapuato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Cd. Morelos 2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Cd. Victoria-Paredones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Miguel Alemán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lastRenderedPageBreak/>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Ej. Jiquilpan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Villa Zapata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xml:space="preserve">Plantas </w:t>
            </w:r>
            <w:proofErr w:type="spellStart"/>
            <w:r w:rsidRPr="00836E72">
              <w:rPr>
                <w:rFonts w:ascii="Arial" w:eastAsia="Times New Roman" w:hAnsi="Arial" w:cs="Arial"/>
                <w:b/>
                <w:bCs/>
                <w:color w:val="000080"/>
                <w:sz w:val="22"/>
                <w:szCs w:val="22"/>
                <w:lang w:val="es-MX" w:eastAsia="es-MX"/>
              </w:rPr>
              <w:t>Pot</w:t>
            </w:r>
            <w:proofErr w:type="spellEnd"/>
            <w:r w:rsidRPr="00836E72">
              <w:rPr>
                <w:rFonts w:ascii="Arial" w:eastAsia="Times New Roman" w:hAnsi="Arial" w:cs="Arial"/>
                <w:b/>
                <w:bCs/>
                <w:color w:val="000080"/>
                <w:sz w:val="22"/>
                <w:szCs w:val="22"/>
                <w:lang w:val="es-MX" w:eastAsia="es-MX"/>
              </w:rPr>
              <w:t>. Valle de Mexicali (Zona 9):</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KM-57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La Puerta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Ej. Nuevo León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w:t>
            </w:r>
            <w:proofErr w:type="spellStart"/>
            <w:r w:rsidRPr="00836E72">
              <w:rPr>
                <w:rFonts w:ascii="Arial" w:eastAsia="Times New Roman" w:hAnsi="Arial" w:cs="Arial"/>
                <w:color w:val="000080"/>
                <w:sz w:val="22"/>
                <w:szCs w:val="22"/>
                <w:lang w:val="es-MX" w:eastAsia="es-MX"/>
              </w:rPr>
              <w:t>Cucapah</w:t>
            </w:r>
            <w:proofErr w:type="spellEnd"/>
            <w:r w:rsidRPr="00836E72">
              <w:rPr>
                <w:rFonts w:ascii="Arial" w:eastAsia="Times New Roman" w:hAnsi="Arial" w:cs="Arial"/>
                <w:color w:val="000080"/>
                <w:sz w:val="22"/>
                <w:szCs w:val="22"/>
                <w:lang w:val="es-MX" w:eastAsia="es-MX"/>
              </w:rPr>
              <w:t xml:space="preserve"> el Mayor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Col. Carranza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Aguascalientes KM-43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Planta nueva (1) transformador de 1000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51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Sistema agua potable de San Felipe (Zona 10):</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Tanque </w:t>
            </w:r>
            <w:proofErr w:type="spellStart"/>
            <w:r w:rsidRPr="00836E72">
              <w:rPr>
                <w:rFonts w:ascii="Arial" w:eastAsia="Times New Roman" w:hAnsi="Arial" w:cs="Arial"/>
                <w:color w:val="000080"/>
                <w:sz w:val="22"/>
                <w:szCs w:val="22"/>
                <w:lang w:val="es-MX" w:eastAsia="es-MX"/>
              </w:rPr>
              <w:t>rebombeo</w:t>
            </w:r>
            <w:proofErr w:type="spellEnd"/>
            <w:r w:rsidRPr="00836E72">
              <w:rPr>
                <w:rFonts w:ascii="Arial" w:eastAsia="Times New Roman" w:hAnsi="Arial" w:cs="Arial"/>
                <w:color w:val="000080"/>
                <w:sz w:val="22"/>
                <w:szCs w:val="22"/>
                <w:lang w:val="es-MX" w:eastAsia="es-MX"/>
              </w:rPr>
              <w:t xml:space="preserve"> 5000 m3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No.1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No.2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No.3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No.4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No.5 (1) transformador de 150 KVA</w:t>
            </w:r>
          </w:p>
        </w:tc>
        <w:tc>
          <w:tcPr>
            <w:tcW w:w="2450" w:type="dxa"/>
            <w:tcBorders>
              <w:top w:val="nil"/>
              <w:left w:val="nil"/>
              <w:bottom w:val="nil"/>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nil"/>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Pozo No.6 (1) transformador de 150 KVA</w:t>
            </w:r>
          </w:p>
        </w:tc>
        <w:tc>
          <w:tcPr>
            <w:tcW w:w="2450" w:type="dxa"/>
            <w:tcBorders>
              <w:top w:val="nil"/>
              <w:left w:val="nil"/>
              <w:bottom w:val="nil"/>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tcBorders>
              <w:top w:val="nil"/>
              <w:left w:val="single" w:sz="4" w:space="0" w:color="auto"/>
              <w:bottom w:val="single" w:sz="4" w:space="0" w:color="auto"/>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single" w:sz="4" w:space="0" w:color="auto"/>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tcBorders>
              <w:top w:val="nil"/>
              <w:left w:val="nil"/>
              <w:bottom w:val="single" w:sz="4" w:space="0" w:color="auto"/>
              <w:right w:val="single" w:sz="4" w:space="0" w:color="auto"/>
            </w:tcBorders>
            <w:shd w:val="clear" w:color="auto" w:fill="auto"/>
            <w:vAlign w:val="bottom"/>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836E72">
        <w:trPr>
          <w:trHeight w:val="330"/>
        </w:trPr>
        <w:tc>
          <w:tcPr>
            <w:tcW w:w="591"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3</w:t>
            </w:r>
          </w:p>
        </w:tc>
        <w:tc>
          <w:tcPr>
            <w:tcW w:w="5753" w:type="dxa"/>
            <w:vMerge w:val="restart"/>
            <w:tcBorders>
              <w:top w:val="nil"/>
              <w:left w:val="single" w:sz="4" w:space="0" w:color="auto"/>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Reponer aceite a 4 transformadores  (280 </w:t>
            </w:r>
            <w:proofErr w:type="spellStart"/>
            <w:r w:rsidRPr="00836E72">
              <w:rPr>
                <w:rFonts w:ascii="Arial" w:eastAsia="Times New Roman" w:hAnsi="Arial" w:cs="Arial"/>
                <w:color w:val="002060"/>
                <w:sz w:val="22"/>
                <w:szCs w:val="22"/>
                <w:lang w:val="es-MX" w:eastAsia="es-MX"/>
              </w:rPr>
              <w:t>lts</w:t>
            </w:r>
            <w:proofErr w:type="spellEnd"/>
            <w:r w:rsidRPr="00836E72">
              <w:rPr>
                <w:rFonts w:ascii="Arial" w:eastAsia="Times New Roman" w:hAnsi="Arial" w:cs="Arial"/>
                <w:color w:val="002060"/>
                <w:sz w:val="22"/>
                <w:szCs w:val="22"/>
                <w:lang w:val="es-MX" w:eastAsia="es-MX"/>
              </w:rPr>
              <w:t>). Incluye suministro de aceite, mano de obra y disposición del aceite retirado.</w:t>
            </w:r>
          </w:p>
        </w:tc>
        <w:tc>
          <w:tcPr>
            <w:tcW w:w="2450"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42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2060"/>
                <w:sz w:val="22"/>
                <w:szCs w:val="22"/>
                <w:lang w:val="es-MX" w:eastAsia="es-MX"/>
              </w:rPr>
            </w:pP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253"/>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2060"/>
                <w:sz w:val="22"/>
                <w:szCs w:val="22"/>
                <w:lang w:val="es-MX" w:eastAsia="es-MX"/>
              </w:rPr>
            </w:pP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836E72">
        <w:trPr>
          <w:trHeight w:val="1350"/>
        </w:trPr>
        <w:tc>
          <w:tcPr>
            <w:tcW w:w="5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4</w:t>
            </w:r>
          </w:p>
        </w:tc>
        <w:tc>
          <w:tcPr>
            <w:tcW w:w="5753" w:type="dxa"/>
            <w:tcBorders>
              <w:top w:val="single" w:sz="4" w:space="0" w:color="auto"/>
              <w:left w:val="nil"/>
              <w:bottom w:val="single" w:sz="4" w:space="0" w:color="auto"/>
              <w:right w:val="single" w:sz="4" w:space="0" w:color="auto"/>
            </w:tcBorders>
            <w:shd w:val="clear" w:color="auto" w:fill="auto"/>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Reparación de bajadas de tierra de subestación tipo poste en Plantas </w:t>
            </w:r>
            <w:proofErr w:type="spellStart"/>
            <w:r w:rsidRPr="00836E72">
              <w:rPr>
                <w:rFonts w:ascii="Arial" w:eastAsia="Times New Roman" w:hAnsi="Arial" w:cs="Arial"/>
                <w:color w:val="002060"/>
                <w:sz w:val="22"/>
                <w:szCs w:val="22"/>
                <w:lang w:val="es-MX" w:eastAsia="es-MX"/>
              </w:rPr>
              <w:t>Pots</w:t>
            </w:r>
            <w:proofErr w:type="spellEnd"/>
            <w:r w:rsidRPr="00836E72">
              <w:rPr>
                <w:rFonts w:ascii="Arial" w:eastAsia="Times New Roman" w:hAnsi="Arial" w:cs="Arial"/>
                <w:color w:val="002060"/>
                <w:sz w:val="22"/>
                <w:szCs w:val="22"/>
                <w:lang w:val="es-MX" w:eastAsia="es-MX"/>
              </w:rPr>
              <w:t xml:space="preserve">. Irapuato y Nuevo León (valle de Mexicali). Incluye 10 metros de alambre de cobre calibre 4, zapata </w:t>
            </w:r>
            <w:proofErr w:type="spellStart"/>
            <w:r w:rsidRPr="00836E72">
              <w:rPr>
                <w:rFonts w:ascii="Arial" w:eastAsia="Times New Roman" w:hAnsi="Arial" w:cs="Arial"/>
                <w:color w:val="002060"/>
                <w:sz w:val="22"/>
                <w:szCs w:val="22"/>
                <w:lang w:val="es-MX" w:eastAsia="es-MX"/>
              </w:rPr>
              <w:t>ponchable</w:t>
            </w:r>
            <w:proofErr w:type="spellEnd"/>
            <w:r w:rsidRPr="00836E72">
              <w:rPr>
                <w:rFonts w:ascii="Arial" w:eastAsia="Times New Roman" w:hAnsi="Arial" w:cs="Arial"/>
                <w:color w:val="002060"/>
                <w:sz w:val="22"/>
                <w:szCs w:val="22"/>
                <w:lang w:val="es-MX" w:eastAsia="es-MX"/>
              </w:rPr>
              <w:t xml:space="preserve"> y zapata mecánica para varilla de tierra.</w:t>
            </w:r>
          </w:p>
        </w:tc>
        <w:tc>
          <w:tcPr>
            <w:tcW w:w="2450" w:type="dxa"/>
            <w:tcBorders>
              <w:top w:val="single" w:sz="4" w:space="0" w:color="auto"/>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single" w:sz="4" w:space="0" w:color="auto"/>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w:t>
            </w:r>
          </w:p>
        </w:tc>
      </w:tr>
      <w:tr w:rsidR="00836E72" w:rsidRPr="00836E72" w:rsidTr="00836E72">
        <w:trPr>
          <w:trHeight w:val="1350"/>
        </w:trPr>
        <w:tc>
          <w:tcPr>
            <w:tcW w:w="591" w:type="dxa"/>
            <w:tcBorders>
              <w:top w:val="nil"/>
              <w:left w:val="single" w:sz="4" w:space="0" w:color="auto"/>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5</w:t>
            </w:r>
          </w:p>
        </w:tc>
        <w:tc>
          <w:tcPr>
            <w:tcW w:w="5753" w:type="dxa"/>
            <w:tcBorders>
              <w:top w:val="nil"/>
              <w:left w:val="nil"/>
              <w:bottom w:val="single" w:sz="4" w:space="0" w:color="auto"/>
              <w:right w:val="single" w:sz="4" w:space="0" w:color="auto"/>
            </w:tcBorders>
            <w:shd w:val="clear" w:color="auto" w:fill="auto"/>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Suministro e instalación de transformador tipo poste de 150 </w:t>
            </w:r>
            <w:proofErr w:type="spellStart"/>
            <w:r w:rsidRPr="00836E72">
              <w:rPr>
                <w:rFonts w:ascii="Arial" w:eastAsia="Times New Roman" w:hAnsi="Arial" w:cs="Arial"/>
                <w:color w:val="002060"/>
                <w:sz w:val="22"/>
                <w:szCs w:val="22"/>
                <w:lang w:val="es-MX" w:eastAsia="es-MX"/>
              </w:rPr>
              <w:t>kva</w:t>
            </w:r>
            <w:proofErr w:type="spellEnd"/>
            <w:r w:rsidRPr="00836E72">
              <w:rPr>
                <w:rFonts w:ascii="Arial" w:eastAsia="Times New Roman" w:hAnsi="Arial" w:cs="Arial"/>
                <w:color w:val="002060"/>
                <w:sz w:val="22"/>
                <w:szCs w:val="22"/>
                <w:lang w:val="es-MX" w:eastAsia="es-MX"/>
              </w:rPr>
              <w:t>, trifásico, 13200-480 V, para subestación eléctrica del pozo No.1 del puerto de San Felipe. Incluye flete, montaje, conexión, pruebas y puesta en servicio.</w:t>
            </w:r>
          </w:p>
        </w:tc>
        <w:tc>
          <w:tcPr>
            <w:tcW w:w="2450"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1605"/>
        </w:trPr>
        <w:tc>
          <w:tcPr>
            <w:tcW w:w="591" w:type="dxa"/>
            <w:tcBorders>
              <w:top w:val="nil"/>
              <w:left w:val="single" w:sz="4" w:space="0" w:color="auto"/>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6</w:t>
            </w:r>
          </w:p>
        </w:tc>
        <w:tc>
          <w:tcPr>
            <w:tcW w:w="5753" w:type="dxa"/>
            <w:tcBorders>
              <w:top w:val="nil"/>
              <w:left w:val="nil"/>
              <w:bottom w:val="single" w:sz="4" w:space="0" w:color="auto"/>
              <w:right w:val="single" w:sz="4" w:space="0" w:color="auto"/>
            </w:tcBorders>
            <w:shd w:val="clear" w:color="auto" w:fill="auto"/>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Suministro e instalación de cuchilla </w:t>
            </w:r>
            <w:proofErr w:type="spellStart"/>
            <w:r w:rsidRPr="00836E72">
              <w:rPr>
                <w:rFonts w:ascii="Arial" w:eastAsia="Times New Roman" w:hAnsi="Arial" w:cs="Arial"/>
                <w:color w:val="002060"/>
                <w:sz w:val="22"/>
                <w:szCs w:val="22"/>
                <w:lang w:val="es-MX" w:eastAsia="es-MX"/>
              </w:rPr>
              <w:t>desconectadora</w:t>
            </w:r>
            <w:proofErr w:type="spellEnd"/>
            <w:r w:rsidRPr="00836E72">
              <w:rPr>
                <w:rFonts w:ascii="Arial" w:eastAsia="Times New Roman" w:hAnsi="Arial" w:cs="Arial"/>
                <w:color w:val="002060"/>
                <w:sz w:val="22"/>
                <w:szCs w:val="22"/>
                <w:lang w:val="es-MX" w:eastAsia="es-MX"/>
              </w:rPr>
              <w:t xml:space="preserve"> tripolar de operación en grupo (KPF), de 34.5 KV, para instalarse en subestación eléctrica de filtros en Planta Potabilizadora No.2. Incluye desmontaje del </w:t>
            </w:r>
            <w:proofErr w:type="spellStart"/>
            <w:r w:rsidRPr="00836E72">
              <w:rPr>
                <w:rFonts w:ascii="Arial" w:eastAsia="Times New Roman" w:hAnsi="Arial" w:cs="Arial"/>
                <w:color w:val="002060"/>
                <w:sz w:val="22"/>
                <w:szCs w:val="22"/>
                <w:lang w:val="es-MX" w:eastAsia="es-MX"/>
              </w:rPr>
              <w:t>desconectador</w:t>
            </w:r>
            <w:proofErr w:type="spellEnd"/>
            <w:r w:rsidRPr="00836E72">
              <w:rPr>
                <w:rFonts w:ascii="Arial" w:eastAsia="Times New Roman" w:hAnsi="Arial" w:cs="Arial"/>
                <w:color w:val="002060"/>
                <w:sz w:val="22"/>
                <w:szCs w:val="22"/>
                <w:lang w:val="es-MX" w:eastAsia="es-MX"/>
              </w:rPr>
              <w:t xml:space="preserve"> existente, así como la instalación, calibración, pruebas y puesta en servicio del nuevo KPF.</w:t>
            </w:r>
          </w:p>
        </w:tc>
        <w:tc>
          <w:tcPr>
            <w:tcW w:w="2450"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1995"/>
        </w:trPr>
        <w:tc>
          <w:tcPr>
            <w:tcW w:w="591" w:type="dxa"/>
            <w:tcBorders>
              <w:top w:val="nil"/>
              <w:left w:val="single" w:sz="4" w:space="0" w:color="auto"/>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lastRenderedPageBreak/>
              <w:t>7</w:t>
            </w:r>
          </w:p>
        </w:tc>
        <w:tc>
          <w:tcPr>
            <w:tcW w:w="5753" w:type="dxa"/>
            <w:tcBorders>
              <w:top w:val="nil"/>
              <w:left w:val="nil"/>
              <w:bottom w:val="single" w:sz="4" w:space="0" w:color="auto"/>
              <w:right w:val="single" w:sz="4" w:space="0" w:color="auto"/>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Servicio de </w:t>
            </w:r>
            <w:proofErr w:type="spellStart"/>
            <w:r w:rsidRPr="00836E72">
              <w:rPr>
                <w:rFonts w:ascii="Arial" w:eastAsia="Times New Roman" w:hAnsi="Arial" w:cs="Arial"/>
                <w:color w:val="002060"/>
                <w:sz w:val="22"/>
                <w:szCs w:val="22"/>
                <w:lang w:val="es-MX" w:eastAsia="es-MX"/>
              </w:rPr>
              <w:t>desgasificado</w:t>
            </w:r>
            <w:proofErr w:type="spellEnd"/>
            <w:r w:rsidRPr="00836E72">
              <w:rPr>
                <w:rFonts w:ascii="Arial" w:eastAsia="Times New Roman" w:hAnsi="Arial" w:cs="Arial"/>
                <w:color w:val="002060"/>
                <w:sz w:val="22"/>
                <w:szCs w:val="22"/>
                <w:lang w:val="es-MX" w:eastAsia="es-MX"/>
              </w:rPr>
              <w:t xml:space="preserve">, deshidratado y filtrado de aceite por </w:t>
            </w:r>
            <w:proofErr w:type="spellStart"/>
            <w:r w:rsidRPr="00836E72">
              <w:rPr>
                <w:rFonts w:ascii="Arial" w:eastAsia="Times New Roman" w:hAnsi="Arial" w:cs="Arial"/>
                <w:color w:val="002060"/>
                <w:sz w:val="22"/>
                <w:szCs w:val="22"/>
                <w:lang w:val="es-MX" w:eastAsia="es-MX"/>
              </w:rPr>
              <w:t>almenos</w:t>
            </w:r>
            <w:proofErr w:type="spellEnd"/>
            <w:r w:rsidRPr="00836E72">
              <w:rPr>
                <w:rFonts w:ascii="Arial" w:eastAsia="Times New Roman" w:hAnsi="Arial" w:cs="Arial"/>
                <w:color w:val="002060"/>
                <w:sz w:val="22"/>
                <w:szCs w:val="22"/>
                <w:lang w:val="es-MX" w:eastAsia="es-MX"/>
              </w:rPr>
              <w:t xml:space="preserve"> 2 horas </w:t>
            </w:r>
            <w:proofErr w:type="spellStart"/>
            <w:r w:rsidRPr="00836E72">
              <w:rPr>
                <w:rFonts w:ascii="Arial" w:eastAsia="Times New Roman" w:hAnsi="Arial" w:cs="Arial"/>
                <w:color w:val="002060"/>
                <w:sz w:val="22"/>
                <w:szCs w:val="22"/>
                <w:lang w:val="es-MX" w:eastAsia="es-MX"/>
              </w:rPr>
              <w:t>contínuas</w:t>
            </w:r>
            <w:proofErr w:type="spellEnd"/>
            <w:r w:rsidRPr="00836E72">
              <w:rPr>
                <w:rFonts w:ascii="Arial" w:eastAsia="Times New Roman" w:hAnsi="Arial" w:cs="Arial"/>
                <w:color w:val="002060"/>
                <w:sz w:val="22"/>
                <w:szCs w:val="22"/>
                <w:lang w:val="es-MX" w:eastAsia="es-MX"/>
              </w:rPr>
              <w:t xml:space="preserve"> a dos transformadores de 3000 KVA y 2000 KVA en bombeo a la red de Planta Potabilizadoras No.1 y 3. Incluye análisis </w:t>
            </w:r>
            <w:proofErr w:type="spellStart"/>
            <w:r w:rsidRPr="00836E72">
              <w:rPr>
                <w:rFonts w:ascii="Arial" w:eastAsia="Times New Roman" w:hAnsi="Arial" w:cs="Arial"/>
                <w:color w:val="002060"/>
                <w:sz w:val="22"/>
                <w:szCs w:val="22"/>
                <w:lang w:val="es-MX" w:eastAsia="es-MX"/>
              </w:rPr>
              <w:t>cromatográfico</w:t>
            </w:r>
            <w:proofErr w:type="spellEnd"/>
            <w:r w:rsidRPr="00836E72">
              <w:rPr>
                <w:rFonts w:ascii="Arial" w:eastAsia="Times New Roman" w:hAnsi="Arial" w:cs="Arial"/>
                <w:color w:val="002060"/>
                <w:sz w:val="22"/>
                <w:szCs w:val="22"/>
                <w:lang w:val="es-MX" w:eastAsia="es-MX"/>
              </w:rPr>
              <w:t xml:space="preserve"> de gases combustibles disueltos posterior al proceso de </w:t>
            </w:r>
            <w:proofErr w:type="spellStart"/>
            <w:r w:rsidRPr="00836E72">
              <w:rPr>
                <w:rFonts w:ascii="Arial" w:eastAsia="Times New Roman" w:hAnsi="Arial" w:cs="Arial"/>
                <w:color w:val="002060"/>
                <w:sz w:val="22"/>
                <w:szCs w:val="22"/>
                <w:lang w:val="es-MX" w:eastAsia="es-MX"/>
              </w:rPr>
              <w:t>desgasificado</w:t>
            </w:r>
            <w:proofErr w:type="spellEnd"/>
            <w:r w:rsidRPr="00836E72">
              <w:rPr>
                <w:rFonts w:ascii="Arial" w:eastAsia="Times New Roman" w:hAnsi="Arial" w:cs="Arial"/>
                <w:color w:val="002060"/>
                <w:sz w:val="22"/>
                <w:szCs w:val="22"/>
                <w:lang w:val="es-MX" w:eastAsia="es-MX"/>
              </w:rPr>
              <w:t xml:space="preserve"> y 2 análisis </w:t>
            </w:r>
            <w:proofErr w:type="spellStart"/>
            <w:r w:rsidRPr="00836E72">
              <w:rPr>
                <w:rFonts w:ascii="Arial" w:eastAsia="Times New Roman" w:hAnsi="Arial" w:cs="Arial"/>
                <w:color w:val="002060"/>
                <w:sz w:val="22"/>
                <w:szCs w:val="22"/>
                <w:lang w:val="es-MX" w:eastAsia="es-MX"/>
              </w:rPr>
              <w:t>cromatográficos</w:t>
            </w:r>
            <w:proofErr w:type="spellEnd"/>
            <w:r w:rsidRPr="00836E72">
              <w:rPr>
                <w:rFonts w:ascii="Arial" w:eastAsia="Times New Roman" w:hAnsi="Arial" w:cs="Arial"/>
                <w:color w:val="002060"/>
                <w:sz w:val="22"/>
                <w:szCs w:val="22"/>
                <w:lang w:val="es-MX" w:eastAsia="es-MX"/>
              </w:rPr>
              <w:t xml:space="preserve"> al mes y dos meses. Incluye materiales y mano de obra.</w:t>
            </w:r>
          </w:p>
        </w:tc>
        <w:tc>
          <w:tcPr>
            <w:tcW w:w="2450" w:type="dxa"/>
            <w:tcBorders>
              <w:top w:val="nil"/>
              <w:left w:val="nil"/>
              <w:bottom w:val="single" w:sz="4" w:space="0" w:color="auto"/>
              <w:right w:val="single" w:sz="4" w:space="0" w:color="auto"/>
            </w:tcBorders>
            <w:shd w:val="clear" w:color="000000" w:fill="FFFFFF"/>
            <w:noWrap/>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nil"/>
              <w:left w:val="nil"/>
              <w:bottom w:val="single" w:sz="4" w:space="0" w:color="auto"/>
              <w:right w:val="single" w:sz="4" w:space="0" w:color="auto"/>
            </w:tcBorders>
            <w:shd w:val="clear" w:color="000000" w:fill="FFFFFF"/>
            <w:noWrap/>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836E72">
        <w:trPr>
          <w:trHeight w:val="702"/>
        </w:trPr>
        <w:tc>
          <w:tcPr>
            <w:tcW w:w="591" w:type="dxa"/>
            <w:tcBorders>
              <w:top w:val="nil"/>
              <w:left w:val="single" w:sz="4" w:space="0" w:color="auto"/>
              <w:bottom w:val="single" w:sz="4" w:space="0" w:color="auto"/>
              <w:right w:val="nil"/>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single" w:sz="4" w:space="0" w:color="auto"/>
              <w:right w:val="nil"/>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w:t>
            </w:r>
          </w:p>
        </w:tc>
        <w:tc>
          <w:tcPr>
            <w:tcW w:w="3705" w:type="dxa"/>
            <w:gridSpan w:val="2"/>
            <w:tcBorders>
              <w:top w:val="single" w:sz="4" w:space="0" w:color="auto"/>
              <w:left w:val="nil"/>
              <w:bottom w:val="single" w:sz="4" w:space="0" w:color="auto"/>
              <w:right w:val="nil"/>
            </w:tcBorders>
            <w:shd w:val="clear" w:color="000000" w:fill="FFFFFF"/>
            <w:noWrap/>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Subtotal Partida No.1</w:t>
            </w:r>
          </w:p>
        </w:tc>
      </w:tr>
      <w:tr w:rsidR="00836E72" w:rsidRPr="00836E72" w:rsidTr="00836E72">
        <w:trPr>
          <w:trHeight w:val="870"/>
        </w:trPr>
        <w:tc>
          <w:tcPr>
            <w:tcW w:w="10049" w:type="dxa"/>
            <w:gridSpan w:val="4"/>
            <w:tcBorders>
              <w:top w:val="single" w:sz="4" w:space="0" w:color="auto"/>
              <w:left w:val="single" w:sz="4" w:space="0" w:color="auto"/>
              <w:bottom w:val="single" w:sz="4" w:space="0" w:color="auto"/>
              <w:right w:val="nil"/>
            </w:tcBorders>
            <w:shd w:val="clear" w:color="FFFFFF" w:fill="FFFFFF"/>
            <w:vAlign w:val="center"/>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Partida No.2.- Servicio de mantenimiento a subestaciones eléctricas de las Plantas de Agua Residual a cargo del Departamento de Agua y Saneamiento</w:t>
            </w:r>
          </w:p>
        </w:tc>
      </w:tr>
      <w:tr w:rsidR="00836E72" w:rsidRPr="00836E72" w:rsidTr="001E6DDA">
        <w:trPr>
          <w:trHeight w:val="585"/>
        </w:trPr>
        <w:tc>
          <w:tcPr>
            <w:tcW w:w="591"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c>
          <w:tcPr>
            <w:tcW w:w="5753" w:type="dxa"/>
            <w:tcBorders>
              <w:top w:val="nil"/>
              <w:left w:val="nil"/>
              <w:bottom w:val="nil"/>
              <w:right w:val="single" w:sz="4" w:space="0" w:color="auto"/>
            </w:tcBorders>
            <w:shd w:val="clear" w:color="auto" w:fill="auto"/>
            <w:vAlign w:val="center"/>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Primer servicio consistente en:</w:t>
            </w:r>
          </w:p>
        </w:tc>
        <w:tc>
          <w:tcPr>
            <w:tcW w:w="2450"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nil"/>
              <w:left w:val="single" w:sz="4" w:space="0" w:color="auto"/>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1E6DDA">
        <w:trPr>
          <w:trHeight w:val="52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 LIMPIEZA: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88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Limpieza y lubricación de </w:t>
            </w:r>
            <w:proofErr w:type="spellStart"/>
            <w:r w:rsidRPr="00836E72">
              <w:rPr>
                <w:rFonts w:ascii="Arial" w:eastAsia="Times New Roman" w:hAnsi="Arial" w:cs="Arial"/>
                <w:color w:val="000080"/>
                <w:sz w:val="22"/>
                <w:szCs w:val="22"/>
                <w:lang w:val="es-MX" w:eastAsia="es-MX"/>
              </w:rPr>
              <w:t>desconectador</w:t>
            </w:r>
            <w:proofErr w:type="spellEnd"/>
            <w:r w:rsidRPr="00836E72">
              <w:rPr>
                <w:rFonts w:ascii="Arial" w:eastAsia="Times New Roman" w:hAnsi="Arial" w:cs="Arial"/>
                <w:color w:val="000080"/>
                <w:sz w:val="22"/>
                <w:szCs w:val="22"/>
                <w:lang w:val="es-MX" w:eastAsia="es-MX"/>
              </w:rPr>
              <w:t xml:space="preserve"> KPF (el prestador del servicio deberá coordinar las libranzas correspondientes con CFE y CESPM.</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Limpieza de aislamientos, </w:t>
            </w:r>
            <w:proofErr w:type="spellStart"/>
            <w:r w:rsidRPr="00836E72">
              <w:rPr>
                <w:rFonts w:ascii="Arial" w:eastAsia="Times New Roman" w:hAnsi="Arial" w:cs="Arial"/>
                <w:color w:val="000080"/>
                <w:sz w:val="22"/>
                <w:szCs w:val="22"/>
                <w:lang w:val="es-MX" w:eastAsia="es-MX"/>
              </w:rPr>
              <w:t>apartarayos</w:t>
            </w:r>
            <w:proofErr w:type="spellEnd"/>
            <w:r w:rsidRPr="00836E72">
              <w:rPr>
                <w:rFonts w:ascii="Arial" w:eastAsia="Times New Roman" w:hAnsi="Arial" w:cs="Arial"/>
                <w:color w:val="000080"/>
                <w:sz w:val="22"/>
                <w:szCs w:val="22"/>
                <w:lang w:val="es-MX" w:eastAsia="es-MX"/>
              </w:rPr>
              <w:t>, cortacircuitos, etc.</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Limpieza y apriete de conexiones a transformadores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d).- Limpieza de aisladores montados en la estructura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e).- Limpieza y apriete de zapatas mecánicas de interruptor principal</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f).- Limpieza de aisladores en línea primaria 34.5 KV (solo aplica para las </w:t>
            </w:r>
            <w:proofErr w:type="spellStart"/>
            <w:r w:rsidRPr="00836E72">
              <w:rPr>
                <w:rFonts w:ascii="Arial" w:eastAsia="Times New Roman" w:hAnsi="Arial" w:cs="Arial"/>
                <w:color w:val="000080"/>
                <w:sz w:val="22"/>
                <w:szCs w:val="22"/>
                <w:lang w:val="es-MX" w:eastAsia="es-MX"/>
              </w:rPr>
              <w:t>PTAR´s</w:t>
            </w:r>
            <w:proofErr w:type="spellEnd"/>
            <w:r w:rsidRPr="00836E72">
              <w:rPr>
                <w:rFonts w:ascii="Arial" w:eastAsia="Times New Roman" w:hAnsi="Arial" w:cs="Arial"/>
                <w:color w:val="000080"/>
                <w:sz w:val="22"/>
                <w:szCs w:val="22"/>
                <w:lang w:val="es-MX" w:eastAsia="es-MX"/>
              </w:rPr>
              <w:t xml:space="preserve"> Zaragoza y Arenitas)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val="restart"/>
            <w:tcBorders>
              <w:top w:val="nil"/>
              <w:left w:val="single" w:sz="4" w:space="0" w:color="auto"/>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g).- Reponer fusibles tipo listón en las subestaciones eléctricas de la Planta (solo aplica para las </w:t>
            </w:r>
            <w:proofErr w:type="spellStart"/>
            <w:r w:rsidRPr="00836E72">
              <w:rPr>
                <w:rFonts w:ascii="Arial" w:eastAsia="Times New Roman" w:hAnsi="Arial" w:cs="Arial"/>
                <w:color w:val="000080"/>
                <w:sz w:val="22"/>
                <w:szCs w:val="22"/>
                <w:lang w:val="es-MX" w:eastAsia="es-MX"/>
              </w:rPr>
              <w:t>PTAR´s</w:t>
            </w:r>
            <w:proofErr w:type="spellEnd"/>
            <w:r w:rsidRPr="00836E72">
              <w:rPr>
                <w:rFonts w:ascii="Arial" w:eastAsia="Times New Roman" w:hAnsi="Arial" w:cs="Arial"/>
                <w:color w:val="000080"/>
                <w:sz w:val="22"/>
                <w:szCs w:val="22"/>
                <w:lang w:val="es-MX" w:eastAsia="es-MX"/>
              </w:rPr>
              <w:t xml:space="preserve"> Zaragoza y Arenitas). Incluya materiales y mano de obra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52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0080"/>
                <w:sz w:val="22"/>
                <w:szCs w:val="22"/>
                <w:lang w:val="es-MX" w:eastAsia="es-MX"/>
              </w:rPr>
            </w:pP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 REVISIÓN: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Revisión y apriete de conexiones eléctricas en alta tensión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Revisión y apriete de conexiones en sistema de tierras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3.- PRUEBAS: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6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Muestreo y </w:t>
            </w:r>
            <w:proofErr w:type="spellStart"/>
            <w:r w:rsidRPr="00836E72">
              <w:rPr>
                <w:rFonts w:ascii="Arial" w:eastAsia="Times New Roman" w:hAnsi="Arial" w:cs="Arial"/>
                <w:color w:val="000080"/>
                <w:sz w:val="22"/>
                <w:szCs w:val="22"/>
                <w:lang w:val="es-MX" w:eastAsia="es-MX"/>
              </w:rPr>
              <w:t>anális</w:t>
            </w:r>
            <w:proofErr w:type="spellEnd"/>
            <w:r w:rsidRPr="00836E72">
              <w:rPr>
                <w:rFonts w:ascii="Arial" w:eastAsia="Times New Roman" w:hAnsi="Arial" w:cs="Arial"/>
                <w:color w:val="000080"/>
                <w:sz w:val="22"/>
                <w:szCs w:val="22"/>
                <w:lang w:val="es-MX" w:eastAsia="es-MX"/>
              </w:rPr>
              <w:t xml:space="preserve"> del aceite de transformador(es) para gases disueltos, rigidez dieléctrica y acidez (KOH)</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Verificar relación de transformación</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Verificar resistencia de aislamiento a bobinas primarias y secundarias (</w:t>
            </w:r>
            <w:proofErr w:type="spellStart"/>
            <w:r w:rsidRPr="00836E72">
              <w:rPr>
                <w:rFonts w:ascii="Arial" w:eastAsia="Times New Roman" w:hAnsi="Arial" w:cs="Arial"/>
                <w:color w:val="000080"/>
                <w:sz w:val="22"/>
                <w:szCs w:val="22"/>
                <w:lang w:val="es-MX" w:eastAsia="es-MX"/>
              </w:rPr>
              <w:t>megger</w:t>
            </w:r>
            <w:proofErr w:type="spellEnd"/>
            <w:r w:rsidRPr="00836E72">
              <w:rPr>
                <w:rFonts w:ascii="Arial" w:eastAsia="Times New Roman" w:hAnsi="Arial" w:cs="Arial"/>
                <w:color w:val="000080"/>
                <w:sz w:val="22"/>
                <w:szCs w:val="22"/>
                <w:lang w:val="es-MX" w:eastAsia="es-MX"/>
              </w:rPr>
              <w:t xml:space="preserve"> mínimo a los 10 minutos)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51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4.- REPORTES: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94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Elaboración y entrega de reporte detallado con los resultados de las pruebas realizadas y recomendaciones generales, en un plazo no mayor a 30 días </w:t>
            </w:r>
            <w:proofErr w:type="spellStart"/>
            <w:r w:rsidRPr="00836E72">
              <w:rPr>
                <w:rFonts w:ascii="Arial" w:eastAsia="Times New Roman" w:hAnsi="Arial" w:cs="Arial"/>
                <w:color w:val="000080"/>
                <w:sz w:val="22"/>
                <w:szCs w:val="22"/>
                <w:lang w:val="es-MX" w:eastAsia="es-MX"/>
              </w:rPr>
              <w:t>depués</w:t>
            </w:r>
            <w:proofErr w:type="spellEnd"/>
            <w:r w:rsidRPr="00836E72">
              <w:rPr>
                <w:rFonts w:ascii="Arial" w:eastAsia="Times New Roman" w:hAnsi="Arial" w:cs="Arial"/>
                <w:color w:val="000080"/>
                <w:sz w:val="22"/>
                <w:szCs w:val="22"/>
                <w:lang w:val="es-MX" w:eastAsia="es-MX"/>
              </w:rPr>
              <w:t xml:space="preserve"> del servicio (incluye triángulo de DUVAL)</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1200"/>
        </w:trPr>
        <w:tc>
          <w:tcPr>
            <w:tcW w:w="59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w:t>
            </w:r>
          </w:p>
        </w:tc>
        <w:tc>
          <w:tcPr>
            <w:tcW w:w="5753" w:type="dxa"/>
            <w:tcBorders>
              <w:top w:val="single" w:sz="4" w:space="0" w:color="auto"/>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Servicio de mantenimiento a subestaciones eléctricas de Cárcamos, Plantas de bombeo y Plantas de Tratamiento de Aguas Residuales a cargo de la Subdirección de Agua y Saneamiento. El segundo servicio consiste en:</w:t>
            </w:r>
          </w:p>
        </w:tc>
        <w:tc>
          <w:tcPr>
            <w:tcW w:w="24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1E6DDA">
        <w:trPr>
          <w:trHeight w:val="51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 LIMPIEZA:</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Limpieza de aislamientos, </w:t>
            </w:r>
            <w:proofErr w:type="spellStart"/>
            <w:r w:rsidRPr="00836E72">
              <w:rPr>
                <w:rFonts w:ascii="Arial" w:eastAsia="Times New Roman" w:hAnsi="Arial" w:cs="Arial"/>
                <w:color w:val="000080"/>
                <w:sz w:val="22"/>
                <w:szCs w:val="22"/>
                <w:lang w:val="es-MX" w:eastAsia="es-MX"/>
              </w:rPr>
              <w:t>apartarayos</w:t>
            </w:r>
            <w:proofErr w:type="spellEnd"/>
            <w:r w:rsidRPr="00836E72">
              <w:rPr>
                <w:rFonts w:ascii="Arial" w:eastAsia="Times New Roman" w:hAnsi="Arial" w:cs="Arial"/>
                <w:color w:val="000080"/>
                <w:sz w:val="22"/>
                <w:szCs w:val="22"/>
                <w:lang w:val="es-MX" w:eastAsia="es-MX"/>
              </w:rPr>
              <w:t>, cortacircuitos, etc.</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Limpieza y apriete de conexiones a transformadores</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Limpieza de aisladores montados en la estructura</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6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d).- Limpieza y apriete de zapatas mecánicas de interruptor principal</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66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e).- Limpieza de aisladores en línea primaria 34.5 KV (solo aplica para las </w:t>
            </w:r>
            <w:proofErr w:type="spellStart"/>
            <w:r w:rsidRPr="00836E72">
              <w:rPr>
                <w:rFonts w:ascii="Arial" w:eastAsia="Times New Roman" w:hAnsi="Arial" w:cs="Arial"/>
                <w:color w:val="000080"/>
                <w:sz w:val="22"/>
                <w:szCs w:val="22"/>
                <w:lang w:val="es-MX" w:eastAsia="es-MX"/>
              </w:rPr>
              <w:t>PTAR´s</w:t>
            </w:r>
            <w:proofErr w:type="spellEnd"/>
            <w:r w:rsidRPr="00836E72">
              <w:rPr>
                <w:rFonts w:ascii="Arial" w:eastAsia="Times New Roman" w:hAnsi="Arial" w:cs="Arial"/>
                <w:color w:val="000080"/>
                <w:sz w:val="22"/>
                <w:szCs w:val="22"/>
                <w:lang w:val="es-MX" w:eastAsia="es-MX"/>
              </w:rPr>
              <w:t xml:space="preserve"> Zaragoza y Arenitas)</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51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2.- REPORTES:</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9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Elaboración y entrega de reporte del servicio y recomendaciones generales dentro de los 15 días posteriores al servicio.</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single" w:sz="4" w:space="0" w:color="auto"/>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single" w:sz="4" w:space="0" w:color="auto"/>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720"/>
        </w:trPr>
        <w:tc>
          <w:tcPr>
            <w:tcW w:w="591" w:type="dxa"/>
            <w:vMerge w:val="restart"/>
            <w:tcBorders>
              <w:top w:val="nil"/>
              <w:left w:val="single" w:sz="4" w:space="0" w:color="auto"/>
              <w:bottom w:val="single" w:sz="4" w:space="0" w:color="000000"/>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El primero y segundo servicios de mantenimiento se aplicarán a las siguientes subestaciones eléctricas:</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Cárcamos de bombeo en la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Centro Cívico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Pluvial Gómez Morín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Jardines del Lago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Esperanza Agrícola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Coronado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Lucerna (3) transformadores de 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Hidalgo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Margen Derecha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Madero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Cedros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Aurora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Plantas de bombeo en la ciudad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PBAR-1 (1) transformador de 750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PBAR-2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PBAR-3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PBAR-4 (1) transformador de 2500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PBAR-5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PBAR-6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PBAR-7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PBAR-8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PBAR-9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PBAR-10 (1) transformador de 1500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PBAR-13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PBAR-14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45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nil"/>
            </w:tcBorders>
            <w:shd w:val="clear" w:color="auto" w:fill="auto"/>
            <w:noWrap/>
            <w:vAlign w:val="bottom"/>
            <w:hideMark/>
          </w:tcPr>
          <w:p w:rsidR="00836E72" w:rsidRPr="00836E72" w:rsidRDefault="00836E72" w:rsidP="00836E72">
            <w:pPr>
              <w:rPr>
                <w:rFonts w:ascii="Arial" w:eastAsia="Times New Roman" w:hAnsi="Arial" w:cs="Arial"/>
                <w:lang w:val="es-MX" w:eastAsia="es-MX"/>
              </w:rPr>
            </w:pPr>
            <w:r>
              <w:rPr>
                <w:rFonts w:ascii="Arial" w:eastAsia="Times New Roman" w:hAnsi="Arial" w:cs="Arial"/>
                <w:noProof/>
                <w:lang w:val="es-MX" w:eastAsia="es-MX"/>
              </w:rPr>
              <mc:AlternateContent>
                <mc:Choice Requires="wps">
                  <w:drawing>
                    <wp:anchor distT="0" distB="0" distL="114300" distR="114300" simplePos="0" relativeHeight="251660288" behindDoc="0" locked="0" layoutInCell="1" allowOverlap="1" wp14:anchorId="38DEDD98" wp14:editId="58E7D91F">
                      <wp:simplePos x="0" y="0"/>
                      <wp:positionH relativeFrom="column">
                        <wp:posOffset>2228850</wp:posOffset>
                      </wp:positionH>
                      <wp:positionV relativeFrom="paragraph">
                        <wp:posOffset>276225</wp:posOffset>
                      </wp:positionV>
                      <wp:extent cx="495300" cy="9525"/>
                      <wp:effectExtent l="0" t="0" r="0" b="9525"/>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5" o:spid="_x0000_s1026" style="position:absolute;margin-left:175.5pt;margin-top:21.75pt;width:39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" stroked="f">
                      <v:textbox inset="2.16pt,1.8pt,2.16pt,0">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5608"/>
            </w:tblGrid>
            <w:tr w:rsidR="00836E72" w:rsidRPr="00836E72">
              <w:trPr>
                <w:trHeight w:val="450"/>
                <w:tblCellSpacing w:w="0" w:type="dxa"/>
              </w:trPr>
              <w:tc>
                <w:tcPr>
                  <w:tcW w:w="7000"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Planta de Tratamiento CETYS (Mexicali):</w:t>
                  </w:r>
                </w:p>
              </w:tc>
            </w:tr>
          </w:tbl>
          <w:p w:rsidR="00836E72" w:rsidRPr="00836E72" w:rsidRDefault="00836E72" w:rsidP="00836E72">
            <w:pPr>
              <w:rPr>
                <w:rFonts w:ascii="Arial" w:eastAsia="Times New Roman" w:hAnsi="Arial" w:cs="Arial"/>
                <w:lang w:val="es-MX" w:eastAsia="es-MX"/>
              </w:rPr>
            </w:pP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Planta de Tratamiento Arenitas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nil"/>
            </w:tcBorders>
            <w:shd w:val="clear" w:color="auto" w:fill="auto"/>
            <w:noWrap/>
            <w:vAlign w:val="bottom"/>
            <w:hideMark/>
          </w:tcPr>
          <w:p w:rsidR="00836E72" w:rsidRPr="00836E72" w:rsidRDefault="00836E72" w:rsidP="00836E72">
            <w:pPr>
              <w:rPr>
                <w:rFonts w:ascii="Arial" w:eastAsia="Times New Roman" w:hAnsi="Arial" w:cs="Arial"/>
                <w:lang w:val="es-MX" w:eastAsia="es-MX"/>
              </w:rPr>
            </w:pPr>
            <w:r>
              <w:rPr>
                <w:rFonts w:ascii="Arial" w:eastAsia="Times New Roman" w:hAnsi="Arial" w:cs="Arial"/>
                <w:noProof/>
                <w:lang w:val="es-MX" w:eastAsia="es-MX"/>
              </w:rPr>
              <mc:AlternateContent>
                <mc:Choice Requires="wps">
                  <w:drawing>
                    <wp:anchor distT="0" distB="0" distL="114300" distR="114300" simplePos="0" relativeHeight="251659264" behindDoc="0" locked="0" layoutInCell="1" allowOverlap="1" wp14:anchorId="54C438BF" wp14:editId="06C1D9EC">
                      <wp:simplePos x="0" y="0"/>
                      <wp:positionH relativeFrom="column">
                        <wp:posOffset>2228850</wp:posOffset>
                      </wp:positionH>
                      <wp:positionV relativeFrom="paragraph">
                        <wp:posOffset>0</wp:posOffset>
                      </wp:positionV>
                      <wp:extent cx="495300" cy="0"/>
                      <wp:effectExtent l="0" t="0" r="0" b="0"/>
                      <wp:wrapNone/>
                      <wp:docPr id="13332" name="Rectángulo 13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3332" o:spid="_x0000_s1027" style="position:absolute;margin-left:175.5pt;margin-top:0;width:39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" stroked="f">
                      <v:textbox inset="2.16pt,1.8pt,2.16pt,0">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5608"/>
            </w:tblGrid>
            <w:tr w:rsidR="00836E72" w:rsidRPr="00836E72">
              <w:trPr>
                <w:trHeight w:val="330"/>
                <w:tblCellSpacing w:w="0" w:type="dxa"/>
              </w:trPr>
              <w:tc>
                <w:tcPr>
                  <w:tcW w:w="7000"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w:t>
                  </w:r>
                  <w:proofErr w:type="spellStart"/>
                  <w:r w:rsidRPr="00836E72">
                    <w:rPr>
                      <w:rFonts w:ascii="Arial" w:eastAsia="Times New Roman" w:hAnsi="Arial" w:cs="Arial"/>
                      <w:color w:val="000080"/>
                      <w:sz w:val="22"/>
                      <w:szCs w:val="22"/>
                      <w:lang w:val="es-MX" w:eastAsia="es-MX"/>
                    </w:rPr>
                    <w:t>Aereadores</w:t>
                  </w:r>
                  <w:proofErr w:type="spellEnd"/>
                  <w:r w:rsidRPr="00836E72">
                    <w:rPr>
                      <w:rFonts w:ascii="Arial" w:eastAsia="Times New Roman" w:hAnsi="Arial" w:cs="Arial"/>
                      <w:color w:val="000080"/>
                      <w:sz w:val="22"/>
                      <w:szCs w:val="22"/>
                      <w:lang w:val="es-MX" w:eastAsia="es-MX"/>
                    </w:rPr>
                    <w:t xml:space="preserve"> (2) transformadores de 225 KVA</w:t>
                  </w:r>
                </w:p>
              </w:tc>
            </w:tr>
          </w:tbl>
          <w:p w:rsidR="00836E72" w:rsidRPr="00836E72" w:rsidRDefault="00836E72" w:rsidP="00836E72">
            <w:pPr>
              <w:rPr>
                <w:rFonts w:ascii="Arial" w:eastAsia="Times New Roman" w:hAnsi="Arial" w:cs="Arial"/>
                <w:lang w:val="es-MX" w:eastAsia="es-MX"/>
              </w:rPr>
            </w:pP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Alumbrado (3) transformadores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Riego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Oficinas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   - Cloración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(300) aisladores en 56 postes de línea primaria de 34.5 KV</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Acometida principal</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Planta de Tratamiento Zaragoza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Cribas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CCM A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CCM B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CCM C (1) transformador de 500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CCM D (1) transformador de 300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Alumbrado (1) transformador de 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Cloración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Oficinas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Terciario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(290) aisladores en 65 postes de línea primaria de 34.5 KV</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Acometida principal</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Cárcamos de bombeo en el valle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Cd. Morelos 1 (1) transformador de 15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calle 6ta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calle 15va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parcelas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Nicolás Bravo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Valle del Sol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Aguascalientes (1) transformador de 30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KM-43 Valle Nuevo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Mazón Guerrero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16365C"/>
                <w:sz w:val="22"/>
                <w:szCs w:val="22"/>
                <w:lang w:val="es-MX" w:eastAsia="es-MX"/>
              </w:rPr>
            </w:pPr>
            <w:r w:rsidRPr="00836E72">
              <w:rPr>
                <w:rFonts w:ascii="Arial" w:eastAsia="Times New Roman" w:hAnsi="Arial" w:cs="Arial"/>
                <w:color w:val="16365C"/>
                <w:sz w:val="22"/>
                <w:szCs w:val="22"/>
                <w:lang w:val="es-MX" w:eastAsia="es-MX"/>
              </w:rPr>
              <w:t xml:space="preserve">    - KM-57 calle Cuba (1) transformador de 45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16365C"/>
                <w:sz w:val="22"/>
                <w:szCs w:val="22"/>
                <w:lang w:val="es-MX" w:eastAsia="es-MX"/>
              </w:rPr>
            </w:pPr>
            <w:r w:rsidRPr="00836E72">
              <w:rPr>
                <w:rFonts w:ascii="Arial" w:eastAsia="Times New Roman" w:hAnsi="Arial" w:cs="Arial"/>
                <w:color w:val="16365C"/>
                <w:sz w:val="22"/>
                <w:szCs w:val="22"/>
                <w:lang w:val="es-MX" w:eastAsia="es-MX"/>
              </w:rPr>
              <w:t xml:space="preserve">    - KM-57 cárcamo nuevo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16365C"/>
                <w:sz w:val="22"/>
                <w:szCs w:val="22"/>
                <w:lang w:val="es-MX" w:eastAsia="es-MX"/>
              </w:rPr>
            </w:pPr>
            <w:r w:rsidRPr="00836E72">
              <w:rPr>
                <w:rFonts w:ascii="Arial" w:eastAsia="Times New Roman" w:hAnsi="Arial" w:cs="Arial"/>
                <w:color w:val="16365C"/>
                <w:sz w:val="22"/>
                <w:szCs w:val="22"/>
                <w:lang w:val="es-MX" w:eastAsia="es-MX"/>
              </w:rPr>
              <w:t xml:space="preserve">    - Torreón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Ej. Durango (1) transformador de 45 KVA</w:t>
            </w:r>
          </w:p>
        </w:tc>
        <w:tc>
          <w:tcPr>
            <w:tcW w:w="2450" w:type="dxa"/>
            <w:tcBorders>
              <w:top w:val="nil"/>
              <w:left w:val="nil"/>
              <w:bottom w:val="nil"/>
              <w:right w:val="single" w:sz="4" w:space="0" w:color="auto"/>
            </w:tcBorders>
            <w:shd w:val="clear" w:color="auto" w:fill="auto"/>
            <w:noWrap/>
            <w:vAlign w:val="center"/>
            <w:hideMark/>
          </w:tcPr>
          <w:p w:rsidR="00836E72" w:rsidRPr="00836E72" w:rsidRDefault="00836E72" w:rsidP="00836E72">
            <w:pPr>
              <w:rPr>
                <w:rFonts w:ascii="Arial" w:eastAsia="Times New Roman" w:hAnsi="Arial" w:cs="Arial"/>
                <w:b/>
                <w:bCs/>
                <w:color w:val="FF0000"/>
                <w:sz w:val="22"/>
                <w:szCs w:val="22"/>
                <w:lang w:val="es-MX" w:eastAsia="es-MX"/>
              </w:rPr>
            </w:pPr>
            <w:r w:rsidRPr="00836E72">
              <w:rPr>
                <w:rFonts w:ascii="Arial" w:eastAsia="Times New Roman" w:hAnsi="Arial" w:cs="Arial"/>
                <w:b/>
                <w:bCs/>
                <w:color w:val="FF000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Algodones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Plantas de Tratamiento en el valle de Mexicali:</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PTAR-KM 43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PTAR-Cd. Morelos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PTAR-Algodones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PTAR-KM 57 (1) transformador de 112.5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PTAR-Oaxaca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PTAR-Bonfil (1) transformador de 45 KVA</w:t>
            </w:r>
          </w:p>
        </w:tc>
        <w:tc>
          <w:tcPr>
            <w:tcW w:w="2450" w:type="dxa"/>
            <w:tcBorders>
              <w:top w:val="nil"/>
              <w:left w:val="nil"/>
              <w:bottom w:val="nil"/>
              <w:right w:val="single" w:sz="4" w:space="0" w:color="auto"/>
            </w:tcBorders>
            <w:shd w:val="clear" w:color="auto" w:fill="auto"/>
            <w:noWrap/>
            <w:vAlign w:val="center"/>
            <w:hideMark/>
          </w:tcPr>
          <w:p w:rsidR="00836E72" w:rsidRPr="00836E72" w:rsidRDefault="00836E72" w:rsidP="00836E72">
            <w:pPr>
              <w:rPr>
                <w:rFonts w:ascii="Arial" w:eastAsia="Times New Roman" w:hAnsi="Arial" w:cs="Arial"/>
                <w:b/>
                <w:bCs/>
                <w:color w:val="FF0000"/>
                <w:sz w:val="22"/>
                <w:szCs w:val="22"/>
                <w:lang w:val="es-MX" w:eastAsia="es-MX"/>
              </w:rPr>
            </w:pPr>
            <w:r w:rsidRPr="00836E72">
              <w:rPr>
                <w:rFonts w:ascii="Arial" w:eastAsia="Times New Roman" w:hAnsi="Arial" w:cs="Arial"/>
                <w:b/>
                <w:bCs/>
                <w:color w:val="FF000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PTAR-La Puerta (1) transformador de 75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51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Sistema aguas residuales de San Felipe:</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CBAR-Gavilanes (1) transformador de 15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CBAR-Playas (1) transformador de 15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CBAR-Centro (1) transformador de 225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sz w:val="22"/>
                <w:szCs w:val="22"/>
                <w:lang w:val="es-MX" w:eastAsia="es-MX"/>
              </w:rPr>
            </w:pPr>
            <w:r w:rsidRPr="00836E72">
              <w:rPr>
                <w:rFonts w:ascii="Arial" w:eastAsia="Times New Roman" w:hAnsi="Arial" w:cs="Arial"/>
                <w:sz w:val="22"/>
                <w:szCs w:val="22"/>
                <w:lang w:val="es-MX" w:eastAsia="es-MX"/>
              </w:rPr>
              <w:t xml:space="preserve">    - CBAR-Misiones (1) transformador de 15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 PTAR-San Felipe (1) transformador de 150 KVA</w:t>
            </w:r>
          </w:p>
        </w:tc>
        <w:tc>
          <w:tcPr>
            <w:tcW w:w="2450"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nil"/>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tcBorders>
              <w:top w:val="nil"/>
              <w:left w:val="single" w:sz="4" w:space="0" w:color="auto"/>
              <w:bottom w:val="single" w:sz="4" w:space="0" w:color="000000"/>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single" w:sz="4" w:space="0" w:color="auto"/>
              <w:right w:val="single" w:sz="4" w:space="0" w:color="auto"/>
            </w:tcBorders>
            <w:shd w:val="clear" w:color="auto" w:fill="auto"/>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1255" w:type="dxa"/>
            <w:tcBorders>
              <w:top w:val="nil"/>
              <w:left w:val="nil"/>
              <w:bottom w:val="single" w:sz="4" w:space="0" w:color="auto"/>
              <w:right w:val="single" w:sz="4" w:space="0" w:color="auto"/>
            </w:tcBorders>
            <w:shd w:val="clear" w:color="auto" w:fill="auto"/>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r>
      <w:tr w:rsidR="00836E72" w:rsidRPr="00836E72" w:rsidTr="001E6DDA">
        <w:trPr>
          <w:trHeight w:val="330"/>
        </w:trPr>
        <w:tc>
          <w:tcPr>
            <w:tcW w:w="591"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3</w:t>
            </w:r>
          </w:p>
        </w:tc>
        <w:tc>
          <w:tcPr>
            <w:tcW w:w="5753" w:type="dxa"/>
            <w:vMerge w:val="restart"/>
            <w:tcBorders>
              <w:top w:val="nil"/>
              <w:left w:val="single" w:sz="4" w:space="0" w:color="auto"/>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Reponer aceite a 7 transformadores (408 </w:t>
            </w:r>
            <w:proofErr w:type="spellStart"/>
            <w:r w:rsidRPr="00836E72">
              <w:rPr>
                <w:rFonts w:ascii="Arial" w:eastAsia="Times New Roman" w:hAnsi="Arial" w:cs="Arial"/>
                <w:color w:val="002060"/>
                <w:sz w:val="22"/>
                <w:szCs w:val="22"/>
                <w:lang w:val="es-MX" w:eastAsia="es-MX"/>
              </w:rPr>
              <w:t>lts</w:t>
            </w:r>
            <w:proofErr w:type="spellEnd"/>
            <w:r w:rsidRPr="00836E72">
              <w:rPr>
                <w:rFonts w:ascii="Arial" w:eastAsia="Times New Roman" w:hAnsi="Arial" w:cs="Arial"/>
                <w:color w:val="002060"/>
                <w:sz w:val="22"/>
                <w:szCs w:val="22"/>
                <w:lang w:val="es-MX" w:eastAsia="es-MX"/>
              </w:rPr>
              <w:t>). Incluye suministro de aceite, mano de obra y disposición del aceite retirado.</w:t>
            </w:r>
          </w:p>
        </w:tc>
        <w:tc>
          <w:tcPr>
            <w:tcW w:w="2450"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2060"/>
                <w:sz w:val="22"/>
                <w:szCs w:val="22"/>
                <w:lang w:val="es-MX" w:eastAsia="es-MX"/>
              </w:rPr>
            </w:pP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253"/>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color w:val="002060"/>
                <w:sz w:val="22"/>
                <w:szCs w:val="22"/>
                <w:lang w:val="es-MX" w:eastAsia="es-MX"/>
              </w:rPr>
            </w:pP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1170"/>
        </w:trPr>
        <w:tc>
          <w:tcPr>
            <w:tcW w:w="5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4</w:t>
            </w:r>
          </w:p>
        </w:tc>
        <w:tc>
          <w:tcPr>
            <w:tcW w:w="5753" w:type="dxa"/>
            <w:tcBorders>
              <w:top w:val="nil"/>
              <w:left w:val="nil"/>
              <w:bottom w:val="single" w:sz="4" w:space="0" w:color="auto"/>
              <w:right w:val="single" w:sz="4" w:space="0" w:color="auto"/>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Reparación de postes de concreto con base fracturada, en CBAR-Calle 6ta KM-43, PTAR-Arenitas y PTAR-Zaragoza. Incluye excavación, cimbra, acero, concreto y mano de obra.</w:t>
            </w:r>
          </w:p>
        </w:tc>
        <w:tc>
          <w:tcPr>
            <w:tcW w:w="2450" w:type="dxa"/>
            <w:tcBorders>
              <w:top w:val="single" w:sz="4" w:space="0" w:color="auto"/>
              <w:left w:val="nil"/>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single" w:sz="4" w:space="0" w:color="auto"/>
              <w:left w:val="nil"/>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6</w:t>
            </w:r>
          </w:p>
        </w:tc>
      </w:tr>
      <w:tr w:rsidR="00836E72" w:rsidRPr="00836E72" w:rsidTr="001E6DDA">
        <w:trPr>
          <w:trHeight w:val="1095"/>
        </w:trPr>
        <w:tc>
          <w:tcPr>
            <w:tcW w:w="591" w:type="dxa"/>
            <w:tcBorders>
              <w:top w:val="nil"/>
              <w:left w:val="single" w:sz="4" w:space="0" w:color="auto"/>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5</w:t>
            </w:r>
          </w:p>
        </w:tc>
        <w:tc>
          <w:tcPr>
            <w:tcW w:w="5753" w:type="dxa"/>
            <w:tcBorders>
              <w:top w:val="nil"/>
              <w:left w:val="nil"/>
              <w:bottom w:val="single" w:sz="4" w:space="0" w:color="auto"/>
              <w:right w:val="single" w:sz="4" w:space="0" w:color="auto"/>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xml:space="preserve">Suministro e instalación de 3 </w:t>
            </w:r>
            <w:proofErr w:type="spellStart"/>
            <w:r w:rsidRPr="00836E72">
              <w:rPr>
                <w:rFonts w:ascii="Arial" w:eastAsia="Times New Roman" w:hAnsi="Arial" w:cs="Arial"/>
                <w:color w:val="002060"/>
                <w:sz w:val="22"/>
                <w:szCs w:val="22"/>
                <w:lang w:val="es-MX" w:eastAsia="es-MX"/>
              </w:rPr>
              <w:t>partarayos</w:t>
            </w:r>
            <w:proofErr w:type="spellEnd"/>
            <w:r w:rsidRPr="00836E72">
              <w:rPr>
                <w:rFonts w:ascii="Arial" w:eastAsia="Times New Roman" w:hAnsi="Arial" w:cs="Arial"/>
                <w:color w:val="002060"/>
                <w:sz w:val="22"/>
                <w:szCs w:val="22"/>
                <w:lang w:val="es-MX" w:eastAsia="es-MX"/>
              </w:rPr>
              <w:t xml:space="preserve"> en 34500 volts para subestación eléctrica de PTAR-Arenitas. Incluye conexión, pruebas y puesta en servicio.</w:t>
            </w:r>
          </w:p>
        </w:tc>
        <w:tc>
          <w:tcPr>
            <w:tcW w:w="2450" w:type="dxa"/>
            <w:tcBorders>
              <w:top w:val="nil"/>
              <w:left w:val="nil"/>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tcBorders>
              <w:top w:val="nil"/>
              <w:left w:val="nil"/>
              <w:bottom w:val="single" w:sz="4" w:space="0" w:color="auto"/>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1E6DDA">
        <w:trPr>
          <w:trHeight w:val="990"/>
        </w:trPr>
        <w:tc>
          <w:tcPr>
            <w:tcW w:w="591"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6</w:t>
            </w: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Tercer servicio de mantenimiento a aplicarse solo a las instalaciones descritas de las Plantas de Tratamiento Zaragoza y Arenitas, consistente en:</w:t>
            </w:r>
          </w:p>
        </w:tc>
        <w:tc>
          <w:tcPr>
            <w:tcW w:w="2450"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SERVICIO</w:t>
            </w:r>
          </w:p>
        </w:tc>
        <w:tc>
          <w:tcPr>
            <w:tcW w:w="1255" w:type="dxa"/>
            <w:vMerge w:val="restart"/>
            <w:tcBorders>
              <w:top w:val="nil"/>
              <w:left w:val="single" w:sz="4" w:space="0" w:color="auto"/>
              <w:bottom w:val="nil"/>
              <w:right w:val="single" w:sz="4" w:space="0" w:color="auto"/>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w:t>
            </w:r>
          </w:p>
        </w:tc>
      </w:tr>
      <w:tr w:rsidR="00836E72" w:rsidRPr="00836E72" w:rsidTr="001E6DDA">
        <w:trPr>
          <w:trHeight w:val="45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1.- LIMPIEZA: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a).- Limpieza de aislamientos, </w:t>
            </w:r>
            <w:proofErr w:type="spellStart"/>
            <w:r w:rsidRPr="00836E72">
              <w:rPr>
                <w:rFonts w:ascii="Arial" w:eastAsia="Times New Roman" w:hAnsi="Arial" w:cs="Arial"/>
                <w:color w:val="000080"/>
                <w:sz w:val="22"/>
                <w:szCs w:val="22"/>
                <w:lang w:val="es-MX" w:eastAsia="es-MX"/>
              </w:rPr>
              <w:t>apartarayos</w:t>
            </w:r>
            <w:proofErr w:type="spellEnd"/>
            <w:r w:rsidRPr="00836E72">
              <w:rPr>
                <w:rFonts w:ascii="Arial" w:eastAsia="Times New Roman" w:hAnsi="Arial" w:cs="Arial"/>
                <w:color w:val="000080"/>
                <w:sz w:val="22"/>
                <w:szCs w:val="22"/>
                <w:lang w:val="es-MX" w:eastAsia="es-MX"/>
              </w:rPr>
              <w:t>, cortacircuitos, etc.</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b).- Limpieza y apriete de conexiones a transformadores</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c).- Limpieza de aisladores montados en la estructura</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d).- Limpieza y apriete de zapatas mecánicas de interruptor principal</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30"/>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xml:space="preserve">     f).- Limpieza de aisladores en línea primaria 34.5 KV</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315"/>
        </w:trPr>
        <w:tc>
          <w:tcPr>
            <w:tcW w:w="591"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5753" w:type="dxa"/>
            <w:tcBorders>
              <w:top w:val="nil"/>
              <w:left w:val="nil"/>
              <w:bottom w:val="nil"/>
              <w:right w:val="single" w:sz="4" w:space="0" w:color="auto"/>
            </w:tcBorders>
            <w:shd w:val="clear" w:color="000000" w:fill="FFFFFF"/>
            <w:vAlign w:val="bottom"/>
            <w:hideMark/>
          </w:tcPr>
          <w:p w:rsidR="00836E72" w:rsidRPr="00836E72" w:rsidRDefault="00836E72" w:rsidP="00836E72">
            <w:pPr>
              <w:rPr>
                <w:rFonts w:ascii="Arial" w:eastAsia="Times New Roman" w:hAnsi="Arial" w:cs="Arial"/>
                <w:color w:val="000080"/>
                <w:sz w:val="22"/>
                <w:szCs w:val="22"/>
                <w:lang w:val="es-MX" w:eastAsia="es-MX"/>
              </w:rPr>
            </w:pPr>
            <w:r w:rsidRPr="00836E72">
              <w:rPr>
                <w:rFonts w:ascii="Arial" w:eastAsia="Times New Roman" w:hAnsi="Arial" w:cs="Arial"/>
                <w:color w:val="000080"/>
                <w:sz w:val="22"/>
                <w:szCs w:val="22"/>
                <w:lang w:val="es-MX" w:eastAsia="es-MX"/>
              </w:rPr>
              <w:t> </w:t>
            </w:r>
          </w:p>
        </w:tc>
        <w:tc>
          <w:tcPr>
            <w:tcW w:w="2450"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c>
          <w:tcPr>
            <w:tcW w:w="1255" w:type="dxa"/>
            <w:vMerge/>
            <w:tcBorders>
              <w:top w:val="nil"/>
              <w:left w:val="single" w:sz="4" w:space="0" w:color="auto"/>
              <w:bottom w:val="nil"/>
              <w:right w:val="single" w:sz="4" w:space="0" w:color="auto"/>
            </w:tcBorders>
            <w:vAlign w:val="center"/>
            <w:hideMark/>
          </w:tcPr>
          <w:p w:rsidR="00836E72" w:rsidRPr="00836E72" w:rsidRDefault="00836E72" w:rsidP="00836E72">
            <w:pPr>
              <w:rPr>
                <w:rFonts w:ascii="Arial" w:eastAsia="Times New Roman" w:hAnsi="Arial" w:cs="Arial"/>
                <w:b/>
                <w:bCs/>
                <w:color w:val="000080"/>
                <w:sz w:val="22"/>
                <w:szCs w:val="22"/>
                <w:lang w:val="es-MX" w:eastAsia="es-MX"/>
              </w:rPr>
            </w:pPr>
          </w:p>
        </w:tc>
      </w:tr>
      <w:tr w:rsidR="00836E72" w:rsidRPr="00836E72" w:rsidTr="001E6DDA">
        <w:trPr>
          <w:trHeight w:val="702"/>
        </w:trPr>
        <w:tc>
          <w:tcPr>
            <w:tcW w:w="591" w:type="dxa"/>
            <w:tcBorders>
              <w:top w:val="nil"/>
              <w:left w:val="single" w:sz="4" w:space="0" w:color="auto"/>
              <w:bottom w:val="single" w:sz="4" w:space="0" w:color="auto"/>
              <w:right w:val="nil"/>
            </w:tcBorders>
            <w:shd w:val="clear" w:color="000000" w:fill="FFFFFF"/>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 </w:t>
            </w:r>
          </w:p>
        </w:tc>
        <w:tc>
          <w:tcPr>
            <w:tcW w:w="5753" w:type="dxa"/>
            <w:tcBorders>
              <w:top w:val="nil"/>
              <w:left w:val="nil"/>
              <w:bottom w:val="single" w:sz="4" w:space="0" w:color="auto"/>
              <w:right w:val="nil"/>
            </w:tcBorders>
            <w:shd w:val="clear" w:color="000000" w:fill="FFFFFF"/>
            <w:hideMark/>
          </w:tcPr>
          <w:p w:rsidR="00836E72" w:rsidRPr="00836E72" w:rsidRDefault="00836E72" w:rsidP="00836E72">
            <w:pPr>
              <w:rPr>
                <w:rFonts w:ascii="Arial" w:eastAsia="Times New Roman" w:hAnsi="Arial" w:cs="Arial"/>
                <w:color w:val="002060"/>
                <w:sz w:val="22"/>
                <w:szCs w:val="22"/>
                <w:lang w:val="es-MX" w:eastAsia="es-MX"/>
              </w:rPr>
            </w:pPr>
            <w:r w:rsidRPr="00836E72">
              <w:rPr>
                <w:rFonts w:ascii="Arial" w:eastAsia="Times New Roman" w:hAnsi="Arial" w:cs="Arial"/>
                <w:color w:val="002060"/>
                <w:sz w:val="22"/>
                <w:szCs w:val="22"/>
                <w:lang w:val="es-MX" w:eastAsia="es-MX"/>
              </w:rPr>
              <w:t> </w:t>
            </w:r>
          </w:p>
        </w:tc>
        <w:tc>
          <w:tcPr>
            <w:tcW w:w="3705" w:type="dxa"/>
            <w:gridSpan w:val="2"/>
            <w:tcBorders>
              <w:top w:val="single" w:sz="4" w:space="0" w:color="auto"/>
              <w:left w:val="nil"/>
              <w:bottom w:val="single" w:sz="4" w:space="0" w:color="auto"/>
              <w:right w:val="nil"/>
            </w:tcBorders>
            <w:shd w:val="clear" w:color="000000" w:fill="FFFFFF"/>
            <w:noWrap/>
            <w:vAlign w:val="center"/>
            <w:hideMark/>
          </w:tcPr>
          <w:p w:rsidR="00836E72" w:rsidRPr="00836E72" w:rsidRDefault="00836E72" w:rsidP="00836E72">
            <w:pPr>
              <w:jc w:val="center"/>
              <w:rPr>
                <w:rFonts w:ascii="Arial" w:eastAsia="Times New Roman" w:hAnsi="Arial" w:cs="Arial"/>
                <w:b/>
                <w:bCs/>
                <w:color w:val="000080"/>
                <w:sz w:val="22"/>
                <w:szCs w:val="22"/>
                <w:lang w:val="es-MX" w:eastAsia="es-MX"/>
              </w:rPr>
            </w:pPr>
            <w:r w:rsidRPr="00836E72">
              <w:rPr>
                <w:rFonts w:ascii="Arial" w:eastAsia="Times New Roman" w:hAnsi="Arial" w:cs="Arial"/>
                <w:b/>
                <w:bCs/>
                <w:color w:val="000080"/>
                <w:sz w:val="22"/>
                <w:szCs w:val="22"/>
                <w:lang w:val="es-MX" w:eastAsia="es-MX"/>
              </w:rPr>
              <w:t>Subtotal Partida No.2</w:t>
            </w:r>
          </w:p>
        </w:tc>
      </w:tr>
    </w:tbl>
    <w:p w:rsidR="00957FC6" w:rsidRDefault="00957FC6" w:rsidP="00373242">
      <w:pPr>
        <w:pStyle w:val="3"/>
        <w:tabs>
          <w:tab w:val="left" w:pos="0"/>
          <w:tab w:val="left" w:pos="90"/>
          <w:tab w:val="left" w:pos="720"/>
        </w:tabs>
        <w:ind w:left="0" w:firstLine="0"/>
        <w:rPr>
          <w:rFonts w:ascii="Arial" w:hAnsi="Arial" w:cs="Arial"/>
          <w:b/>
          <w:sz w:val="24"/>
          <w:szCs w:val="24"/>
        </w:rPr>
      </w:pP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1E6DDA" w:rsidRDefault="001E6DDA" w:rsidP="007A3BE3">
      <w:pPr>
        <w:pStyle w:val="1"/>
        <w:tabs>
          <w:tab w:val="left" w:pos="426"/>
        </w:tabs>
        <w:jc w:val="both"/>
        <w:rPr>
          <w:rFonts w:ascii="Arial" w:eastAsia="Calibri" w:hAnsi="Arial" w:cs="Arial"/>
          <w:b w:val="0"/>
          <w:sz w:val="24"/>
          <w:szCs w:val="24"/>
          <w:lang w:val="es-MX"/>
        </w:rPr>
      </w:pPr>
      <w:r w:rsidRPr="001E6DDA">
        <w:rPr>
          <w:rFonts w:ascii="Arial" w:eastAsia="Calibri" w:hAnsi="Arial" w:cs="Arial"/>
          <w:b w:val="0"/>
          <w:sz w:val="24"/>
          <w:szCs w:val="24"/>
          <w:lang w:val="es-MX"/>
        </w:rPr>
        <w:t>Se requiere que la prestación de los servicios sea en las Plantas Potabilizadoras y de Aguas Residuales donde se aplique el servicio (más de 120 instalaciones) en Mexicali, Valle y San Felipe o el lugar que indique la Subdirección de Agua y Saneamiento una vez asignado el contrato. En presencia del personal designado para supervisar la  prestación de los servicios, la inobservancia de este párrafo, será causa suficiente para aplicar las penas convencionales que procedan, y que se especifican en las bases de licitación.</w:t>
      </w:r>
    </w:p>
    <w:p w:rsidR="001E6DDA" w:rsidRDefault="001E6DDA" w:rsidP="007A3BE3">
      <w:pPr>
        <w:pStyle w:val="1"/>
        <w:tabs>
          <w:tab w:val="left" w:pos="426"/>
        </w:tabs>
        <w:jc w:val="both"/>
        <w:rPr>
          <w:rFonts w:ascii="Arial" w:eastAsia="Calibri" w:hAnsi="Arial" w:cs="Arial"/>
          <w:b w:val="0"/>
          <w:sz w:val="24"/>
          <w:szCs w:val="24"/>
          <w:lang w:val="es-MX"/>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390D19" w:rsidRPr="00E23949">
        <w:rPr>
          <w:rFonts w:ascii="Arial" w:eastAsia="Calibri" w:hAnsi="Arial" w:cs="Arial"/>
          <w:b w:val="0"/>
          <w:sz w:val="24"/>
          <w:szCs w:val="24"/>
          <w:lang w:val="es-MX"/>
        </w:rPr>
        <w:t>s</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lastRenderedPageBreak/>
        <w:t xml:space="preserve">La recepción de los servicios para inspección y supervisión en la fecha de inicio estará a cargo de personal técnico </w:t>
      </w:r>
      <w:r w:rsidR="00FB5D5A">
        <w:rPr>
          <w:rFonts w:ascii="Arial" w:hAnsi="Arial" w:cs="Arial"/>
          <w:b w:val="0"/>
          <w:bCs/>
          <w:sz w:val="24"/>
          <w:szCs w:val="24"/>
          <w:lang w:val="es-MX"/>
        </w:rPr>
        <w:t>del “Órgano Solicitante</w:t>
      </w:r>
      <w:r w:rsidRPr="00E23949">
        <w:rPr>
          <w:rFonts w:ascii="Arial" w:hAnsi="Arial" w:cs="Arial"/>
          <w:b w:val="0"/>
          <w:bCs/>
          <w:sz w:val="24"/>
          <w:szCs w:val="24"/>
          <w:lang w:val="es-MX"/>
        </w:rPr>
        <w:t>”</w:t>
      </w:r>
      <w:r w:rsidRPr="00E23949">
        <w:rPr>
          <w:rFonts w:ascii="Arial" w:hAnsi="Arial" w:cs="Arial"/>
          <w:b w:val="0"/>
          <w:bCs/>
          <w:sz w:val="24"/>
          <w:szCs w:val="24"/>
        </w:rPr>
        <w:t xml:space="preserve"> el cual será proporcionado </w:t>
      </w:r>
      <w:r w:rsidR="00970938" w:rsidRPr="00E23949">
        <w:rPr>
          <w:rFonts w:ascii="Arial" w:hAnsi="Arial" w:cs="Arial"/>
          <w:b w:val="0"/>
          <w:bCs/>
          <w:sz w:val="24"/>
          <w:szCs w:val="24"/>
        </w:rPr>
        <w:t xml:space="preserve">a los Licitantes </w:t>
      </w:r>
      <w:r w:rsidR="00FB5D5A">
        <w:rPr>
          <w:rFonts w:ascii="Arial" w:hAnsi="Arial" w:cs="Arial"/>
          <w:b w:val="0"/>
          <w:bCs/>
          <w:sz w:val="24"/>
          <w:szCs w:val="24"/>
        </w:rPr>
        <w:t>por el órgano solicitante</w:t>
      </w:r>
      <w:r w:rsidRPr="00E23949">
        <w:rPr>
          <w:rFonts w:ascii="Arial" w:hAnsi="Arial" w:cs="Arial"/>
          <w:b w:val="0"/>
          <w:bCs/>
          <w:sz w:val="24"/>
          <w:szCs w:val="24"/>
        </w:rPr>
        <w:t xml:space="preserve"> una vez concluido el fallo de la presente Licitación</w:t>
      </w:r>
    </w:p>
    <w:p w:rsidR="00836E72" w:rsidRDefault="00836E72" w:rsidP="00373242">
      <w:pPr>
        <w:pStyle w:val="1"/>
        <w:tabs>
          <w:tab w:val="left" w:pos="142"/>
        </w:tabs>
        <w:jc w:val="both"/>
        <w:rPr>
          <w:rFonts w:ascii="Arial" w:hAnsi="Arial" w:cs="Arial"/>
          <w:b w:val="0"/>
          <w:bCs/>
          <w:sz w:val="24"/>
          <w:szCs w:val="24"/>
        </w:rPr>
      </w:pPr>
    </w:p>
    <w:tbl>
      <w:tblPr>
        <w:tblW w:w="10371" w:type="dxa"/>
        <w:tblInd w:w="65" w:type="dxa"/>
        <w:tblLayout w:type="fixed"/>
        <w:tblCellMar>
          <w:left w:w="70" w:type="dxa"/>
          <w:right w:w="70" w:type="dxa"/>
        </w:tblCellMar>
        <w:tblLook w:val="04A0" w:firstRow="1" w:lastRow="0" w:firstColumn="1" w:lastColumn="0" w:noHBand="0" w:noVBand="1"/>
      </w:tblPr>
      <w:tblGrid>
        <w:gridCol w:w="1565"/>
        <w:gridCol w:w="4252"/>
        <w:gridCol w:w="1701"/>
        <w:gridCol w:w="425"/>
        <w:gridCol w:w="1560"/>
        <w:gridCol w:w="708"/>
        <w:gridCol w:w="160"/>
      </w:tblGrid>
      <w:tr w:rsidR="00836E72" w:rsidRPr="00F03C05" w:rsidTr="00BD1EB2">
        <w:trPr>
          <w:trHeight w:val="870"/>
        </w:trPr>
        <w:tc>
          <w:tcPr>
            <w:tcW w:w="10211" w:type="dxa"/>
            <w:gridSpan w:val="6"/>
            <w:tcBorders>
              <w:top w:val="single" w:sz="4" w:space="0" w:color="auto"/>
              <w:left w:val="single" w:sz="4" w:space="0" w:color="auto"/>
              <w:bottom w:val="single" w:sz="4" w:space="0" w:color="auto"/>
              <w:right w:val="nil"/>
            </w:tcBorders>
            <w:shd w:val="clear" w:color="FFFFFF" w:fill="FFFFFF"/>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Partida No.1.- Servicio de mantenimiento a subestaciones eléctricas de las Plantas Potabilizadoras a cargo del Departamento de Agua y Saneamiento</w:t>
            </w:r>
          </w:p>
        </w:tc>
        <w:tc>
          <w:tcPr>
            <w:tcW w:w="160" w:type="dxa"/>
            <w:tcBorders>
              <w:top w:val="single" w:sz="4" w:space="0" w:color="auto"/>
              <w:left w:val="nil"/>
              <w:bottom w:val="single" w:sz="4" w:space="0" w:color="auto"/>
              <w:right w:val="single" w:sz="4" w:space="0" w:color="auto"/>
            </w:tcBorders>
            <w:shd w:val="clear" w:color="FFFFFF" w:fill="FFFFFF"/>
            <w:vAlign w:val="center"/>
            <w:hideMark/>
          </w:tcPr>
          <w:p w:rsidR="00836E72" w:rsidRPr="00F03C05" w:rsidRDefault="00836E72" w:rsidP="00F03C05">
            <w:pPr>
              <w:ind w:left="-778" w:firstLine="778"/>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r>
      <w:tr w:rsidR="00836E72" w:rsidRPr="00F03C05" w:rsidTr="00BD1EB2">
        <w:trPr>
          <w:gridAfter w:val="2"/>
          <w:wAfter w:w="868" w:type="dxa"/>
          <w:trHeight w:val="570"/>
        </w:trPr>
        <w:tc>
          <w:tcPr>
            <w:tcW w:w="1565"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Primer servicio consistente en:</w:t>
            </w:r>
          </w:p>
        </w:tc>
        <w:tc>
          <w:tcPr>
            <w:tcW w:w="1701"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F03C05">
            <w:pPr>
              <w:ind w:right="570"/>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 45 días naturales a partir de la vigencia del contrato </w:t>
            </w:r>
          </w:p>
        </w:tc>
      </w:tr>
      <w:tr w:rsidR="00836E72" w:rsidRPr="00F03C05" w:rsidTr="00BD1EB2">
        <w:trPr>
          <w:gridAfter w:val="2"/>
          <w:wAfter w:w="868" w:type="dxa"/>
          <w:trHeight w:val="52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 LIMPIEZA: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88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Limpieza y lubricación de </w:t>
            </w:r>
            <w:proofErr w:type="spellStart"/>
            <w:r w:rsidRPr="00F03C05">
              <w:rPr>
                <w:rFonts w:ascii="Arial" w:eastAsia="Times New Roman" w:hAnsi="Arial" w:cs="Arial"/>
                <w:color w:val="000080"/>
                <w:sz w:val="18"/>
                <w:szCs w:val="18"/>
                <w:lang w:val="es-MX" w:eastAsia="es-MX"/>
              </w:rPr>
              <w:t>desconectador</w:t>
            </w:r>
            <w:proofErr w:type="spellEnd"/>
            <w:r w:rsidRPr="00F03C05">
              <w:rPr>
                <w:rFonts w:ascii="Arial" w:eastAsia="Times New Roman" w:hAnsi="Arial" w:cs="Arial"/>
                <w:color w:val="000080"/>
                <w:sz w:val="18"/>
                <w:szCs w:val="18"/>
                <w:lang w:val="es-MX" w:eastAsia="es-MX"/>
              </w:rPr>
              <w:t xml:space="preserve"> KPF (el prestador del servicio deberá coordinar las libranzas correspondientes con CFE y CESPM.</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Limpieza de aislamientos, </w:t>
            </w:r>
            <w:proofErr w:type="spellStart"/>
            <w:r w:rsidRPr="00F03C05">
              <w:rPr>
                <w:rFonts w:ascii="Arial" w:eastAsia="Times New Roman" w:hAnsi="Arial" w:cs="Arial"/>
                <w:color w:val="000080"/>
                <w:sz w:val="18"/>
                <w:szCs w:val="18"/>
                <w:lang w:val="es-MX" w:eastAsia="es-MX"/>
              </w:rPr>
              <w:t>apartarayos</w:t>
            </w:r>
            <w:proofErr w:type="spellEnd"/>
            <w:r w:rsidRPr="00F03C05">
              <w:rPr>
                <w:rFonts w:ascii="Arial" w:eastAsia="Times New Roman" w:hAnsi="Arial" w:cs="Arial"/>
                <w:color w:val="000080"/>
                <w:sz w:val="18"/>
                <w:szCs w:val="18"/>
                <w:lang w:val="es-MX" w:eastAsia="es-MX"/>
              </w:rPr>
              <w:t>, cortacircuitos, etc.</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Limpieza y apriete de conexiones a transformadores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d).- Limpieza de aisladores montados en la estructura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e).- Limpieza y apriete de zapatas mecánicas de interruptor principal</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 REVISIÓN: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Revisión y apriete de conexiones eléctricas en alta tensión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Revisión y apriete de conexiones en sistema de tierras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3.- PRUEBAS: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6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Muestreo y </w:t>
            </w:r>
            <w:proofErr w:type="spellStart"/>
            <w:r w:rsidRPr="00F03C05">
              <w:rPr>
                <w:rFonts w:ascii="Arial" w:eastAsia="Times New Roman" w:hAnsi="Arial" w:cs="Arial"/>
                <w:color w:val="000080"/>
                <w:sz w:val="18"/>
                <w:szCs w:val="18"/>
                <w:lang w:val="es-MX" w:eastAsia="es-MX"/>
              </w:rPr>
              <w:t>anális</w:t>
            </w:r>
            <w:proofErr w:type="spellEnd"/>
            <w:r w:rsidRPr="00F03C05">
              <w:rPr>
                <w:rFonts w:ascii="Arial" w:eastAsia="Times New Roman" w:hAnsi="Arial" w:cs="Arial"/>
                <w:color w:val="000080"/>
                <w:sz w:val="18"/>
                <w:szCs w:val="18"/>
                <w:lang w:val="es-MX" w:eastAsia="es-MX"/>
              </w:rPr>
              <w:t xml:space="preserve"> del aceite de transformador(es) para gases disueltos, rigidez dieléctrica y acidez (KOH)</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Verificar relación de transformación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Verificar resistencia de aislamiento a bobinas primarias y secundarias (</w:t>
            </w:r>
            <w:proofErr w:type="spellStart"/>
            <w:r w:rsidRPr="00F03C05">
              <w:rPr>
                <w:rFonts w:ascii="Arial" w:eastAsia="Times New Roman" w:hAnsi="Arial" w:cs="Arial"/>
                <w:color w:val="000080"/>
                <w:sz w:val="18"/>
                <w:szCs w:val="18"/>
                <w:lang w:val="es-MX" w:eastAsia="es-MX"/>
              </w:rPr>
              <w:t>megger</w:t>
            </w:r>
            <w:proofErr w:type="spellEnd"/>
            <w:r w:rsidRPr="00F03C05">
              <w:rPr>
                <w:rFonts w:ascii="Arial" w:eastAsia="Times New Roman" w:hAnsi="Arial" w:cs="Arial"/>
                <w:color w:val="000080"/>
                <w:sz w:val="18"/>
                <w:szCs w:val="18"/>
                <w:lang w:val="es-MX" w:eastAsia="es-MX"/>
              </w:rPr>
              <w:t xml:space="preserve"> mínimo a los 10 minutos)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4.- REPORTES: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85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Elaboración y entrega de reporte detallado con los resultados de las pruebas realizadas y recomendaciones generales, en un plazo no mayor a 30 días </w:t>
            </w:r>
            <w:proofErr w:type="spellStart"/>
            <w:r w:rsidRPr="00F03C05">
              <w:rPr>
                <w:rFonts w:ascii="Arial" w:eastAsia="Times New Roman" w:hAnsi="Arial" w:cs="Arial"/>
                <w:color w:val="000080"/>
                <w:sz w:val="18"/>
                <w:szCs w:val="18"/>
                <w:lang w:val="es-MX" w:eastAsia="es-MX"/>
              </w:rPr>
              <w:t>depués</w:t>
            </w:r>
            <w:proofErr w:type="spellEnd"/>
            <w:r w:rsidRPr="00F03C05">
              <w:rPr>
                <w:rFonts w:ascii="Arial" w:eastAsia="Times New Roman" w:hAnsi="Arial" w:cs="Arial"/>
                <w:color w:val="000080"/>
                <w:sz w:val="18"/>
                <w:szCs w:val="18"/>
                <w:lang w:val="es-MX" w:eastAsia="es-MX"/>
              </w:rPr>
              <w:t xml:space="preserve"> del servicio (incluye triángulo de DUVAL)</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450"/>
        </w:trPr>
        <w:tc>
          <w:tcPr>
            <w:tcW w:w="156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w:t>
            </w:r>
          </w:p>
        </w:tc>
        <w:tc>
          <w:tcPr>
            <w:tcW w:w="4252" w:type="dxa"/>
            <w:tcBorders>
              <w:top w:val="single" w:sz="4" w:space="0" w:color="auto"/>
              <w:left w:val="nil"/>
              <w:bottom w:val="nil"/>
              <w:right w:val="single" w:sz="4" w:space="0" w:color="auto"/>
            </w:tcBorders>
            <w:shd w:val="clear" w:color="auto" w:fill="auto"/>
            <w:vAlign w:val="center"/>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Segundo servicio consistente en:</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30 días naturales a partir del 1 de octubre de 2021</w:t>
            </w:r>
          </w:p>
        </w:tc>
      </w:tr>
      <w:tr w:rsidR="00836E72" w:rsidRPr="00F03C05" w:rsidTr="00BD1EB2">
        <w:trPr>
          <w:gridAfter w:val="2"/>
          <w:wAfter w:w="868" w:type="dxa"/>
          <w:trHeight w:val="51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 LIMPIEZA:</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Limpieza de aislamientos, </w:t>
            </w:r>
            <w:proofErr w:type="spellStart"/>
            <w:r w:rsidRPr="00F03C05">
              <w:rPr>
                <w:rFonts w:ascii="Arial" w:eastAsia="Times New Roman" w:hAnsi="Arial" w:cs="Arial"/>
                <w:color w:val="000080"/>
                <w:sz w:val="18"/>
                <w:szCs w:val="18"/>
                <w:lang w:val="es-MX" w:eastAsia="es-MX"/>
              </w:rPr>
              <w:t>apartarayos</w:t>
            </w:r>
            <w:proofErr w:type="spellEnd"/>
            <w:r w:rsidRPr="00F03C05">
              <w:rPr>
                <w:rFonts w:ascii="Arial" w:eastAsia="Times New Roman" w:hAnsi="Arial" w:cs="Arial"/>
                <w:color w:val="000080"/>
                <w:sz w:val="18"/>
                <w:szCs w:val="18"/>
                <w:lang w:val="es-MX" w:eastAsia="es-MX"/>
              </w:rPr>
              <w:t>, cortacircuitos, etc.</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Limpieza y apriete de conexiones a transformadores</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Limpieza de aisladores montados en la estructura</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6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d).- Limpieza y apriete de zapatas mecánicas de interruptor principal</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 REPORTES:</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90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Elaboración y entrega de reporte del servicio y recomendaciones generales dentro de los 15 días posteriores al servicio.</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single" w:sz="4" w:space="0" w:color="auto"/>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72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Los servicios de mantenimiento se aplicarán a las siguientes subestaciones eléctricas:</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r>
      <w:tr w:rsidR="00836E72" w:rsidRPr="00F03C05" w:rsidTr="00BD1EB2">
        <w:trPr>
          <w:gridAfter w:val="2"/>
          <w:wAfter w:w="868" w:type="dxa"/>
          <w:trHeight w:val="46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Edificio Oficinas Centrales:</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7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No. 1 de la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(1) transformador de 3000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No. 2 de la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filtros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dosificación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taller de mantenimiento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vivero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laboratorio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Alumbrado oficinas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w:t>
            </w:r>
            <w:proofErr w:type="spellStart"/>
            <w:r w:rsidRPr="00F03C05">
              <w:rPr>
                <w:rFonts w:ascii="Arial" w:eastAsia="Times New Roman" w:hAnsi="Arial" w:cs="Arial"/>
                <w:color w:val="000080"/>
                <w:sz w:val="18"/>
                <w:szCs w:val="18"/>
                <w:lang w:val="es-MX" w:eastAsia="es-MX"/>
              </w:rPr>
              <w:t>sand-blast</w:t>
            </w:r>
            <w:proofErr w:type="spellEnd"/>
            <w:r w:rsidRPr="00F03C05">
              <w:rPr>
                <w:rFonts w:ascii="Arial" w:eastAsia="Times New Roman" w:hAnsi="Arial" w:cs="Arial"/>
                <w:color w:val="000080"/>
                <w:sz w:val="18"/>
                <w:szCs w:val="18"/>
                <w:lang w:val="es-MX" w:eastAsia="es-MX"/>
              </w:rPr>
              <w:t xml:space="preserve">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Sopladores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1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Bombeo agua potable (1) transformador de 2000 KVA y (1) transformador de 3000 KVA (incluye gabinete de desconexión)</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Tanque regulación agua cruda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Campo de futbol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Acometida principal (solo 2 servicios de limpieza en el año)</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vMerge w:val="restart"/>
            <w:tcBorders>
              <w:top w:val="nil"/>
              <w:left w:val="single" w:sz="4" w:space="0" w:color="auto"/>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Acometida 4,160 VAC bombeo vertical (solo 2do servicio de limpieza)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0080"/>
                <w:sz w:val="18"/>
                <w:szCs w:val="18"/>
                <w:lang w:val="es-MX" w:eastAsia="es-MX"/>
              </w:rPr>
            </w:pP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No. 3 de la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lastRenderedPageBreak/>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Área de cloración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Bombeo vertical agua cruda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7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Bombeo sumergible agua cruda (1) transformador de 500 KVA (incluye gabinete de desconexión)</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7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Bombeo agua potable (1) transformador de 2000 KVA (incluye gabinete de desconexión)</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Acometida 34.5 KV (solo 2 servicios de limpieza en el año)</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Acometida 13.5 KV (solo 2 servicios de limpieza en el año)</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25"/>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 </w:t>
            </w:r>
            <w:proofErr w:type="spellStart"/>
            <w:r w:rsidRPr="00F03C05">
              <w:rPr>
                <w:rFonts w:ascii="Arial" w:eastAsia="Times New Roman" w:hAnsi="Arial" w:cs="Arial"/>
                <w:b/>
                <w:bCs/>
                <w:color w:val="000080"/>
                <w:sz w:val="18"/>
                <w:szCs w:val="18"/>
                <w:lang w:val="es-MX" w:eastAsia="es-MX"/>
              </w:rPr>
              <w:t>Desaladora</w:t>
            </w:r>
            <w:proofErr w:type="spellEnd"/>
            <w:r w:rsidRPr="00F03C05">
              <w:rPr>
                <w:rFonts w:ascii="Arial" w:eastAsia="Times New Roman" w:hAnsi="Arial" w:cs="Arial"/>
                <w:b/>
                <w:bCs/>
                <w:color w:val="000080"/>
                <w:sz w:val="18"/>
                <w:szCs w:val="18"/>
                <w:lang w:val="es-MX" w:eastAsia="es-MX"/>
              </w:rPr>
              <w:t xml:space="preserve">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(1) transformador de 1000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Plantas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Valle de Mexicali (Zona 6):</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Miguel Hidalgo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Plantas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Valle de Mexicali (Zona 8):</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Ej. Irapuato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Cd. Morelos 2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Cd. Victoria-Paredones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Miguel Alemán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Ej. Jiquilpan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Villa Zapata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xml:space="preserve">Plantas </w:t>
            </w:r>
            <w:proofErr w:type="spellStart"/>
            <w:r w:rsidRPr="00F03C05">
              <w:rPr>
                <w:rFonts w:ascii="Arial" w:eastAsia="Times New Roman" w:hAnsi="Arial" w:cs="Arial"/>
                <w:b/>
                <w:bCs/>
                <w:color w:val="000080"/>
                <w:sz w:val="18"/>
                <w:szCs w:val="18"/>
                <w:lang w:val="es-MX" w:eastAsia="es-MX"/>
              </w:rPr>
              <w:t>Pot</w:t>
            </w:r>
            <w:proofErr w:type="spellEnd"/>
            <w:r w:rsidRPr="00F03C05">
              <w:rPr>
                <w:rFonts w:ascii="Arial" w:eastAsia="Times New Roman" w:hAnsi="Arial" w:cs="Arial"/>
                <w:b/>
                <w:bCs/>
                <w:color w:val="000080"/>
                <w:sz w:val="18"/>
                <w:szCs w:val="18"/>
                <w:lang w:val="es-MX" w:eastAsia="es-MX"/>
              </w:rPr>
              <w:t>. Valle de Mexicali (Zona 9):</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KM-57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La Puerta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Ej. Nuevo León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w:t>
            </w:r>
            <w:proofErr w:type="spellStart"/>
            <w:r w:rsidRPr="00F03C05">
              <w:rPr>
                <w:rFonts w:ascii="Arial" w:eastAsia="Times New Roman" w:hAnsi="Arial" w:cs="Arial"/>
                <w:color w:val="000080"/>
                <w:sz w:val="18"/>
                <w:szCs w:val="18"/>
                <w:lang w:val="es-MX" w:eastAsia="es-MX"/>
              </w:rPr>
              <w:t>Cucapah</w:t>
            </w:r>
            <w:proofErr w:type="spellEnd"/>
            <w:r w:rsidRPr="00F03C05">
              <w:rPr>
                <w:rFonts w:ascii="Arial" w:eastAsia="Times New Roman" w:hAnsi="Arial" w:cs="Arial"/>
                <w:color w:val="000080"/>
                <w:sz w:val="18"/>
                <w:szCs w:val="18"/>
                <w:lang w:val="es-MX" w:eastAsia="es-MX"/>
              </w:rPr>
              <w:t xml:space="preserve"> el Mayor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Col. Carranza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Aguascalientes KM-43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Planta nueva (1) transformador de 1000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Sistema agua potable de San Felipe (Zona 10):</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Tanque </w:t>
            </w:r>
            <w:proofErr w:type="spellStart"/>
            <w:r w:rsidRPr="00F03C05">
              <w:rPr>
                <w:rFonts w:ascii="Arial" w:eastAsia="Times New Roman" w:hAnsi="Arial" w:cs="Arial"/>
                <w:color w:val="000080"/>
                <w:sz w:val="18"/>
                <w:szCs w:val="18"/>
                <w:lang w:val="es-MX" w:eastAsia="es-MX"/>
              </w:rPr>
              <w:t>rebombeo</w:t>
            </w:r>
            <w:proofErr w:type="spellEnd"/>
            <w:r w:rsidRPr="00F03C05">
              <w:rPr>
                <w:rFonts w:ascii="Arial" w:eastAsia="Times New Roman" w:hAnsi="Arial" w:cs="Arial"/>
                <w:color w:val="000080"/>
                <w:sz w:val="18"/>
                <w:szCs w:val="18"/>
                <w:lang w:val="es-MX" w:eastAsia="es-MX"/>
              </w:rPr>
              <w:t xml:space="preserve"> 5000 m3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No.1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No.2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No.3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No.4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lastRenderedPageBreak/>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No.5 (1) transformador de 150 KVA</w:t>
            </w:r>
          </w:p>
        </w:tc>
        <w:tc>
          <w:tcPr>
            <w:tcW w:w="1701" w:type="dxa"/>
            <w:tcBorders>
              <w:top w:val="nil"/>
              <w:left w:val="nil"/>
              <w:bottom w:val="nil"/>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nil"/>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Pozo No.6 (1) transformador de 150 KVA</w:t>
            </w:r>
          </w:p>
        </w:tc>
        <w:tc>
          <w:tcPr>
            <w:tcW w:w="1701" w:type="dxa"/>
            <w:tcBorders>
              <w:top w:val="nil"/>
              <w:left w:val="nil"/>
              <w:bottom w:val="nil"/>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tcBorders>
              <w:top w:val="nil"/>
              <w:left w:val="single" w:sz="4" w:space="0" w:color="auto"/>
              <w:bottom w:val="single" w:sz="4" w:space="0" w:color="auto"/>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single" w:sz="4" w:space="0" w:color="auto"/>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tcBorders>
              <w:top w:val="nil"/>
              <w:left w:val="nil"/>
              <w:bottom w:val="single" w:sz="4" w:space="0" w:color="auto"/>
              <w:right w:val="single" w:sz="4" w:space="0" w:color="auto"/>
            </w:tcBorders>
            <w:shd w:val="clear" w:color="auto" w:fill="auto"/>
            <w:vAlign w:val="bottom"/>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3</w:t>
            </w:r>
          </w:p>
        </w:tc>
        <w:tc>
          <w:tcPr>
            <w:tcW w:w="4252" w:type="dxa"/>
            <w:vMerge w:val="restart"/>
            <w:tcBorders>
              <w:top w:val="nil"/>
              <w:left w:val="single" w:sz="4" w:space="0" w:color="auto"/>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Reponer aceite a 4 transformadores  (280 </w:t>
            </w:r>
            <w:proofErr w:type="spellStart"/>
            <w:r w:rsidRPr="00F03C05">
              <w:rPr>
                <w:rFonts w:ascii="Arial" w:eastAsia="Times New Roman" w:hAnsi="Arial" w:cs="Arial"/>
                <w:color w:val="002060"/>
                <w:sz w:val="18"/>
                <w:szCs w:val="18"/>
                <w:lang w:val="es-MX" w:eastAsia="es-MX"/>
              </w:rPr>
              <w:t>lts</w:t>
            </w:r>
            <w:proofErr w:type="spellEnd"/>
            <w:r w:rsidRPr="00F03C05">
              <w:rPr>
                <w:rFonts w:ascii="Arial" w:eastAsia="Times New Roman" w:hAnsi="Arial" w:cs="Arial"/>
                <w:color w:val="002060"/>
                <w:sz w:val="18"/>
                <w:szCs w:val="18"/>
                <w:lang w:val="es-MX" w:eastAsia="es-MX"/>
              </w:rPr>
              <w:t>). Incluye suministro de aceite, mano de obra y disposición del aceite retirado.</w:t>
            </w:r>
          </w:p>
        </w:tc>
        <w:tc>
          <w:tcPr>
            <w:tcW w:w="1701"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Dentro del periodo de ejecución de los conceptos 1 y 2</w:t>
            </w:r>
          </w:p>
        </w:tc>
      </w:tr>
      <w:tr w:rsidR="00836E72" w:rsidRPr="00F03C05" w:rsidTr="00BD1EB2">
        <w:trPr>
          <w:gridAfter w:val="2"/>
          <w:wAfter w:w="868" w:type="dxa"/>
          <w:trHeight w:val="42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2060"/>
                <w:sz w:val="18"/>
                <w:szCs w:val="18"/>
                <w:lang w:val="es-MX" w:eastAsia="es-MX"/>
              </w:rPr>
            </w:pP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253"/>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2060"/>
                <w:sz w:val="18"/>
                <w:szCs w:val="18"/>
                <w:lang w:val="es-MX" w:eastAsia="es-MX"/>
              </w:rPr>
            </w:pP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350"/>
        </w:trPr>
        <w:tc>
          <w:tcPr>
            <w:tcW w:w="1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4</w:t>
            </w:r>
          </w:p>
        </w:tc>
        <w:tc>
          <w:tcPr>
            <w:tcW w:w="4252" w:type="dxa"/>
            <w:tcBorders>
              <w:top w:val="single" w:sz="4" w:space="0" w:color="auto"/>
              <w:left w:val="nil"/>
              <w:bottom w:val="single" w:sz="4" w:space="0" w:color="auto"/>
              <w:right w:val="single" w:sz="4" w:space="0" w:color="auto"/>
            </w:tcBorders>
            <w:shd w:val="clear" w:color="auto" w:fill="auto"/>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Reparación de bajadas de tierra de subestación tipo poste en Plantas </w:t>
            </w:r>
            <w:proofErr w:type="spellStart"/>
            <w:r w:rsidRPr="00F03C05">
              <w:rPr>
                <w:rFonts w:ascii="Arial" w:eastAsia="Times New Roman" w:hAnsi="Arial" w:cs="Arial"/>
                <w:color w:val="002060"/>
                <w:sz w:val="18"/>
                <w:szCs w:val="18"/>
                <w:lang w:val="es-MX" w:eastAsia="es-MX"/>
              </w:rPr>
              <w:t>Pots</w:t>
            </w:r>
            <w:proofErr w:type="spellEnd"/>
            <w:r w:rsidRPr="00F03C05">
              <w:rPr>
                <w:rFonts w:ascii="Arial" w:eastAsia="Times New Roman" w:hAnsi="Arial" w:cs="Arial"/>
                <w:color w:val="002060"/>
                <w:sz w:val="18"/>
                <w:szCs w:val="18"/>
                <w:lang w:val="es-MX" w:eastAsia="es-MX"/>
              </w:rPr>
              <w:t xml:space="preserve">. Irapuato y Nuevo León (valle de Mexicali). Incluye 10 metros de alambre de cobre calibre 4, zapata </w:t>
            </w:r>
            <w:proofErr w:type="spellStart"/>
            <w:r w:rsidRPr="00F03C05">
              <w:rPr>
                <w:rFonts w:ascii="Arial" w:eastAsia="Times New Roman" w:hAnsi="Arial" w:cs="Arial"/>
                <w:color w:val="002060"/>
                <w:sz w:val="18"/>
                <w:szCs w:val="18"/>
                <w:lang w:val="es-MX" w:eastAsia="es-MX"/>
              </w:rPr>
              <w:t>ponchable</w:t>
            </w:r>
            <w:proofErr w:type="spellEnd"/>
            <w:r w:rsidRPr="00F03C05">
              <w:rPr>
                <w:rFonts w:ascii="Arial" w:eastAsia="Times New Roman" w:hAnsi="Arial" w:cs="Arial"/>
                <w:color w:val="002060"/>
                <w:sz w:val="18"/>
                <w:szCs w:val="18"/>
                <w:lang w:val="es-MX" w:eastAsia="es-MX"/>
              </w:rPr>
              <w:t xml:space="preserve"> y zapata mecánica para varilla de tierra.</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w:t>
            </w:r>
          </w:p>
        </w:tc>
        <w:tc>
          <w:tcPr>
            <w:tcW w:w="1560" w:type="dxa"/>
            <w:vMerge/>
            <w:tcBorders>
              <w:top w:val="single" w:sz="4" w:space="0" w:color="auto"/>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350"/>
        </w:trPr>
        <w:tc>
          <w:tcPr>
            <w:tcW w:w="1565" w:type="dxa"/>
            <w:tcBorders>
              <w:top w:val="nil"/>
              <w:left w:val="single" w:sz="4" w:space="0" w:color="auto"/>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5</w:t>
            </w:r>
          </w:p>
        </w:tc>
        <w:tc>
          <w:tcPr>
            <w:tcW w:w="4252" w:type="dxa"/>
            <w:tcBorders>
              <w:top w:val="nil"/>
              <w:left w:val="nil"/>
              <w:bottom w:val="single" w:sz="4" w:space="0" w:color="auto"/>
              <w:right w:val="single" w:sz="4" w:space="0" w:color="auto"/>
            </w:tcBorders>
            <w:shd w:val="clear" w:color="auto" w:fill="auto"/>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Suministro e instalación de transformador tipo poste de 150 </w:t>
            </w:r>
            <w:proofErr w:type="spellStart"/>
            <w:r w:rsidRPr="00F03C05">
              <w:rPr>
                <w:rFonts w:ascii="Arial" w:eastAsia="Times New Roman" w:hAnsi="Arial" w:cs="Arial"/>
                <w:color w:val="002060"/>
                <w:sz w:val="18"/>
                <w:szCs w:val="18"/>
                <w:lang w:val="es-MX" w:eastAsia="es-MX"/>
              </w:rPr>
              <w:t>kva</w:t>
            </w:r>
            <w:proofErr w:type="spellEnd"/>
            <w:r w:rsidRPr="00F03C05">
              <w:rPr>
                <w:rFonts w:ascii="Arial" w:eastAsia="Times New Roman" w:hAnsi="Arial" w:cs="Arial"/>
                <w:color w:val="002060"/>
                <w:sz w:val="18"/>
                <w:szCs w:val="18"/>
                <w:lang w:val="es-MX" w:eastAsia="es-MX"/>
              </w:rPr>
              <w:t>, trifásico, 13200-480 V, para subestación eléctrica del pozo No.1 del puerto de San Felipe. Incluye flete, montaje, conexión, pruebas y puesta en servicio.</w:t>
            </w:r>
          </w:p>
        </w:tc>
        <w:tc>
          <w:tcPr>
            <w:tcW w:w="1701"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605"/>
        </w:trPr>
        <w:tc>
          <w:tcPr>
            <w:tcW w:w="1565" w:type="dxa"/>
            <w:tcBorders>
              <w:top w:val="nil"/>
              <w:left w:val="single" w:sz="4" w:space="0" w:color="auto"/>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6</w:t>
            </w:r>
          </w:p>
        </w:tc>
        <w:tc>
          <w:tcPr>
            <w:tcW w:w="4252" w:type="dxa"/>
            <w:tcBorders>
              <w:top w:val="nil"/>
              <w:left w:val="nil"/>
              <w:bottom w:val="single" w:sz="4" w:space="0" w:color="auto"/>
              <w:right w:val="single" w:sz="4" w:space="0" w:color="auto"/>
            </w:tcBorders>
            <w:shd w:val="clear" w:color="auto" w:fill="auto"/>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Suministro e instalación de cuchilla </w:t>
            </w:r>
            <w:proofErr w:type="spellStart"/>
            <w:r w:rsidRPr="00F03C05">
              <w:rPr>
                <w:rFonts w:ascii="Arial" w:eastAsia="Times New Roman" w:hAnsi="Arial" w:cs="Arial"/>
                <w:color w:val="002060"/>
                <w:sz w:val="18"/>
                <w:szCs w:val="18"/>
                <w:lang w:val="es-MX" w:eastAsia="es-MX"/>
              </w:rPr>
              <w:t>desconectadora</w:t>
            </w:r>
            <w:proofErr w:type="spellEnd"/>
            <w:r w:rsidRPr="00F03C05">
              <w:rPr>
                <w:rFonts w:ascii="Arial" w:eastAsia="Times New Roman" w:hAnsi="Arial" w:cs="Arial"/>
                <w:color w:val="002060"/>
                <w:sz w:val="18"/>
                <w:szCs w:val="18"/>
                <w:lang w:val="es-MX" w:eastAsia="es-MX"/>
              </w:rPr>
              <w:t xml:space="preserve"> tripolar de operación en grupo (KPF), de 34.5 KV, para instalarse en subestación eléctrica de filtros en Planta Potabilizadora No.2. Incluye desmontaje del </w:t>
            </w:r>
            <w:proofErr w:type="spellStart"/>
            <w:r w:rsidRPr="00F03C05">
              <w:rPr>
                <w:rFonts w:ascii="Arial" w:eastAsia="Times New Roman" w:hAnsi="Arial" w:cs="Arial"/>
                <w:color w:val="002060"/>
                <w:sz w:val="18"/>
                <w:szCs w:val="18"/>
                <w:lang w:val="es-MX" w:eastAsia="es-MX"/>
              </w:rPr>
              <w:t>desconectador</w:t>
            </w:r>
            <w:proofErr w:type="spellEnd"/>
            <w:r w:rsidRPr="00F03C05">
              <w:rPr>
                <w:rFonts w:ascii="Arial" w:eastAsia="Times New Roman" w:hAnsi="Arial" w:cs="Arial"/>
                <w:color w:val="002060"/>
                <w:sz w:val="18"/>
                <w:szCs w:val="18"/>
                <w:lang w:val="es-MX" w:eastAsia="es-MX"/>
              </w:rPr>
              <w:t xml:space="preserve"> existente, así como la instalación, calibración, pruebas y puesta en servicio del nuevo KPF.</w:t>
            </w:r>
          </w:p>
        </w:tc>
        <w:tc>
          <w:tcPr>
            <w:tcW w:w="1701"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995"/>
        </w:trPr>
        <w:tc>
          <w:tcPr>
            <w:tcW w:w="1565" w:type="dxa"/>
            <w:tcBorders>
              <w:top w:val="nil"/>
              <w:left w:val="single" w:sz="4" w:space="0" w:color="auto"/>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7</w:t>
            </w:r>
          </w:p>
        </w:tc>
        <w:tc>
          <w:tcPr>
            <w:tcW w:w="4252" w:type="dxa"/>
            <w:tcBorders>
              <w:top w:val="nil"/>
              <w:left w:val="nil"/>
              <w:bottom w:val="single" w:sz="4" w:space="0" w:color="auto"/>
              <w:right w:val="single" w:sz="4" w:space="0" w:color="auto"/>
            </w:tcBorders>
            <w:shd w:val="clear" w:color="000000" w:fill="FFFFFF"/>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Servicio de </w:t>
            </w:r>
            <w:proofErr w:type="spellStart"/>
            <w:r w:rsidRPr="00F03C05">
              <w:rPr>
                <w:rFonts w:ascii="Arial" w:eastAsia="Times New Roman" w:hAnsi="Arial" w:cs="Arial"/>
                <w:color w:val="002060"/>
                <w:sz w:val="18"/>
                <w:szCs w:val="18"/>
                <w:lang w:val="es-MX" w:eastAsia="es-MX"/>
              </w:rPr>
              <w:t>desgasificado</w:t>
            </w:r>
            <w:proofErr w:type="spellEnd"/>
            <w:r w:rsidRPr="00F03C05">
              <w:rPr>
                <w:rFonts w:ascii="Arial" w:eastAsia="Times New Roman" w:hAnsi="Arial" w:cs="Arial"/>
                <w:color w:val="002060"/>
                <w:sz w:val="18"/>
                <w:szCs w:val="18"/>
                <w:lang w:val="es-MX" w:eastAsia="es-MX"/>
              </w:rPr>
              <w:t xml:space="preserve">, deshidratado y filtrado de aceite por </w:t>
            </w:r>
            <w:proofErr w:type="spellStart"/>
            <w:r w:rsidRPr="00F03C05">
              <w:rPr>
                <w:rFonts w:ascii="Arial" w:eastAsia="Times New Roman" w:hAnsi="Arial" w:cs="Arial"/>
                <w:color w:val="002060"/>
                <w:sz w:val="18"/>
                <w:szCs w:val="18"/>
                <w:lang w:val="es-MX" w:eastAsia="es-MX"/>
              </w:rPr>
              <w:t>almenos</w:t>
            </w:r>
            <w:proofErr w:type="spellEnd"/>
            <w:r w:rsidRPr="00F03C05">
              <w:rPr>
                <w:rFonts w:ascii="Arial" w:eastAsia="Times New Roman" w:hAnsi="Arial" w:cs="Arial"/>
                <w:color w:val="002060"/>
                <w:sz w:val="18"/>
                <w:szCs w:val="18"/>
                <w:lang w:val="es-MX" w:eastAsia="es-MX"/>
              </w:rPr>
              <w:t xml:space="preserve"> 2 horas </w:t>
            </w:r>
            <w:proofErr w:type="spellStart"/>
            <w:r w:rsidRPr="00F03C05">
              <w:rPr>
                <w:rFonts w:ascii="Arial" w:eastAsia="Times New Roman" w:hAnsi="Arial" w:cs="Arial"/>
                <w:color w:val="002060"/>
                <w:sz w:val="18"/>
                <w:szCs w:val="18"/>
                <w:lang w:val="es-MX" w:eastAsia="es-MX"/>
              </w:rPr>
              <w:t>contínuas</w:t>
            </w:r>
            <w:proofErr w:type="spellEnd"/>
            <w:r w:rsidRPr="00F03C05">
              <w:rPr>
                <w:rFonts w:ascii="Arial" w:eastAsia="Times New Roman" w:hAnsi="Arial" w:cs="Arial"/>
                <w:color w:val="002060"/>
                <w:sz w:val="18"/>
                <w:szCs w:val="18"/>
                <w:lang w:val="es-MX" w:eastAsia="es-MX"/>
              </w:rPr>
              <w:t xml:space="preserve"> a dos transformadores de 3000 KVA y 2000 KVA en bombeo a la red de Planta Potabilizadoras No.1 y 3. Incluye análisis </w:t>
            </w:r>
            <w:proofErr w:type="spellStart"/>
            <w:r w:rsidRPr="00F03C05">
              <w:rPr>
                <w:rFonts w:ascii="Arial" w:eastAsia="Times New Roman" w:hAnsi="Arial" w:cs="Arial"/>
                <w:color w:val="002060"/>
                <w:sz w:val="18"/>
                <w:szCs w:val="18"/>
                <w:lang w:val="es-MX" w:eastAsia="es-MX"/>
              </w:rPr>
              <w:t>cromatográfico</w:t>
            </w:r>
            <w:proofErr w:type="spellEnd"/>
            <w:r w:rsidRPr="00F03C05">
              <w:rPr>
                <w:rFonts w:ascii="Arial" w:eastAsia="Times New Roman" w:hAnsi="Arial" w:cs="Arial"/>
                <w:color w:val="002060"/>
                <w:sz w:val="18"/>
                <w:szCs w:val="18"/>
                <w:lang w:val="es-MX" w:eastAsia="es-MX"/>
              </w:rPr>
              <w:t xml:space="preserve"> de gases combustibles disueltos posterior al proceso de </w:t>
            </w:r>
            <w:proofErr w:type="spellStart"/>
            <w:r w:rsidRPr="00F03C05">
              <w:rPr>
                <w:rFonts w:ascii="Arial" w:eastAsia="Times New Roman" w:hAnsi="Arial" w:cs="Arial"/>
                <w:color w:val="002060"/>
                <w:sz w:val="18"/>
                <w:szCs w:val="18"/>
                <w:lang w:val="es-MX" w:eastAsia="es-MX"/>
              </w:rPr>
              <w:t>desgasificado</w:t>
            </w:r>
            <w:proofErr w:type="spellEnd"/>
            <w:r w:rsidRPr="00F03C05">
              <w:rPr>
                <w:rFonts w:ascii="Arial" w:eastAsia="Times New Roman" w:hAnsi="Arial" w:cs="Arial"/>
                <w:color w:val="002060"/>
                <w:sz w:val="18"/>
                <w:szCs w:val="18"/>
                <w:lang w:val="es-MX" w:eastAsia="es-MX"/>
              </w:rPr>
              <w:t xml:space="preserve"> y 2 análisis </w:t>
            </w:r>
            <w:proofErr w:type="spellStart"/>
            <w:r w:rsidRPr="00F03C05">
              <w:rPr>
                <w:rFonts w:ascii="Arial" w:eastAsia="Times New Roman" w:hAnsi="Arial" w:cs="Arial"/>
                <w:color w:val="002060"/>
                <w:sz w:val="18"/>
                <w:szCs w:val="18"/>
                <w:lang w:val="es-MX" w:eastAsia="es-MX"/>
              </w:rPr>
              <w:t>cromatográficos</w:t>
            </w:r>
            <w:proofErr w:type="spellEnd"/>
            <w:r w:rsidRPr="00F03C05">
              <w:rPr>
                <w:rFonts w:ascii="Arial" w:eastAsia="Times New Roman" w:hAnsi="Arial" w:cs="Arial"/>
                <w:color w:val="002060"/>
                <w:sz w:val="18"/>
                <w:szCs w:val="18"/>
                <w:lang w:val="es-MX" w:eastAsia="es-MX"/>
              </w:rPr>
              <w:t xml:space="preserve"> al mes y dos meses. Incluye materiales y mano de obra.</w:t>
            </w:r>
          </w:p>
        </w:tc>
        <w:tc>
          <w:tcPr>
            <w:tcW w:w="1701" w:type="dxa"/>
            <w:tcBorders>
              <w:top w:val="nil"/>
              <w:left w:val="nil"/>
              <w:bottom w:val="single" w:sz="4" w:space="0" w:color="auto"/>
              <w:right w:val="single" w:sz="4" w:space="0" w:color="auto"/>
            </w:tcBorders>
            <w:shd w:val="clear" w:color="000000" w:fill="FFFFFF"/>
            <w:noWrap/>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nil"/>
              <w:left w:val="nil"/>
              <w:bottom w:val="single" w:sz="4" w:space="0" w:color="auto"/>
              <w:right w:val="single" w:sz="4" w:space="0" w:color="auto"/>
            </w:tcBorders>
            <w:shd w:val="clear" w:color="000000" w:fill="FFFFFF"/>
            <w:noWrap/>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trHeight w:val="870"/>
        </w:trPr>
        <w:tc>
          <w:tcPr>
            <w:tcW w:w="10211" w:type="dxa"/>
            <w:gridSpan w:val="6"/>
            <w:tcBorders>
              <w:top w:val="single" w:sz="4" w:space="0" w:color="auto"/>
              <w:left w:val="single" w:sz="4" w:space="0" w:color="auto"/>
              <w:bottom w:val="single" w:sz="4" w:space="0" w:color="auto"/>
              <w:right w:val="nil"/>
            </w:tcBorders>
            <w:shd w:val="clear" w:color="FFFFFF" w:fill="FFFFFF"/>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Partida No.2.- Servicio de mantenimiento a subestaciones eléctricas de las Plantas de Agua Residual a cargo del Departamento de Agua y Saneamiento</w:t>
            </w:r>
          </w:p>
        </w:tc>
        <w:tc>
          <w:tcPr>
            <w:tcW w:w="160" w:type="dxa"/>
            <w:tcBorders>
              <w:top w:val="nil"/>
              <w:left w:val="nil"/>
              <w:bottom w:val="single" w:sz="4" w:space="0" w:color="auto"/>
              <w:right w:val="single" w:sz="4" w:space="0" w:color="auto"/>
            </w:tcBorders>
            <w:shd w:val="clear" w:color="FFFFFF" w:fill="FFFFFF"/>
            <w:vAlign w:val="center"/>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r>
      <w:tr w:rsidR="00836E72" w:rsidRPr="00F03C05" w:rsidTr="00BD1EB2">
        <w:trPr>
          <w:gridAfter w:val="2"/>
          <w:wAfter w:w="868" w:type="dxa"/>
          <w:trHeight w:val="585"/>
        </w:trPr>
        <w:tc>
          <w:tcPr>
            <w:tcW w:w="1565"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4252" w:type="dxa"/>
            <w:tcBorders>
              <w:top w:val="nil"/>
              <w:left w:val="nil"/>
              <w:bottom w:val="nil"/>
              <w:right w:val="single" w:sz="4" w:space="0" w:color="auto"/>
            </w:tcBorders>
            <w:shd w:val="clear" w:color="auto" w:fill="auto"/>
            <w:vAlign w:val="center"/>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Primer servicio consistente en:</w:t>
            </w:r>
          </w:p>
        </w:tc>
        <w:tc>
          <w:tcPr>
            <w:tcW w:w="1701"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nil"/>
              <w:left w:val="single" w:sz="4" w:space="0" w:color="auto"/>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60 días naturales a partir de la vigencia del contrato</w:t>
            </w:r>
          </w:p>
        </w:tc>
      </w:tr>
      <w:tr w:rsidR="00836E72" w:rsidRPr="00F03C05" w:rsidTr="00BD1EB2">
        <w:trPr>
          <w:gridAfter w:val="2"/>
          <w:wAfter w:w="868" w:type="dxa"/>
          <w:trHeight w:val="52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 LIMPIEZA: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88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Limpieza y lubricación de </w:t>
            </w:r>
            <w:proofErr w:type="spellStart"/>
            <w:r w:rsidRPr="00F03C05">
              <w:rPr>
                <w:rFonts w:ascii="Arial" w:eastAsia="Times New Roman" w:hAnsi="Arial" w:cs="Arial"/>
                <w:color w:val="000080"/>
                <w:sz w:val="18"/>
                <w:szCs w:val="18"/>
                <w:lang w:val="es-MX" w:eastAsia="es-MX"/>
              </w:rPr>
              <w:t>desconectador</w:t>
            </w:r>
            <w:proofErr w:type="spellEnd"/>
            <w:r w:rsidRPr="00F03C05">
              <w:rPr>
                <w:rFonts w:ascii="Arial" w:eastAsia="Times New Roman" w:hAnsi="Arial" w:cs="Arial"/>
                <w:color w:val="000080"/>
                <w:sz w:val="18"/>
                <w:szCs w:val="18"/>
                <w:lang w:val="es-MX" w:eastAsia="es-MX"/>
              </w:rPr>
              <w:t xml:space="preserve"> KPF (el prestador del servicio deberá coordinar las libranzas correspondientes con CFE y CESPM.</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Limpieza de aislamientos, </w:t>
            </w:r>
            <w:proofErr w:type="spellStart"/>
            <w:r w:rsidRPr="00F03C05">
              <w:rPr>
                <w:rFonts w:ascii="Arial" w:eastAsia="Times New Roman" w:hAnsi="Arial" w:cs="Arial"/>
                <w:color w:val="000080"/>
                <w:sz w:val="18"/>
                <w:szCs w:val="18"/>
                <w:lang w:val="es-MX" w:eastAsia="es-MX"/>
              </w:rPr>
              <w:t>apartarayos</w:t>
            </w:r>
            <w:proofErr w:type="spellEnd"/>
            <w:r w:rsidRPr="00F03C05">
              <w:rPr>
                <w:rFonts w:ascii="Arial" w:eastAsia="Times New Roman" w:hAnsi="Arial" w:cs="Arial"/>
                <w:color w:val="000080"/>
                <w:sz w:val="18"/>
                <w:szCs w:val="18"/>
                <w:lang w:val="es-MX" w:eastAsia="es-MX"/>
              </w:rPr>
              <w:t>, cortacircuitos, etc.</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Limpieza y apriete de conexiones a transformadores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d).- Limpieza de aisladores montados en la estructura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e).- Limpieza y apriete de zapatas mecánicas de interruptor principal</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f).- Limpieza de aisladores en línea primaria 34.5 KV (solo aplica para las </w:t>
            </w:r>
            <w:proofErr w:type="spellStart"/>
            <w:r w:rsidRPr="00F03C05">
              <w:rPr>
                <w:rFonts w:ascii="Arial" w:eastAsia="Times New Roman" w:hAnsi="Arial" w:cs="Arial"/>
                <w:color w:val="000080"/>
                <w:sz w:val="18"/>
                <w:szCs w:val="18"/>
                <w:lang w:val="es-MX" w:eastAsia="es-MX"/>
              </w:rPr>
              <w:t>PTAR´s</w:t>
            </w:r>
            <w:proofErr w:type="spellEnd"/>
            <w:r w:rsidRPr="00F03C05">
              <w:rPr>
                <w:rFonts w:ascii="Arial" w:eastAsia="Times New Roman" w:hAnsi="Arial" w:cs="Arial"/>
                <w:color w:val="000080"/>
                <w:sz w:val="18"/>
                <w:szCs w:val="18"/>
                <w:lang w:val="es-MX" w:eastAsia="es-MX"/>
              </w:rPr>
              <w:t xml:space="preserve"> Zaragoza y Arenitas)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val="restart"/>
            <w:tcBorders>
              <w:top w:val="nil"/>
              <w:left w:val="single" w:sz="4" w:space="0" w:color="auto"/>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g).- Reponer fusibles tipo listón en las subestaciones eléctricas de la Planta (solo aplica para las </w:t>
            </w:r>
            <w:proofErr w:type="spellStart"/>
            <w:r w:rsidRPr="00F03C05">
              <w:rPr>
                <w:rFonts w:ascii="Arial" w:eastAsia="Times New Roman" w:hAnsi="Arial" w:cs="Arial"/>
                <w:color w:val="000080"/>
                <w:sz w:val="18"/>
                <w:szCs w:val="18"/>
                <w:lang w:val="es-MX" w:eastAsia="es-MX"/>
              </w:rPr>
              <w:t>PTAR´s</w:t>
            </w:r>
            <w:proofErr w:type="spellEnd"/>
            <w:r w:rsidRPr="00F03C05">
              <w:rPr>
                <w:rFonts w:ascii="Arial" w:eastAsia="Times New Roman" w:hAnsi="Arial" w:cs="Arial"/>
                <w:color w:val="000080"/>
                <w:sz w:val="18"/>
                <w:szCs w:val="18"/>
                <w:lang w:val="es-MX" w:eastAsia="es-MX"/>
              </w:rPr>
              <w:t xml:space="preserve"> Zaragoza y Arenitas). Incluya materiales y mano de obra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2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0080"/>
                <w:sz w:val="18"/>
                <w:szCs w:val="18"/>
                <w:lang w:val="es-MX" w:eastAsia="es-MX"/>
              </w:rPr>
            </w:pP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 REVISIÓN: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Revisión y apriete de conexiones eléctricas en alta tensión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Revisión y apriete de conexiones en sistema de tierras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3.- PRUEBAS: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6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Muestreo y </w:t>
            </w:r>
            <w:proofErr w:type="spellStart"/>
            <w:r w:rsidRPr="00F03C05">
              <w:rPr>
                <w:rFonts w:ascii="Arial" w:eastAsia="Times New Roman" w:hAnsi="Arial" w:cs="Arial"/>
                <w:color w:val="000080"/>
                <w:sz w:val="18"/>
                <w:szCs w:val="18"/>
                <w:lang w:val="es-MX" w:eastAsia="es-MX"/>
              </w:rPr>
              <w:t>anális</w:t>
            </w:r>
            <w:proofErr w:type="spellEnd"/>
            <w:r w:rsidRPr="00F03C05">
              <w:rPr>
                <w:rFonts w:ascii="Arial" w:eastAsia="Times New Roman" w:hAnsi="Arial" w:cs="Arial"/>
                <w:color w:val="000080"/>
                <w:sz w:val="18"/>
                <w:szCs w:val="18"/>
                <w:lang w:val="es-MX" w:eastAsia="es-MX"/>
              </w:rPr>
              <w:t xml:space="preserve"> del aceite de transformador(es) para gases disueltos, rigidez dieléctrica y acidez (KOH)</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Verificar relación de transformación</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Verificar resistencia de aislamiento a bobinas primarias y secundarias (</w:t>
            </w:r>
            <w:proofErr w:type="spellStart"/>
            <w:r w:rsidRPr="00F03C05">
              <w:rPr>
                <w:rFonts w:ascii="Arial" w:eastAsia="Times New Roman" w:hAnsi="Arial" w:cs="Arial"/>
                <w:color w:val="000080"/>
                <w:sz w:val="18"/>
                <w:szCs w:val="18"/>
                <w:lang w:val="es-MX" w:eastAsia="es-MX"/>
              </w:rPr>
              <w:t>megger</w:t>
            </w:r>
            <w:proofErr w:type="spellEnd"/>
            <w:r w:rsidRPr="00F03C05">
              <w:rPr>
                <w:rFonts w:ascii="Arial" w:eastAsia="Times New Roman" w:hAnsi="Arial" w:cs="Arial"/>
                <w:color w:val="000080"/>
                <w:sz w:val="18"/>
                <w:szCs w:val="18"/>
                <w:lang w:val="es-MX" w:eastAsia="es-MX"/>
              </w:rPr>
              <w:t xml:space="preserve"> mínimo a los 10 minutos)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4.- REPORTES: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94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Elaboración y entrega de reporte detallado con los resultados de las pruebas realizadas y recomendaciones generales, en un plazo no mayor a 30 días </w:t>
            </w:r>
            <w:proofErr w:type="spellStart"/>
            <w:r w:rsidRPr="00F03C05">
              <w:rPr>
                <w:rFonts w:ascii="Arial" w:eastAsia="Times New Roman" w:hAnsi="Arial" w:cs="Arial"/>
                <w:color w:val="000080"/>
                <w:sz w:val="18"/>
                <w:szCs w:val="18"/>
                <w:lang w:val="es-MX" w:eastAsia="es-MX"/>
              </w:rPr>
              <w:t>depués</w:t>
            </w:r>
            <w:proofErr w:type="spellEnd"/>
            <w:r w:rsidRPr="00F03C05">
              <w:rPr>
                <w:rFonts w:ascii="Arial" w:eastAsia="Times New Roman" w:hAnsi="Arial" w:cs="Arial"/>
                <w:color w:val="000080"/>
                <w:sz w:val="18"/>
                <w:szCs w:val="18"/>
                <w:lang w:val="es-MX" w:eastAsia="es-MX"/>
              </w:rPr>
              <w:t xml:space="preserve"> del servicio (incluye triángulo de DUVAL)</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200"/>
        </w:trPr>
        <w:tc>
          <w:tcPr>
            <w:tcW w:w="156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w:t>
            </w:r>
          </w:p>
        </w:tc>
        <w:tc>
          <w:tcPr>
            <w:tcW w:w="4252" w:type="dxa"/>
            <w:tcBorders>
              <w:top w:val="single" w:sz="4" w:space="0" w:color="auto"/>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Servicio de mantenimiento a subestaciones eléctricas de Cárcamos, Plantas de bombeo y Plantas de Tratamiento de Aguas Residuales a cargo de la Subdirección de Agua y Saneamiento. El segundo servicio consiste en:</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45 días naturales a partir del 1 de noviembre de 2021</w:t>
            </w:r>
          </w:p>
        </w:tc>
      </w:tr>
      <w:tr w:rsidR="00836E72" w:rsidRPr="00F03C05" w:rsidTr="00BD1EB2">
        <w:trPr>
          <w:gridAfter w:val="2"/>
          <w:wAfter w:w="868" w:type="dxa"/>
          <w:trHeight w:val="51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 LIMPIEZA:</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Limpieza de aislamientos, </w:t>
            </w:r>
            <w:proofErr w:type="spellStart"/>
            <w:r w:rsidRPr="00F03C05">
              <w:rPr>
                <w:rFonts w:ascii="Arial" w:eastAsia="Times New Roman" w:hAnsi="Arial" w:cs="Arial"/>
                <w:color w:val="000080"/>
                <w:sz w:val="18"/>
                <w:szCs w:val="18"/>
                <w:lang w:val="es-MX" w:eastAsia="es-MX"/>
              </w:rPr>
              <w:t>apartarayos</w:t>
            </w:r>
            <w:proofErr w:type="spellEnd"/>
            <w:r w:rsidRPr="00F03C05">
              <w:rPr>
                <w:rFonts w:ascii="Arial" w:eastAsia="Times New Roman" w:hAnsi="Arial" w:cs="Arial"/>
                <w:color w:val="000080"/>
                <w:sz w:val="18"/>
                <w:szCs w:val="18"/>
                <w:lang w:val="es-MX" w:eastAsia="es-MX"/>
              </w:rPr>
              <w:t>, cortacircuitos, etc.</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Limpieza y apriete de conexiones a transformadores</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Limpieza de aisladores montados en la estructura</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6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d).- Limpieza y apriete de zapatas mecánicas de interruptor principal</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66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e).- Limpieza de aisladores en línea primaria 34.5 KV (solo aplica para las </w:t>
            </w:r>
            <w:proofErr w:type="spellStart"/>
            <w:r w:rsidRPr="00F03C05">
              <w:rPr>
                <w:rFonts w:ascii="Arial" w:eastAsia="Times New Roman" w:hAnsi="Arial" w:cs="Arial"/>
                <w:color w:val="000080"/>
                <w:sz w:val="18"/>
                <w:szCs w:val="18"/>
                <w:lang w:val="es-MX" w:eastAsia="es-MX"/>
              </w:rPr>
              <w:t>PTAR´s</w:t>
            </w:r>
            <w:proofErr w:type="spellEnd"/>
            <w:r w:rsidRPr="00F03C05">
              <w:rPr>
                <w:rFonts w:ascii="Arial" w:eastAsia="Times New Roman" w:hAnsi="Arial" w:cs="Arial"/>
                <w:color w:val="000080"/>
                <w:sz w:val="18"/>
                <w:szCs w:val="18"/>
                <w:lang w:val="es-MX" w:eastAsia="es-MX"/>
              </w:rPr>
              <w:t xml:space="preserve"> Zaragoza y Arenitas)</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51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2.- REPORTES:</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9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Elaboración y entrega de reporte del servicio y recomendaciones generales dentro de los 15 días posteriores al servicio.</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single" w:sz="4" w:space="0" w:color="auto"/>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720"/>
        </w:trPr>
        <w:tc>
          <w:tcPr>
            <w:tcW w:w="1565" w:type="dxa"/>
            <w:vMerge w:val="restart"/>
            <w:tcBorders>
              <w:top w:val="nil"/>
              <w:left w:val="single" w:sz="4" w:space="0" w:color="auto"/>
              <w:bottom w:val="single" w:sz="4" w:space="0" w:color="000000"/>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El primero y segundo servicios de mantenimiento se aplicarán a las siguientes subestaciones eléctricas:</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val="restart"/>
            <w:tcBorders>
              <w:top w:val="nil"/>
              <w:left w:val="nil"/>
              <w:bottom w:val="single" w:sz="4" w:space="0" w:color="000000"/>
              <w:right w:val="single" w:sz="4" w:space="0" w:color="000000"/>
            </w:tcBorders>
            <w:shd w:val="clear" w:color="auto" w:fill="auto"/>
            <w:noWrap/>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3360" behindDoc="0" locked="0" layoutInCell="1" allowOverlap="1" wp14:anchorId="110AEF8A" wp14:editId="6B943162">
                      <wp:simplePos x="0" y="0"/>
                      <wp:positionH relativeFrom="column">
                        <wp:posOffset>942975</wp:posOffset>
                      </wp:positionH>
                      <wp:positionV relativeFrom="paragraph">
                        <wp:posOffset>6734175</wp:posOffset>
                      </wp:positionV>
                      <wp:extent cx="9525" cy="9525"/>
                      <wp:effectExtent l="0" t="0" r="28575" b="28575"/>
                      <wp:wrapNone/>
                      <wp:docPr id="1" name="Conector recto 1"/>
                      <wp:cNvGraphicFramePr/>
                      <a:graphic xmlns:a="http://schemas.openxmlformats.org/drawingml/2006/main">
                        <a:graphicData uri="http://schemas.microsoft.com/office/word/2010/wordprocessingShape">
                          <wps:wsp>
                            <wps:cNvCnPr/>
                            <wps:spPr bwMode="auto">
                              <a:xfrm flipV="1">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25pt,530.25pt" to="75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"/>
                  </w:pict>
                </mc:Fallback>
              </mc:AlternateContent>
            </w: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8480" behindDoc="0" locked="0" layoutInCell="1" allowOverlap="1" wp14:anchorId="2F377BE8" wp14:editId="7E993E22">
                      <wp:simplePos x="0" y="0"/>
                      <wp:positionH relativeFrom="column">
                        <wp:posOffset>95250</wp:posOffset>
                      </wp:positionH>
                      <wp:positionV relativeFrom="paragraph">
                        <wp:posOffset>6743700</wp:posOffset>
                      </wp:positionV>
                      <wp:extent cx="561975" cy="0"/>
                      <wp:effectExtent l="0" t="0" r="0" b="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0"/>
                              </a:xfrm>
                              <a:prstGeom prst="rect">
                                <a:avLst/>
                              </a:prstGeom>
                              <a:solidFill>
                                <a:srgbClr val="FFFFFF"/>
                              </a:solidFill>
                              <a:ln w="9525">
                                <a:noFill/>
                                <a:miter lim="800000"/>
                                <a:headEnd/>
                                <a:tailEnd/>
                              </a:ln>
                            </wps:spPr>
                            <wps:txbx>
                              <w:txbxContent>
                                <w:p w:rsidR="00836E72" w:rsidRDefault="00836E72" w:rsidP="00836E72">
                                  <w:pPr>
                                    <w:pStyle w:val="NormalWeb"/>
                                    <w:bidi/>
                                    <w:spacing w:before="0" w:beforeAutospacing="0" w:after="0" w:afterAutospacing="0"/>
                                    <w:jc w:val="center"/>
                                  </w:pPr>
                                  <w:proofErr w:type="spellStart"/>
                                  <w:proofErr w:type="gramStart"/>
                                  <w:r>
                                    <w:rPr>
                                      <w:rFonts w:ascii="Arial" w:hAnsi="Arial" w:cs="Arial"/>
                                      <w:b/>
                                      <w:bCs/>
                                      <w:color w:val="000080"/>
                                      <w:sz w:val="20"/>
                                      <w:szCs w:val="20"/>
                                      <w:lang w:val="en-US"/>
                                    </w:rPr>
                                    <w:t>Vo.Bo</w:t>
                                  </w:r>
                                  <w:proofErr w:type="spellEnd"/>
                                  <w:r>
                                    <w:rPr>
                                      <w:rFonts w:ascii="Arial" w:hAnsi="Arial" w:cs="Arial"/>
                                      <w:b/>
                                      <w:bCs/>
                                      <w:color w:val="000080"/>
                                      <w:sz w:val="20"/>
                                      <w:szCs w:val="20"/>
                                      <w:lang w:val="en-US"/>
                                    </w:rPr>
                                    <w:t>.</w:t>
                                  </w:r>
                                  <w:proofErr w:type="gramEnd"/>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20" o:spid="_x0000_s1028" style="position:absolute;margin-left:7.5pt;margin-top:531pt;width:44.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" stroked="f">
                      <v:textbox inset="2.16pt,1.8pt,2.16pt,0">
                        <w:txbxContent>
                          <w:p w:rsidR="00836E72" w:rsidRDefault="00836E72" w:rsidP="00836E72">
                            <w:pPr>
                              <w:pStyle w:val="NormalWeb"/>
                              <w:bidi/>
                              <w:spacing w:before="0" w:beforeAutospacing="0" w:after="0" w:afterAutospacing="0"/>
                              <w:jc w:val="center"/>
                            </w:pPr>
                            <w:proofErr w:type="spellStart"/>
                            <w:proofErr w:type="gramStart"/>
                            <w:r>
                              <w:rPr>
                                <w:rFonts w:ascii="Arial" w:hAnsi="Arial" w:cs="Arial"/>
                                <w:b/>
                                <w:bCs/>
                                <w:color w:val="000080"/>
                                <w:sz w:val="20"/>
                                <w:szCs w:val="20"/>
                                <w:lang w:val="en-US"/>
                              </w:rPr>
                              <w:t>Vo.Bo</w:t>
                            </w:r>
                            <w:proofErr w:type="spellEnd"/>
                            <w:r>
                              <w:rPr>
                                <w:rFonts w:ascii="Arial" w:hAnsi="Arial" w:cs="Arial"/>
                                <w:b/>
                                <w:bCs/>
                                <w:color w:val="000080"/>
                                <w:sz w:val="20"/>
                                <w:szCs w:val="20"/>
                                <w:lang w:val="en-US"/>
                              </w:rPr>
                              <w:t>.</w:t>
                            </w:r>
                            <w:proofErr w:type="gramEnd"/>
                          </w:p>
                        </w:txbxContent>
                      </v:textbox>
                    </v:rect>
                  </w:pict>
                </mc:Fallback>
              </mc:AlternateContent>
            </w: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2336" behindDoc="0" locked="0" layoutInCell="1" allowOverlap="1" wp14:anchorId="57F189CC" wp14:editId="6840433B">
                      <wp:simplePos x="0" y="0"/>
                      <wp:positionH relativeFrom="column">
                        <wp:posOffset>942975</wp:posOffset>
                      </wp:positionH>
                      <wp:positionV relativeFrom="paragraph">
                        <wp:posOffset>7181850</wp:posOffset>
                      </wp:positionV>
                      <wp:extent cx="0" cy="0"/>
                      <wp:effectExtent l="0" t="0" r="0" b="0"/>
                      <wp:wrapNone/>
                      <wp:docPr id="14" name="Rectángul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noFill/>
                              <a:ln w="9525">
                                <a:noFill/>
                                <a:miter lim="800000"/>
                                <a:headEnd/>
                                <a:tailEnd/>
                              </a:ln>
                            </wps:spPr>
                            <wps:txbx>
                              <w:txbxContent>
                                <w:p w:rsidR="00836E72" w:rsidRDefault="00836E72" w:rsidP="00836E72">
                                  <w:r>
                                    <w:rPr>
                                      <w:rFonts w:ascii="Souvenir Lt BT" w:hAnsi="Souvenir Lt BT"/>
                                      <w:b/>
                                      <w:bCs/>
                                      <w:color w:val="000080"/>
                                    </w:rPr>
                                    <w:br/>
                                  </w:r>
                                  <w:r>
                                    <w:rPr>
                                      <w:rFonts w:ascii="Souvenir Lt BT" w:hAnsi="Souvenir Lt BT"/>
                                      <w:b/>
                                      <w:bCs/>
                                      <w:color w:val="000080"/>
                                    </w:rPr>
                                    <w:br/>
                                  </w:r>
                                  <w:r>
                                    <w:rPr>
                                      <w:rFonts w:ascii="Souvenir Lt BT" w:hAnsi="Souvenir Lt BT"/>
                                      <w:b/>
                                      <w:bCs/>
                                      <w:color w:val="000080"/>
                                    </w:rPr>
                                    <w:br/>
                                  </w:r>
                                  <w:r>
                                    <w:rPr>
                                      <w:rFonts w:ascii="Arial" w:hAnsi="Arial" w:cs="Arial"/>
                                      <w:b/>
                                      <w:bCs/>
                                      <w:color w:val="000080"/>
                                    </w:rPr>
                                    <w:t>Arturo Venegas Jacobo</w:t>
                                  </w:r>
                                  <w:r>
                                    <w:rPr>
                                      <w:rFonts w:ascii="Arial" w:hAnsi="Arial" w:cs="Arial"/>
                                      <w:b/>
                                      <w:bCs/>
                                      <w:color w:val="000080"/>
                                    </w:rPr>
                                    <w:br/>
                                    <w:t>Subdirector de Agua y Saneamiento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4" o:spid="_x0000_s1029" style="position:absolute;margin-left:74.25pt;margin-top:565.5pt;width:0;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" filled="f" stroked="f">
                      <v:textbox inset="2.16pt,1.8pt,2.16pt,0">
                        <w:txbxContent>
                          <w:p w:rsidR="00836E72" w:rsidRDefault="00836E72" w:rsidP="00836E72">
                            <w:r>
                              <w:rPr>
                                <w:rFonts w:ascii="Souvenir Lt BT" w:hAnsi="Souvenir Lt BT"/>
                                <w:b/>
                                <w:bCs/>
                                <w:color w:val="000080"/>
                              </w:rPr>
                              <w:br/>
                            </w:r>
                            <w:r>
                              <w:rPr>
                                <w:rFonts w:ascii="Souvenir Lt BT" w:hAnsi="Souvenir Lt BT"/>
                                <w:b/>
                                <w:bCs/>
                                <w:color w:val="000080"/>
                              </w:rPr>
                              <w:br/>
                            </w:r>
                            <w:r>
                              <w:rPr>
                                <w:rFonts w:ascii="Souvenir Lt BT" w:hAnsi="Souvenir Lt BT"/>
                                <w:b/>
                                <w:bCs/>
                                <w:color w:val="000080"/>
                              </w:rPr>
                              <w:br/>
                            </w:r>
                            <w:r>
                              <w:rPr>
                                <w:rFonts w:ascii="Arial" w:hAnsi="Arial" w:cs="Arial"/>
                                <w:b/>
                                <w:bCs/>
                                <w:color w:val="000080"/>
                              </w:rPr>
                              <w:t>Arturo Venegas Jacobo</w:t>
                            </w:r>
                            <w:r>
                              <w:rPr>
                                <w:rFonts w:ascii="Arial" w:hAnsi="Arial" w:cs="Arial"/>
                                <w:b/>
                                <w:bCs/>
                                <w:color w:val="000080"/>
                              </w:rPr>
                              <w:br/>
                              <w:t>Subdirector de Agua y Saneamiento</w:t>
                            </w:r>
                            <w:r>
                              <w:t xml:space="preserve"> </w:t>
                            </w:r>
                          </w:p>
                        </w:txbxContent>
                      </v:textbox>
                    </v:rect>
                  </w:pict>
                </mc:Fallback>
              </mc:AlternateContent>
            </w: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4384" behindDoc="0" locked="0" layoutInCell="1" allowOverlap="1" wp14:anchorId="04600C66" wp14:editId="73C84FFC">
                      <wp:simplePos x="0" y="0"/>
                      <wp:positionH relativeFrom="column">
                        <wp:posOffset>942975</wp:posOffset>
                      </wp:positionH>
                      <wp:positionV relativeFrom="paragraph">
                        <wp:posOffset>7181850</wp:posOffset>
                      </wp:positionV>
                      <wp:extent cx="0" cy="0"/>
                      <wp:effectExtent l="0" t="0" r="0" b="0"/>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solidFill>
                                <a:srgbClr val="FFFFFF"/>
                              </a:solidFill>
                              <a:ln w="9525">
                                <a:noFill/>
                                <a:miter lim="800000"/>
                                <a:headEnd/>
                                <a:tailEnd/>
                              </a:ln>
                            </wps:spPr>
                            <wps:txbx>
                              <w:txbxContent>
                                <w:p w:rsidR="00836E72" w:rsidRDefault="00836E72" w:rsidP="00836E72">
                                  <w:proofErr w:type="spellStart"/>
                                  <w:r>
                                    <w:rPr>
                                      <w:rFonts w:ascii="Arial" w:hAnsi="Arial" w:cs="Arial"/>
                                      <w:b/>
                                      <w:bCs/>
                                      <w:color w:val="000080"/>
                                    </w:rPr>
                                    <w:t>Vo.Bo</w:t>
                                  </w:r>
                                  <w:proofErr w:type="spellEnd"/>
                                  <w:r>
                                    <w:rPr>
                                      <w:rFonts w:ascii="Arial" w:hAnsi="Arial" w:cs="Arial"/>
                                      <w:b/>
                                      <w:bCs/>
                                      <w:color w:val="000080"/>
                                    </w:rPr>
                                    <w:t>.</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6" o:spid="_x0000_s1030" style="position:absolute;margin-left:74.25pt;margin-top:565.5pt;width:0;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" stroked="f">
                      <v:textbox inset="2.16pt,1.8pt,2.16pt,0">
                        <w:txbxContent>
                          <w:p w:rsidR="00836E72" w:rsidRDefault="00836E72" w:rsidP="00836E72">
                            <w:proofErr w:type="spellStart"/>
                            <w:r>
                              <w:rPr>
                                <w:rFonts w:ascii="Arial" w:hAnsi="Arial" w:cs="Arial"/>
                                <w:b/>
                                <w:bCs/>
                                <w:color w:val="000080"/>
                              </w:rPr>
                              <w:t>Vo.Bo</w:t>
                            </w:r>
                            <w:proofErr w:type="spellEnd"/>
                            <w:r>
                              <w:rPr>
                                <w:rFonts w:ascii="Arial" w:hAnsi="Arial" w:cs="Arial"/>
                                <w:b/>
                                <w:bCs/>
                                <w:color w:val="000080"/>
                              </w:rPr>
                              <w:t>.</w:t>
                            </w:r>
                            <w:r>
                              <w:t xml:space="preserve"> </w:t>
                            </w:r>
                          </w:p>
                        </w:txbxContent>
                      </v:textbox>
                    </v:rect>
                  </w:pict>
                </mc:Fallback>
              </mc:AlternateContent>
            </w: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5408" behindDoc="0" locked="0" layoutInCell="1" allowOverlap="1" wp14:anchorId="66B179D2" wp14:editId="419B501F">
                      <wp:simplePos x="0" y="0"/>
                      <wp:positionH relativeFrom="column">
                        <wp:posOffset>942975</wp:posOffset>
                      </wp:positionH>
                      <wp:positionV relativeFrom="paragraph">
                        <wp:posOffset>7181850</wp:posOffset>
                      </wp:positionV>
                      <wp:extent cx="0" cy="0"/>
                      <wp:effectExtent l="0" t="0" r="0" b="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noFill/>
                              <a:ln w="9525">
                                <a:noFill/>
                                <a:miter lim="800000"/>
                                <a:headEnd/>
                                <a:tailEnd/>
                              </a:ln>
                            </wps:spPr>
                            <wps:txbx>
                              <w:txbxContent>
                                <w:p w:rsidR="00836E72" w:rsidRDefault="00836E72" w:rsidP="00836E72">
                                  <w:r>
                                    <w:rPr>
                                      <w:rFonts w:ascii="Souvenir Lt BT" w:hAnsi="Souvenir Lt BT"/>
                                      <w:b/>
                                      <w:bCs/>
                                      <w:color w:val="000080"/>
                                    </w:rPr>
                                    <w:br/>
                                  </w:r>
                                  <w:r>
                                    <w:rPr>
                                      <w:rFonts w:ascii="Souvenir Lt BT" w:hAnsi="Souvenir Lt BT"/>
                                      <w:b/>
                                      <w:bCs/>
                                      <w:color w:val="000080"/>
                                    </w:rPr>
                                    <w:br/>
                                  </w:r>
                                  <w:r>
                                    <w:rPr>
                                      <w:rFonts w:ascii="Souvenir Lt BT" w:hAnsi="Souvenir Lt BT"/>
                                      <w:b/>
                                      <w:bCs/>
                                      <w:color w:val="000080"/>
                                    </w:rPr>
                                    <w:br/>
                                  </w:r>
                                  <w:r>
                                    <w:rPr>
                                      <w:rFonts w:ascii="Arial" w:hAnsi="Arial" w:cs="Arial"/>
                                      <w:b/>
                                      <w:bCs/>
                                      <w:color w:val="000080"/>
                                    </w:rPr>
                                    <w:t>Arturo Venegas Jacobo</w:t>
                                  </w:r>
                                  <w:r>
                                    <w:rPr>
                                      <w:rFonts w:ascii="Arial" w:hAnsi="Arial" w:cs="Arial"/>
                                      <w:b/>
                                      <w:bCs/>
                                      <w:color w:val="000080"/>
                                    </w:rPr>
                                    <w:br/>
                                    <w:t>Subdirector de Agua y Saneamiento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7" o:spid="_x0000_s1031" style="position:absolute;margin-left:74.25pt;margin-top:565.5pt;width:0;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" filled="f" stroked="f">
                      <v:textbox inset="2.16pt,1.8pt,2.16pt,0">
                        <w:txbxContent>
                          <w:p w:rsidR="00836E72" w:rsidRDefault="00836E72" w:rsidP="00836E72">
                            <w:r>
                              <w:rPr>
                                <w:rFonts w:ascii="Souvenir Lt BT" w:hAnsi="Souvenir Lt BT"/>
                                <w:b/>
                                <w:bCs/>
                                <w:color w:val="000080"/>
                              </w:rPr>
                              <w:br/>
                            </w:r>
                            <w:r>
                              <w:rPr>
                                <w:rFonts w:ascii="Souvenir Lt BT" w:hAnsi="Souvenir Lt BT"/>
                                <w:b/>
                                <w:bCs/>
                                <w:color w:val="000080"/>
                              </w:rPr>
                              <w:br/>
                            </w:r>
                            <w:r>
                              <w:rPr>
                                <w:rFonts w:ascii="Souvenir Lt BT" w:hAnsi="Souvenir Lt BT"/>
                                <w:b/>
                                <w:bCs/>
                                <w:color w:val="000080"/>
                              </w:rPr>
                              <w:br/>
                            </w:r>
                            <w:r>
                              <w:rPr>
                                <w:rFonts w:ascii="Arial" w:hAnsi="Arial" w:cs="Arial"/>
                                <w:b/>
                                <w:bCs/>
                                <w:color w:val="000080"/>
                              </w:rPr>
                              <w:t>Arturo Venegas Jacobo</w:t>
                            </w:r>
                            <w:r>
                              <w:rPr>
                                <w:rFonts w:ascii="Arial" w:hAnsi="Arial" w:cs="Arial"/>
                                <w:b/>
                                <w:bCs/>
                                <w:color w:val="000080"/>
                              </w:rPr>
                              <w:br/>
                              <w:t>Subdirector de Agua y Saneamiento</w:t>
                            </w:r>
                            <w:r>
                              <w:t xml:space="preserve"> </w:t>
                            </w:r>
                          </w:p>
                        </w:txbxContent>
                      </v:textbox>
                    </v:rect>
                  </w:pict>
                </mc:Fallback>
              </mc:AlternateContent>
            </w: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6432" behindDoc="0" locked="0" layoutInCell="1" allowOverlap="1" wp14:anchorId="7E5D7F23" wp14:editId="63E365A9">
                      <wp:simplePos x="0" y="0"/>
                      <wp:positionH relativeFrom="column">
                        <wp:posOffset>942975</wp:posOffset>
                      </wp:positionH>
                      <wp:positionV relativeFrom="paragraph">
                        <wp:posOffset>7181850</wp:posOffset>
                      </wp:positionV>
                      <wp:extent cx="0" cy="0"/>
                      <wp:effectExtent l="0" t="0" r="0" b="0"/>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solidFill>
                                <a:srgbClr val="FFFFFF"/>
                              </a:solidFill>
                              <a:ln w="9525">
                                <a:noFill/>
                                <a:miter lim="800000"/>
                                <a:headEnd/>
                                <a:tailEnd/>
                              </a:ln>
                            </wps:spPr>
                            <wps:txbx>
                              <w:txbxContent>
                                <w:p w:rsidR="00836E72" w:rsidRDefault="00836E72" w:rsidP="00836E72">
                                  <w:proofErr w:type="spellStart"/>
                                  <w:r>
                                    <w:rPr>
                                      <w:rFonts w:ascii="Arial" w:hAnsi="Arial" w:cs="Arial"/>
                                      <w:b/>
                                      <w:bCs/>
                                      <w:color w:val="000080"/>
                                    </w:rPr>
                                    <w:t>Vo.Bo</w:t>
                                  </w:r>
                                  <w:proofErr w:type="spellEnd"/>
                                  <w:r>
                                    <w:rPr>
                                      <w:rFonts w:ascii="Arial" w:hAnsi="Arial" w:cs="Arial"/>
                                      <w:b/>
                                      <w:bCs/>
                                      <w:color w:val="000080"/>
                                    </w:rPr>
                                    <w:t>.</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8" o:spid="_x0000_s1032" style="position:absolute;margin-left:74.25pt;margin-top:565.5pt;width:0;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" stroked="f">
                      <v:textbox inset="2.16pt,1.8pt,2.16pt,0">
                        <w:txbxContent>
                          <w:p w:rsidR="00836E72" w:rsidRDefault="00836E72" w:rsidP="00836E72">
                            <w:proofErr w:type="spellStart"/>
                            <w:r>
                              <w:rPr>
                                <w:rFonts w:ascii="Arial" w:hAnsi="Arial" w:cs="Arial"/>
                                <w:b/>
                                <w:bCs/>
                                <w:color w:val="000080"/>
                              </w:rPr>
                              <w:t>Vo.Bo</w:t>
                            </w:r>
                            <w:proofErr w:type="spellEnd"/>
                            <w:r>
                              <w:rPr>
                                <w:rFonts w:ascii="Arial" w:hAnsi="Arial" w:cs="Arial"/>
                                <w:b/>
                                <w:bCs/>
                                <w:color w:val="000080"/>
                              </w:rPr>
                              <w:t>.</w:t>
                            </w:r>
                            <w:r>
                              <w:t xml:space="preserve"> </w:t>
                            </w:r>
                          </w:p>
                        </w:txbxContent>
                      </v:textbox>
                    </v:rect>
                  </w:pict>
                </mc:Fallback>
              </mc:AlternateContent>
            </w:r>
          </w:p>
          <w:tbl>
            <w:tblPr>
              <w:tblW w:w="0" w:type="auto"/>
              <w:tblCellSpacing w:w="0" w:type="dxa"/>
              <w:tblLayout w:type="fixed"/>
              <w:tblCellMar>
                <w:left w:w="0" w:type="dxa"/>
                <w:right w:w="0" w:type="dxa"/>
              </w:tblCellMar>
              <w:tblLook w:val="04A0" w:firstRow="1" w:lastRow="0" w:firstColumn="1" w:lastColumn="0" w:noHBand="0" w:noVBand="1"/>
            </w:tblPr>
            <w:tblGrid>
              <w:gridCol w:w="3380"/>
            </w:tblGrid>
            <w:tr w:rsidR="00836E72" w:rsidRPr="00F03C05" w:rsidTr="00F03C05">
              <w:trPr>
                <w:trHeight w:val="253"/>
                <w:tblCellSpacing w:w="0" w:type="dxa"/>
              </w:trPr>
              <w:tc>
                <w:tcPr>
                  <w:tcW w:w="33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r>
            <w:tr w:rsidR="00836E72" w:rsidRPr="00F03C05" w:rsidTr="00F03C05">
              <w:trPr>
                <w:trHeight w:val="253"/>
                <w:tblCellSpacing w:w="0" w:type="dxa"/>
              </w:trPr>
              <w:tc>
                <w:tcPr>
                  <w:tcW w:w="3309" w:type="dxa"/>
                  <w:vMerge/>
                  <w:tcBorders>
                    <w:top w:val="single" w:sz="4" w:space="0" w:color="auto"/>
                    <w:left w:val="single" w:sz="4" w:space="0" w:color="auto"/>
                    <w:bottom w:val="single" w:sz="4" w:space="0" w:color="000000"/>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bl>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Cárcamos de bombeo en la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Centro Cívico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Pluvial Gómez Morín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Jardines del Lago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Esperanza Agrícola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Coronado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Lucerna (3) transformadores de 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Hidalgo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Margen Derecha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Madero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Cedros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Aurora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Plantas de bombeo en la ciudad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PBAR-1 (1) transformador de 750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PBAR-2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PBAR-3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PBAR-4 (1) transformador de 2500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PBAR-5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PBAR-6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PBAR-7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PBAR-8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PBAR-9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PBAR-10 (1) transformador de 1500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PBAR-13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PBAR-14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45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nil"/>
            </w:tcBorders>
            <w:shd w:val="clear" w:color="auto" w:fill="auto"/>
            <w:noWrap/>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9504" behindDoc="0" locked="0" layoutInCell="1" allowOverlap="1" wp14:anchorId="137DA283" wp14:editId="55D02E2A">
                      <wp:simplePos x="0" y="0"/>
                      <wp:positionH relativeFrom="column">
                        <wp:posOffset>2228850</wp:posOffset>
                      </wp:positionH>
                      <wp:positionV relativeFrom="paragraph">
                        <wp:posOffset>276225</wp:posOffset>
                      </wp:positionV>
                      <wp:extent cx="495300" cy="9525"/>
                      <wp:effectExtent l="0" t="0" r="0" b="9525"/>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24" o:spid="_x0000_s1033" style="position:absolute;margin-left:175.5pt;margin-top:21.75pt;width:39pt;height:.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" stroked="f">
                      <v:textbox inset="2.16pt,1.8pt,2.16pt,0">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Layout w:type="fixed"/>
              <w:tblCellMar>
                <w:left w:w="0" w:type="dxa"/>
                <w:right w:w="0" w:type="dxa"/>
              </w:tblCellMar>
              <w:tblLook w:val="04A0" w:firstRow="1" w:lastRow="0" w:firstColumn="1" w:lastColumn="0" w:noHBand="0" w:noVBand="1"/>
            </w:tblPr>
            <w:tblGrid>
              <w:gridCol w:w="7000"/>
            </w:tblGrid>
            <w:tr w:rsidR="00836E72" w:rsidRPr="00F03C05" w:rsidTr="00F03C05">
              <w:trPr>
                <w:trHeight w:val="450"/>
                <w:tblCellSpacing w:w="0" w:type="dxa"/>
              </w:trPr>
              <w:tc>
                <w:tcPr>
                  <w:tcW w:w="7000"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Planta de Tratamiento CETYS (Mexicali):</w:t>
                  </w:r>
                </w:p>
              </w:tc>
            </w:tr>
          </w:tbl>
          <w:p w:rsidR="00836E72" w:rsidRPr="00F03C05" w:rsidRDefault="00836E72" w:rsidP="00836E72">
            <w:pPr>
              <w:rPr>
                <w:rFonts w:ascii="Arial" w:eastAsia="Times New Roman" w:hAnsi="Arial" w:cs="Arial"/>
                <w:sz w:val="18"/>
                <w:szCs w:val="18"/>
                <w:lang w:val="es-MX" w:eastAsia="es-MX"/>
              </w:rPr>
            </w:pP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Planta de Tratamiento Arenitas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nil"/>
            </w:tcBorders>
            <w:shd w:val="clear" w:color="auto" w:fill="auto"/>
            <w:noWrap/>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noProof/>
                <w:sz w:val="18"/>
                <w:szCs w:val="18"/>
                <w:lang w:val="es-MX" w:eastAsia="es-MX"/>
              </w:rPr>
              <mc:AlternateContent>
                <mc:Choice Requires="wps">
                  <w:drawing>
                    <wp:anchor distT="0" distB="0" distL="114300" distR="114300" simplePos="0" relativeHeight="251667456" behindDoc="0" locked="0" layoutInCell="1" allowOverlap="1" wp14:anchorId="02676762" wp14:editId="53F5C1B7">
                      <wp:simplePos x="0" y="0"/>
                      <wp:positionH relativeFrom="column">
                        <wp:posOffset>2228850</wp:posOffset>
                      </wp:positionH>
                      <wp:positionV relativeFrom="paragraph">
                        <wp:posOffset>0</wp:posOffset>
                      </wp:positionV>
                      <wp:extent cx="495300" cy="0"/>
                      <wp:effectExtent l="0" t="0" r="0" b="0"/>
                      <wp:wrapNone/>
                      <wp:docPr id="19" name="Rectá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9" o:spid="_x0000_s1034" style="position:absolute;margin-left:175.5pt;margin-top:0;width:3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" stroked="f">
                      <v:textbox inset="2.16pt,1.8pt,2.16pt,0">
                        <w:txbxContent>
                          <w:p w:rsidR="00836E72" w:rsidRDefault="00836E72" w:rsidP="00836E72">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Layout w:type="fixed"/>
              <w:tblCellMar>
                <w:left w:w="0" w:type="dxa"/>
                <w:right w:w="0" w:type="dxa"/>
              </w:tblCellMar>
              <w:tblLook w:val="04A0" w:firstRow="1" w:lastRow="0" w:firstColumn="1" w:lastColumn="0" w:noHBand="0" w:noVBand="1"/>
            </w:tblPr>
            <w:tblGrid>
              <w:gridCol w:w="7000"/>
            </w:tblGrid>
            <w:tr w:rsidR="00836E72" w:rsidRPr="00F03C05" w:rsidTr="00F03C05">
              <w:trPr>
                <w:trHeight w:val="330"/>
                <w:tblCellSpacing w:w="0" w:type="dxa"/>
              </w:trPr>
              <w:tc>
                <w:tcPr>
                  <w:tcW w:w="7000"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w:t>
                  </w:r>
                  <w:proofErr w:type="spellStart"/>
                  <w:r w:rsidRPr="00F03C05">
                    <w:rPr>
                      <w:rFonts w:ascii="Arial" w:eastAsia="Times New Roman" w:hAnsi="Arial" w:cs="Arial"/>
                      <w:color w:val="000080"/>
                      <w:sz w:val="18"/>
                      <w:szCs w:val="18"/>
                      <w:lang w:val="es-MX" w:eastAsia="es-MX"/>
                    </w:rPr>
                    <w:t>Aereadores</w:t>
                  </w:r>
                  <w:proofErr w:type="spellEnd"/>
                  <w:r w:rsidRPr="00F03C05">
                    <w:rPr>
                      <w:rFonts w:ascii="Arial" w:eastAsia="Times New Roman" w:hAnsi="Arial" w:cs="Arial"/>
                      <w:color w:val="000080"/>
                      <w:sz w:val="18"/>
                      <w:szCs w:val="18"/>
                      <w:lang w:val="es-MX" w:eastAsia="es-MX"/>
                    </w:rPr>
                    <w:t xml:space="preserve"> (2) transformadores de 225 KVA</w:t>
                  </w:r>
                </w:p>
              </w:tc>
            </w:tr>
          </w:tbl>
          <w:p w:rsidR="00836E72" w:rsidRPr="00F03C05" w:rsidRDefault="00836E72" w:rsidP="00836E72">
            <w:pPr>
              <w:rPr>
                <w:rFonts w:ascii="Arial" w:eastAsia="Times New Roman" w:hAnsi="Arial" w:cs="Arial"/>
                <w:sz w:val="18"/>
                <w:szCs w:val="18"/>
                <w:lang w:val="es-MX" w:eastAsia="es-MX"/>
              </w:rPr>
            </w:pP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Alumbrado (3) transformadores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Riego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Oficinas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   - Cloración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(300) aisladores en 56 postes de línea primaria de 34.5 KV</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Acometida principal</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Planta de Tratamiento Zaragoza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Cribas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CCM A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CCM B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CCM C (1) transformador de 500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CCM D (1) transformador de 300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Alumbrado (1) transformador de 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Cloración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Oficinas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Terciario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(290) aisladores en 65 postes de línea primaria de 34.5 KV</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Acometida principal</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Cárcamos de bombeo en el valle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Cd. Morelos 1 (1) transformador de 15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calle 6ta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calle 15va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parcelas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Nicolás Bravo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Valle del Sol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Aguascalientes (1) transformador de 30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KM-43 Valle Nuevo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Mazón Guerrero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16365C"/>
                <w:sz w:val="18"/>
                <w:szCs w:val="18"/>
                <w:lang w:val="es-MX" w:eastAsia="es-MX"/>
              </w:rPr>
            </w:pPr>
            <w:r w:rsidRPr="00F03C05">
              <w:rPr>
                <w:rFonts w:ascii="Arial" w:eastAsia="Times New Roman" w:hAnsi="Arial" w:cs="Arial"/>
                <w:color w:val="16365C"/>
                <w:sz w:val="18"/>
                <w:szCs w:val="18"/>
                <w:lang w:val="es-MX" w:eastAsia="es-MX"/>
              </w:rPr>
              <w:t xml:space="preserve">    - KM-57 calle Cuba (1) transformador de 45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16365C"/>
                <w:sz w:val="18"/>
                <w:szCs w:val="18"/>
                <w:lang w:val="es-MX" w:eastAsia="es-MX"/>
              </w:rPr>
            </w:pPr>
            <w:r w:rsidRPr="00F03C05">
              <w:rPr>
                <w:rFonts w:ascii="Arial" w:eastAsia="Times New Roman" w:hAnsi="Arial" w:cs="Arial"/>
                <w:color w:val="16365C"/>
                <w:sz w:val="18"/>
                <w:szCs w:val="18"/>
                <w:lang w:val="es-MX" w:eastAsia="es-MX"/>
              </w:rPr>
              <w:t xml:space="preserve">    - KM-57 cárcamo nuevo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16365C"/>
                <w:sz w:val="18"/>
                <w:szCs w:val="18"/>
                <w:lang w:val="es-MX" w:eastAsia="es-MX"/>
              </w:rPr>
            </w:pPr>
            <w:r w:rsidRPr="00F03C05">
              <w:rPr>
                <w:rFonts w:ascii="Arial" w:eastAsia="Times New Roman" w:hAnsi="Arial" w:cs="Arial"/>
                <w:color w:val="16365C"/>
                <w:sz w:val="18"/>
                <w:szCs w:val="18"/>
                <w:lang w:val="es-MX" w:eastAsia="es-MX"/>
              </w:rPr>
              <w:t xml:space="preserve">    - Torreón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Ej. Durango (1) transformador de 45 KVA</w:t>
            </w:r>
          </w:p>
        </w:tc>
        <w:tc>
          <w:tcPr>
            <w:tcW w:w="1701" w:type="dxa"/>
            <w:tcBorders>
              <w:top w:val="nil"/>
              <w:left w:val="nil"/>
              <w:bottom w:val="nil"/>
              <w:right w:val="single" w:sz="4" w:space="0" w:color="auto"/>
            </w:tcBorders>
            <w:shd w:val="clear" w:color="auto" w:fill="auto"/>
            <w:noWrap/>
            <w:vAlign w:val="center"/>
            <w:hideMark/>
          </w:tcPr>
          <w:p w:rsidR="00836E72" w:rsidRPr="00F03C05" w:rsidRDefault="00836E72" w:rsidP="00836E72">
            <w:pPr>
              <w:rPr>
                <w:rFonts w:ascii="Arial" w:eastAsia="Times New Roman" w:hAnsi="Arial" w:cs="Arial"/>
                <w:b/>
                <w:bCs/>
                <w:color w:val="FF0000"/>
                <w:sz w:val="18"/>
                <w:szCs w:val="18"/>
                <w:lang w:val="es-MX" w:eastAsia="es-MX"/>
              </w:rPr>
            </w:pPr>
            <w:r w:rsidRPr="00F03C05">
              <w:rPr>
                <w:rFonts w:ascii="Arial" w:eastAsia="Times New Roman" w:hAnsi="Arial" w:cs="Arial"/>
                <w:b/>
                <w:bCs/>
                <w:color w:val="FF000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Algodones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Plantas de Tratamiento en el valle de Mexicali:</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PTAR-KM 43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PTAR-Cd. Morelos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PTAR-Algodones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PTAR-KM 57 (1) transformador de 112.5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PTAR-Oaxaca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PTAR-Bonfil (1) transformador de 45 KVA</w:t>
            </w:r>
          </w:p>
        </w:tc>
        <w:tc>
          <w:tcPr>
            <w:tcW w:w="1701" w:type="dxa"/>
            <w:tcBorders>
              <w:top w:val="nil"/>
              <w:left w:val="nil"/>
              <w:bottom w:val="nil"/>
              <w:right w:val="single" w:sz="4" w:space="0" w:color="auto"/>
            </w:tcBorders>
            <w:shd w:val="clear" w:color="auto" w:fill="auto"/>
            <w:noWrap/>
            <w:vAlign w:val="center"/>
            <w:hideMark/>
          </w:tcPr>
          <w:p w:rsidR="00836E72" w:rsidRPr="00F03C05" w:rsidRDefault="00836E72" w:rsidP="00836E72">
            <w:pPr>
              <w:rPr>
                <w:rFonts w:ascii="Arial" w:eastAsia="Times New Roman" w:hAnsi="Arial" w:cs="Arial"/>
                <w:b/>
                <w:bCs/>
                <w:color w:val="FF0000"/>
                <w:sz w:val="18"/>
                <w:szCs w:val="18"/>
                <w:lang w:val="es-MX" w:eastAsia="es-MX"/>
              </w:rPr>
            </w:pPr>
            <w:r w:rsidRPr="00F03C05">
              <w:rPr>
                <w:rFonts w:ascii="Arial" w:eastAsia="Times New Roman" w:hAnsi="Arial" w:cs="Arial"/>
                <w:b/>
                <w:bCs/>
                <w:color w:val="FF000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PTAR-La Puerta (1) transformador de 75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51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Sistema aguas residuales de San Felipe:</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CBAR-Gavilanes (1) transformador de 15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CBAR-Playas (1) transformador de 15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CBAR-Centro (1) transformador de 225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sz w:val="18"/>
                <w:szCs w:val="18"/>
                <w:lang w:val="es-MX" w:eastAsia="es-MX"/>
              </w:rPr>
            </w:pPr>
            <w:r w:rsidRPr="00F03C05">
              <w:rPr>
                <w:rFonts w:ascii="Arial" w:eastAsia="Times New Roman" w:hAnsi="Arial" w:cs="Arial"/>
                <w:sz w:val="18"/>
                <w:szCs w:val="18"/>
                <w:lang w:val="es-MX" w:eastAsia="es-MX"/>
              </w:rPr>
              <w:t xml:space="preserve">    - CBAR-Misiones (1) transformador de 15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 PTAR-San Felipe (1) transformador de 150 KVA</w:t>
            </w:r>
          </w:p>
        </w:tc>
        <w:tc>
          <w:tcPr>
            <w:tcW w:w="1701"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nil"/>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nil"/>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single" w:sz="4" w:space="0" w:color="000000"/>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single" w:sz="4" w:space="0" w:color="auto"/>
              <w:right w:val="single" w:sz="4" w:space="0" w:color="auto"/>
            </w:tcBorders>
            <w:shd w:val="clear" w:color="auto" w:fill="auto"/>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425" w:type="dxa"/>
            <w:tcBorders>
              <w:top w:val="nil"/>
              <w:left w:val="nil"/>
              <w:bottom w:val="single" w:sz="4" w:space="0" w:color="auto"/>
              <w:right w:val="single" w:sz="4" w:space="0" w:color="auto"/>
            </w:tcBorders>
            <w:shd w:val="clear" w:color="auto" w:fill="auto"/>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 </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sz w:val="18"/>
                <w:szCs w:val="18"/>
                <w:lang w:val="es-MX" w:eastAsia="es-MX"/>
              </w:rPr>
            </w:pPr>
          </w:p>
        </w:tc>
      </w:tr>
      <w:tr w:rsidR="00836E72" w:rsidRPr="00F03C05" w:rsidTr="00BD1EB2">
        <w:trPr>
          <w:gridAfter w:val="2"/>
          <w:wAfter w:w="868" w:type="dxa"/>
          <w:trHeight w:val="330"/>
        </w:trPr>
        <w:tc>
          <w:tcPr>
            <w:tcW w:w="156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3</w:t>
            </w:r>
          </w:p>
        </w:tc>
        <w:tc>
          <w:tcPr>
            <w:tcW w:w="4252" w:type="dxa"/>
            <w:vMerge w:val="restart"/>
            <w:tcBorders>
              <w:top w:val="nil"/>
              <w:left w:val="single" w:sz="4" w:space="0" w:color="auto"/>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Reponer aceite a 7 transformadores (408 </w:t>
            </w:r>
            <w:proofErr w:type="spellStart"/>
            <w:r w:rsidRPr="00F03C05">
              <w:rPr>
                <w:rFonts w:ascii="Arial" w:eastAsia="Times New Roman" w:hAnsi="Arial" w:cs="Arial"/>
                <w:color w:val="002060"/>
                <w:sz w:val="18"/>
                <w:szCs w:val="18"/>
                <w:lang w:val="es-MX" w:eastAsia="es-MX"/>
              </w:rPr>
              <w:t>lts</w:t>
            </w:r>
            <w:proofErr w:type="spellEnd"/>
            <w:r w:rsidRPr="00F03C05">
              <w:rPr>
                <w:rFonts w:ascii="Arial" w:eastAsia="Times New Roman" w:hAnsi="Arial" w:cs="Arial"/>
                <w:color w:val="002060"/>
                <w:sz w:val="18"/>
                <w:szCs w:val="18"/>
                <w:lang w:val="es-MX" w:eastAsia="es-MX"/>
              </w:rPr>
              <w:t>). Incluye suministro de aceite, mano de obra y disposición del aceite retirado.</w:t>
            </w:r>
          </w:p>
        </w:tc>
        <w:tc>
          <w:tcPr>
            <w:tcW w:w="1701"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val="restart"/>
            <w:tcBorders>
              <w:top w:val="single" w:sz="4" w:space="0" w:color="auto"/>
              <w:left w:val="single" w:sz="4" w:space="0" w:color="auto"/>
              <w:bottom w:val="nil"/>
              <w:right w:val="single" w:sz="4" w:space="0" w:color="000000"/>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Dentro del periodo de ejecución de los conceptos 1 y 2</w:t>
            </w: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2060"/>
                <w:sz w:val="18"/>
                <w:szCs w:val="18"/>
                <w:lang w:val="es-MX" w:eastAsia="es-MX"/>
              </w:rPr>
            </w:pP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nil"/>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253"/>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color w:val="002060"/>
                <w:sz w:val="18"/>
                <w:szCs w:val="18"/>
                <w:lang w:val="es-MX" w:eastAsia="es-MX"/>
              </w:rPr>
            </w:pP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single" w:sz="4" w:space="0" w:color="auto"/>
              <w:left w:val="single" w:sz="4" w:space="0" w:color="auto"/>
              <w:bottom w:val="nil"/>
              <w:right w:val="single" w:sz="4" w:space="0" w:color="000000"/>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170"/>
        </w:trPr>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4</w:t>
            </w:r>
          </w:p>
        </w:tc>
        <w:tc>
          <w:tcPr>
            <w:tcW w:w="4252" w:type="dxa"/>
            <w:tcBorders>
              <w:top w:val="nil"/>
              <w:left w:val="nil"/>
              <w:bottom w:val="single" w:sz="4" w:space="0" w:color="auto"/>
              <w:right w:val="single" w:sz="4" w:space="0" w:color="auto"/>
            </w:tcBorders>
            <w:shd w:val="clear" w:color="000000" w:fill="FFFFFF"/>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Reparación de postes de concreto con base fracturada, en CBAR-Calle 6ta KM-43, PTAR-Arenitas y PTAR-Zaragoza. Incluye excavación, cimbra, acero, concreto y mano de obra.</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single" w:sz="4" w:space="0" w:color="auto"/>
              <w:left w:val="nil"/>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6</w:t>
            </w:r>
          </w:p>
        </w:tc>
        <w:tc>
          <w:tcPr>
            <w:tcW w:w="1560" w:type="dxa"/>
            <w:vMerge/>
            <w:tcBorders>
              <w:top w:val="single" w:sz="4" w:space="0" w:color="auto"/>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1095"/>
        </w:trPr>
        <w:tc>
          <w:tcPr>
            <w:tcW w:w="1565" w:type="dxa"/>
            <w:tcBorders>
              <w:top w:val="nil"/>
              <w:left w:val="single" w:sz="4" w:space="0" w:color="auto"/>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5</w:t>
            </w:r>
          </w:p>
        </w:tc>
        <w:tc>
          <w:tcPr>
            <w:tcW w:w="4252" w:type="dxa"/>
            <w:tcBorders>
              <w:top w:val="nil"/>
              <w:left w:val="nil"/>
              <w:bottom w:val="single" w:sz="4" w:space="0" w:color="auto"/>
              <w:right w:val="single" w:sz="4" w:space="0" w:color="auto"/>
            </w:tcBorders>
            <w:shd w:val="clear" w:color="000000" w:fill="FFFFFF"/>
            <w:hideMark/>
          </w:tcPr>
          <w:p w:rsidR="00836E72" w:rsidRPr="00F03C05" w:rsidRDefault="00836E72" w:rsidP="00836E72">
            <w:pPr>
              <w:rPr>
                <w:rFonts w:ascii="Arial" w:eastAsia="Times New Roman" w:hAnsi="Arial" w:cs="Arial"/>
                <w:color w:val="002060"/>
                <w:sz w:val="18"/>
                <w:szCs w:val="18"/>
                <w:lang w:val="es-MX" w:eastAsia="es-MX"/>
              </w:rPr>
            </w:pPr>
            <w:r w:rsidRPr="00F03C05">
              <w:rPr>
                <w:rFonts w:ascii="Arial" w:eastAsia="Times New Roman" w:hAnsi="Arial" w:cs="Arial"/>
                <w:color w:val="002060"/>
                <w:sz w:val="18"/>
                <w:szCs w:val="18"/>
                <w:lang w:val="es-MX" w:eastAsia="es-MX"/>
              </w:rPr>
              <w:t xml:space="preserve">Suministro e instalación de 3 </w:t>
            </w:r>
            <w:proofErr w:type="spellStart"/>
            <w:r w:rsidRPr="00F03C05">
              <w:rPr>
                <w:rFonts w:ascii="Arial" w:eastAsia="Times New Roman" w:hAnsi="Arial" w:cs="Arial"/>
                <w:color w:val="002060"/>
                <w:sz w:val="18"/>
                <w:szCs w:val="18"/>
                <w:lang w:val="es-MX" w:eastAsia="es-MX"/>
              </w:rPr>
              <w:t>partarayos</w:t>
            </w:r>
            <w:proofErr w:type="spellEnd"/>
            <w:r w:rsidRPr="00F03C05">
              <w:rPr>
                <w:rFonts w:ascii="Arial" w:eastAsia="Times New Roman" w:hAnsi="Arial" w:cs="Arial"/>
                <w:color w:val="002060"/>
                <w:sz w:val="18"/>
                <w:szCs w:val="18"/>
                <w:lang w:val="es-MX" w:eastAsia="es-MX"/>
              </w:rPr>
              <w:t xml:space="preserve"> en 34500 volts para subestación eléctrica de PTAR-Arenitas. Incluye conexión, pruebas y puesta en servicio.</w:t>
            </w:r>
          </w:p>
        </w:tc>
        <w:tc>
          <w:tcPr>
            <w:tcW w:w="1701" w:type="dxa"/>
            <w:tcBorders>
              <w:top w:val="nil"/>
              <w:left w:val="nil"/>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tcBorders>
              <w:top w:val="nil"/>
              <w:left w:val="nil"/>
              <w:bottom w:val="single" w:sz="4" w:space="0" w:color="auto"/>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tcBorders>
              <w:top w:val="nil"/>
              <w:left w:val="nil"/>
              <w:bottom w:val="single" w:sz="4" w:space="0" w:color="auto"/>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990"/>
        </w:trPr>
        <w:tc>
          <w:tcPr>
            <w:tcW w:w="156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6</w:t>
            </w: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Tercer servicio de mantenimiento a aplicarse solo a las instalaciones descritas de las Plantas de Tratamiento Zaragoza y Arenitas, consistente en:</w:t>
            </w:r>
          </w:p>
        </w:tc>
        <w:tc>
          <w:tcPr>
            <w:tcW w:w="1701"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SERVICIO</w:t>
            </w:r>
          </w:p>
        </w:tc>
        <w:tc>
          <w:tcPr>
            <w:tcW w:w="425" w:type="dxa"/>
            <w:vMerge w:val="restart"/>
            <w:tcBorders>
              <w:top w:val="nil"/>
              <w:left w:val="single" w:sz="4" w:space="0" w:color="auto"/>
              <w:bottom w:val="nil"/>
              <w:right w:val="single" w:sz="4" w:space="0" w:color="auto"/>
            </w:tcBorders>
            <w:shd w:val="clear" w:color="000000" w:fill="FFFFFF"/>
            <w:vAlign w:val="center"/>
            <w:hideMark/>
          </w:tcPr>
          <w:p w:rsidR="00836E72" w:rsidRPr="00F03C05" w:rsidRDefault="00836E72" w:rsidP="00836E72">
            <w:pPr>
              <w:jc w:val="cente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w:t>
            </w: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45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b/>
                <w:bCs/>
                <w:color w:val="000080"/>
                <w:sz w:val="18"/>
                <w:szCs w:val="18"/>
                <w:lang w:val="es-MX" w:eastAsia="es-MX"/>
              </w:rPr>
            </w:pPr>
            <w:r w:rsidRPr="00F03C05">
              <w:rPr>
                <w:rFonts w:ascii="Arial" w:eastAsia="Times New Roman" w:hAnsi="Arial" w:cs="Arial"/>
                <w:b/>
                <w:bCs/>
                <w:color w:val="000080"/>
                <w:sz w:val="18"/>
                <w:szCs w:val="18"/>
                <w:lang w:val="es-MX" w:eastAsia="es-MX"/>
              </w:rPr>
              <w:t>1.- LIMPIEZA: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a).- Limpieza de aislamientos, </w:t>
            </w:r>
            <w:proofErr w:type="spellStart"/>
            <w:r w:rsidRPr="00F03C05">
              <w:rPr>
                <w:rFonts w:ascii="Arial" w:eastAsia="Times New Roman" w:hAnsi="Arial" w:cs="Arial"/>
                <w:color w:val="000080"/>
                <w:sz w:val="18"/>
                <w:szCs w:val="18"/>
                <w:lang w:val="es-MX" w:eastAsia="es-MX"/>
              </w:rPr>
              <w:t>apartarayos</w:t>
            </w:r>
            <w:proofErr w:type="spellEnd"/>
            <w:r w:rsidRPr="00F03C05">
              <w:rPr>
                <w:rFonts w:ascii="Arial" w:eastAsia="Times New Roman" w:hAnsi="Arial" w:cs="Arial"/>
                <w:color w:val="000080"/>
                <w:sz w:val="18"/>
                <w:szCs w:val="18"/>
                <w:lang w:val="es-MX" w:eastAsia="es-MX"/>
              </w:rPr>
              <w:t>, cortacircuitos, etc.</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b).- Limpieza y apriete de conexiones a transformadores</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c).- Limpieza de aisladores montados en la estructura</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d).- Limpieza y apriete de zapatas mecánicas de interruptor principal</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30"/>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xml:space="preserve">     f).- Limpieza de aisladores en línea primaria 34.5 KV</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r w:rsidR="00836E72" w:rsidRPr="00F03C05" w:rsidTr="00BD1EB2">
        <w:trPr>
          <w:gridAfter w:val="2"/>
          <w:wAfter w:w="868" w:type="dxa"/>
          <w:trHeight w:val="315"/>
        </w:trPr>
        <w:tc>
          <w:tcPr>
            <w:tcW w:w="156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2" w:type="dxa"/>
            <w:tcBorders>
              <w:top w:val="nil"/>
              <w:left w:val="nil"/>
              <w:bottom w:val="nil"/>
              <w:right w:val="single" w:sz="4" w:space="0" w:color="auto"/>
            </w:tcBorders>
            <w:shd w:val="clear" w:color="000000" w:fill="FFFFFF"/>
            <w:vAlign w:val="bottom"/>
            <w:hideMark/>
          </w:tcPr>
          <w:p w:rsidR="00836E72" w:rsidRPr="00F03C05" w:rsidRDefault="00836E72" w:rsidP="00836E72">
            <w:pPr>
              <w:rPr>
                <w:rFonts w:ascii="Arial" w:eastAsia="Times New Roman" w:hAnsi="Arial" w:cs="Arial"/>
                <w:color w:val="000080"/>
                <w:sz w:val="18"/>
                <w:szCs w:val="18"/>
                <w:lang w:val="es-MX" w:eastAsia="es-MX"/>
              </w:rPr>
            </w:pPr>
            <w:r w:rsidRPr="00F03C05">
              <w:rPr>
                <w:rFonts w:ascii="Arial" w:eastAsia="Times New Roman" w:hAnsi="Arial" w:cs="Arial"/>
                <w:color w:val="000080"/>
                <w:sz w:val="18"/>
                <w:szCs w:val="18"/>
                <w:lang w:val="es-MX" w:eastAsia="es-MX"/>
              </w:rPr>
              <w:t> </w:t>
            </w:r>
          </w:p>
        </w:tc>
        <w:tc>
          <w:tcPr>
            <w:tcW w:w="1701"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425"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c>
          <w:tcPr>
            <w:tcW w:w="1560" w:type="dxa"/>
            <w:vMerge/>
            <w:tcBorders>
              <w:top w:val="nil"/>
              <w:left w:val="single" w:sz="4" w:space="0" w:color="auto"/>
              <w:bottom w:val="nil"/>
              <w:right w:val="single" w:sz="4" w:space="0" w:color="auto"/>
            </w:tcBorders>
            <w:vAlign w:val="center"/>
            <w:hideMark/>
          </w:tcPr>
          <w:p w:rsidR="00836E72" w:rsidRPr="00F03C05" w:rsidRDefault="00836E72" w:rsidP="00836E72">
            <w:pPr>
              <w:rPr>
                <w:rFonts w:ascii="Arial" w:eastAsia="Times New Roman" w:hAnsi="Arial" w:cs="Arial"/>
                <w:b/>
                <w:bCs/>
                <w:color w:val="000080"/>
                <w:sz w:val="18"/>
                <w:szCs w:val="18"/>
                <w:lang w:val="es-MX" w:eastAsia="es-MX"/>
              </w:rPr>
            </w:pPr>
          </w:p>
        </w:tc>
      </w:tr>
    </w:tbl>
    <w:p w:rsidR="00836E72" w:rsidRPr="00836E72" w:rsidRDefault="00836E72" w:rsidP="00373242">
      <w:pPr>
        <w:pStyle w:val="1"/>
        <w:tabs>
          <w:tab w:val="left" w:pos="142"/>
        </w:tabs>
        <w:jc w:val="both"/>
        <w:rPr>
          <w:rFonts w:ascii="Arial" w:hAnsi="Arial" w:cs="Arial"/>
          <w:b w:val="0"/>
          <w:bCs/>
          <w:sz w:val="24"/>
          <w:szCs w:val="24"/>
          <w:lang w:val="es-MX"/>
        </w:rPr>
      </w:pPr>
    </w:p>
    <w:p w:rsidR="00836E72" w:rsidRDefault="00836E72" w:rsidP="00373242">
      <w:pPr>
        <w:pStyle w:val="1"/>
        <w:tabs>
          <w:tab w:val="left" w:pos="142"/>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FB5D5A" w:rsidRDefault="00FB5D5A" w:rsidP="00373242">
      <w:pPr>
        <w:pStyle w:val="2"/>
        <w:tabs>
          <w:tab w:val="left" w:pos="142"/>
        </w:tabs>
        <w:ind w:left="0"/>
        <w:rPr>
          <w:rFonts w:ascii="Arial" w:hAnsi="Arial" w:cs="Arial"/>
          <w:b/>
          <w:sz w:val="24"/>
          <w:szCs w:val="24"/>
        </w:rPr>
      </w:pPr>
    </w:p>
    <w:p w:rsidR="00FB5D5A" w:rsidRPr="00FB5D5A" w:rsidRDefault="00FB5D5A" w:rsidP="00FB5D5A">
      <w:pPr>
        <w:pStyle w:val="2"/>
        <w:tabs>
          <w:tab w:val="left" w:pos="-90"/>
          <w:tab w:val="left" w:pos="0"/>
        </w:tabs>
        <w:ind w:left="0"/>
        <w:rPr>
          <w:rFonts w:ascii="Arial" w:hAnsi="Arial" w:cs="Arial"/>
          <w:bCs/>
          <w:sz w:val="24"/>
          <w:szCs w:val="24"/>
        </w:rPr>
      </w:pPr>
      <w:r w:rsidRPr="00FB5D5A">
        <w:rPr>
          <w:rFonts w:ascii="Arial" w:hAnsi="Arial" w:cs="Arial"/>
          <w:bCs/>
          <w:sz w:val="24"/>
          <w:szCs w:val="24"/>
        </w:rPr>
        <w:t xml:space="preserve">Plazo a partir de la fecha de fallo y tendrá como fecha terminación </w:t>
      </w:r>
      <w:r w:rsidRPr="00FB5D5A">
        <w:rPr>
          <w:rFonts w:ascii="Arial" w:hAnsi="Arial" w:cs="Arial"/>
          <w:b/>
          <w:bCs/>
          <w:color w:val="FF0000"/>
          <w:sz w:val="24"/>
          <w:szCs w:val="24"/>
        </w:rPr>
        <w:t xml:space="preserve">15 de diciembre de 2021 </w:t>
      </w:r>
      <w:r w:rsidRPr="00FB5D5A">
        <w:rPr>
          <w:rFonts w:ascii="Arial" w:hAnsi="Arial" w:cs="Arial"/>
          <w:bCs/>
          <w:color w:val="000000" w:themeColor="text1"/>
          <w:sz w:val="24"/>
          <w:szCs w:val="24"/>
        </w:rPr>
        <w:t>a</w:t>
      </w:r>
      <w:r w:rsidRPr="00FB5D5A">
        <w:rPr>
          <w:rFonts w:ascii="Arial" w:hAnsi="Arial" w:cs="Arial"/>
          <w:bCs/>
          <w:sz w:val="24"/>
          <w:szCs w:val="24"/>
        </w:rPr>
        <w:t xml:space="preserve"> partir del inicio de la vigencia del mismo</w:t>
      </w:r>
      <w:r w:rsidRPr="00FB5D5A">
        <w:rPr>
          <w:rFonts w:ascii="Arial" w:hAnsi="Arial" w:cs="Arial"/>
          <w:b/>
          <w:bCs/>
          <w:sz w:val="24"/>
          <w:szCs w:val="24"/>
        </w:rPr>
        <w:t>,</w:t>
      </w:r>
      <w:r w:rsidRPr="00FB5D5A">
        <w:rPr>
          <w:rFonts w:ascii="Arial" w:hAnsi="Arial" w:cs="Arial"/>
          <w:bCs/>
          <w:sz w:val="24"/>
          <w:szCs w:val="24"/>
        </w:rPr>
        <w:t xml:space="preserve"> la totalidad de la prestación de los servicios objeto de la licitación deberá ser de acuerdo a lo que a continuación se indica:</w:t>
      </w:r>
    </w:p>
    <w:p w:rsidR="00FB5D5A" w:rsidRPr="00FB5D5A" w:rsidRDefault="00FB5D5A" w:rsidP="00FB5D5A">
      <w:pPr>
        <w:pStyle w:val="2"/>
        <w:tabs>
          <w:tab w:val="left" w:pos="-90"/>
          <w:tab w:val="left" w:pos="0"/>
        </w:tabs>
        <w:ind w:left="0"/>
        <w:rPr>
          <w:rFonts w:ascii="Arial" w:hAnsi="Arial" w:cs="Arial"/>
          <w:b/>
          <w:bCs/>
          <w:sz w:val="24"/>
          <w:szCs w:val="24"/>
        </w:rPr>
      </w:pP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Paquete 1: Servicio de mantenimiento a subestaciones eléctricas de las Plantas Potabilizadoras a cargo del Departamento de Agua y Saneamiento:</w:t>
      </w:r>
    </w:p>
    <w:p w:rsidR="00FB5D5A" w:rsidRPr="00FB5D5A" w:rsidRDefault="00FB5D5A" w:rsidP="00FB5D5A">
      <w:pPr>
        <w:pStyle w:val="2"/>
        <w:tabs>
          <w:tab w:val="left" w:pos="-90"/>
          <w:tab w:val="left" w:pos="0"/>
        </w:tabs>
        <w:ind w:left="0"/>
        <w:rPr>
          <w:rFonts w:ascii="Arial" w:hAnsi="Arial" w:cs="Arial"/>
          <w:b/>
          <w:bCs/>
          <w:sz w:val="24"/>
          <w:szCs w:val="24"/>
        </w:rPr>
      </w:pP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 xml:space="preserve">Concepto 1.- </w:t>
      </w:r>
      <w:r w:rsidRPr="00FB5D5A">
        <w:rPr>
          <w:rFonts w:ascii="Arial" w:hAnsi="Arial" w:cs="Arial"/>
          <w:bCs/>
          <w:sz w:val="24"/>
          <w:szCs w:val="24"/>
        </w:rPr>
        <w:t>Durante los 45 días naturales siguientes a partir de la vigencia del contrato.</w:t>
      </w:r>
      <w:r w:rsidRPr="00FB5D5A">
        <w:rPr>
          <w:rFonts w:ascii="Arial" w:hAnsi="Arial" w:cs="Arial"/>
          <w:b/>
          <w:bCs/>
          <w:sz w:val="24"/>
          <w:szCs w:val="24"/>
        </w:rPr>
        <w:t xml:space="preserve"> </w:t>
      </w: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 xml:space="preserve">Concepto 2.- </w:t>
      </w:r>
      <w:r w:rsidRPr="00FB5D5A">
        <w:rPr>
          <w:rFonts w:ascii="Arial" w:hAnsi="Arial" w:cs="Arial"/>
          <w:bCs/>
          <w:sz w:val="24"/>
          <w:szCs w:val="24"/>
        </w:rPr>
        <w:t>Durante los 30 días naturales siguientes a partir del 1 de Octubre de 2021.</w:t>
      </w: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 xml:space="preserve">Conceptos </w:t>
      </w:r>
      <w:r w:rsidRPr="00FB5D5A">
        <w:rPr>
          <w:rFonts w:ascii="Arial" w:hAnsi="Arial" w:cs="Arial"/>
          <w:b/>
          <w:iCs/>
          <w:sz w:val="24"/>
          <w:szCs w:val="24"/>
        </w:rPr>
        <w:t xml:space="preserve">3, 4, 5, 6 y 7.- </w:t>
      </w:r>
      <w:r w:rsidRPr="00FB5D5A">
        <w:rPr>
          <w:rFonts w:ascii="Arial" w:hAnsi="Arial" w:cs="Arial"/>
          <w:iCs/>
          <w:sz w:val="24"/>
          <w:szCs w:val="24"/>
        </w:rPr>
        <w:t xml:space="preserve">Dentro del periodo de ejecución de los conceptos 1 y 2.  </w:t>
      </w:r>
    </w:p>
    <w:p w:rsidR="00FB5D5A" w:rsidRPr="00FB5D5A" w:rsidRDefault="00FB5D5A" w:rsidP="00FB5D5A">
      <w:pPr>
        <w:pStyle w:val="2"/>
        <w:tabs>
          <w:tab w:val="left" w:pos="-90"/>
          <w:tab w:val="left" w:pos="0"/>
        </w:tabs>
        <w:ind w:left="0"/>
        <w:rPr>
          <w:rFonts w:ascii="Arial" w:hAnsi="Arial" w:cs="Arial"/>
          <w:b/>
          <w:bCs/>
          <w:sz w:val="24"/>
          <w:szCs w:val="24"/>
        </w:rPr>
      </w:pP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Paquete 2.- Servicio de mantenimiento a subestaciones eléctricas de las Plantas de Agua Residual a cargo del Departamento de Agua y Saneamiento.</w:t>
      </w:r>
    </w:p>
    <w:p w:rsidR="00FB5D5A" w:rsidRPr="00FB5D5A" w:rsidRDefault="00FB5D5A" w:rsidP="00FB5D5A">
      <w:pPr>
        <w:pStyle w:val="2"/>
        <w:tabs>
          <w:tab w:val="left" w:pos="-90"/>
          <w:tab w:val="left" w:pos="0"/>
        </w:tabs>
        <w:ind w:left="0"/>
        <w:rPr>
          <w:rFonts w:ascii="Arial" w:hAnsi="Arial" w:cs="Arial"/>
          <w:b/>
          <w:bCs/>
          <w:sz w:val="24"/>
          <w:szCs w:val="24"/>
        </w:rPr>
      </w:pP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 xml:space="preserve">Concepto 1.- </w:t>
      </w:r>
      <w:r w:rsidRPr="00FB5D5A">
        <w:rPr>
          <w:rFonts w:ascii="Arial" w:hAnsi="Arial" w:cs="Arial"/>
          <w:bCs/>
          <w:sz w:val="24"/>
          <w:szCs w:val="24"/>
        </w:rPr>
        <w:t>Durante los 60 días naturales siguientes a partir de la vigencia del contrato.</w:t>
      </w:r>
      <w:r w:rsidRPr="00FB5D5A">
        <w:rPr>
          <w:rFonts w:ascii="Arial" w:hAnsi="Arial" w:cs="Arial"/>
          <w:b/>
          <w:bCs/>
          <w:sz w:val="24"/>
          <w:szCs w:val="24"/>
        </w:rPr>
        <w:t xml:space="preserve"> </w:t>
      </w:r>
    </w:p>
    <w:p w:rsidR="00FB5D5A" w:rsidRPr="00FB5D5A" w:rsidRDefault="00FB5D5A" w:rsidP="00FB5D5A">
      <w:pPr>
        <w:pStyle w:val="2"/>
        <w:tabs>
          <w:tab w:val="left" w:pos="-90"/>
          <w:tab w:val="left" w:pos="0"/>
        </w:tabs>
        <w:ind w:left="0"/>
        <w:rPr>
          <w:rFonts w:ascii="Arial" w:hAnsi="Arial" w:cs="Arial"/>
          <w:bCs/>
          <w:sz w:val="24"/>
          <w:szCs w:val="24"/>
        </w:rPr>
      </w:pPr>
      <w:r w:rsidRPr="00FB5D5A">
        <w:rPr>
          <w:rFonts w:ascii="Arial" w:hAnsi="Arial" w:cs="Arial"/>
          <w:b/>
          <w:bCs/>
          <w:sz w:val="24"/>
          <w:szCs w:val="24"/>
        </w:rPr>
        <w:t xml:space="preserve">Concepto 2.- </w:t>
      </w:r>
      <w:r w:rsidRPr="00FB5D5A">
        <w:rPr>
          <w:rFonts w:ascii="Arial" w:hAnsi="Arial" w:cs="Arial"/>
          <w:bCs/>
          <w:sz w:val="24"/>
          <w:szCs w:val="24"/>
        </w:rPr>
        <w:t xml:space="preserve">Durante los 45 días naturales a partir del 1 de Noviembre de 2021. </w:t>
      </w:r>
    </w:p>
    <w:p w:rsidR="00FB5D5A" w:rsidRPr="00FB5D5A" w:rsidRDefault="00FB5D5A" w:rsidP="00FB5D5A">
      <w:pPr>
        <w:pStyle w:val="2"/>
        <w:tabs>
          <w:tab w:val="left" w:pos="-90"/>
          <w:tab w:val="left" w:pos="0"/>
        </w:tabs>
        <w:ind w:left="0"/>
        <w:rPr>
          <w:rFonts w:ascii="Arial" w:hAnsi="Arial" w:cs="Arial"/>
          <w:b/>
          <w:bCs/>
          <w:sz w:val="24"/>
          <w:szCs w:val="24"/>
        </w:rPr>
      </w:pPr>
      <w:r w:rsidRPr="00FB5D5A">
        <w:rPr>
          <w:rFonts w:ascii="Arial" w:hAnsi="Arial" w:cs="Arial"/>
          <w:b/>
          <w:bCs/>
          <w:sz w:val="24"/>
          <w:szCs w:val="24"/>
        </w:rPr>
        <w:t xml:space="preserve">Conceptos </w:t>
      </w:r>
      <w:r w:rsidRPr="00FB5D5A">
        <w:rPr>
          <w:rFonts w:ascii="Arial" w:hAnsi="Arial" w:cs="Arial"/>
          <w:b/>
          <w:iCs/>
          <w:sz w:val="24"/>
          <w:szCs w:val="24"/>
        </w:rPr>
        <w:t xml:space="preserve">3, 4, 5 y 6.- </w:t>
      </w:r>
      <w:r w:rsidRPr="00FB5D5A">
        <w:rPr>
          <w:rFonts w:ascii="Arial" w:hAnsi="Arial" w:cs="Arial"/>
          <w:iCs/>
          <w:sz w:val="24"/>
          <w:szCs w:val="24"/>
        </w:rPr>
        <w:t>Dentro del periodo de ejecución de los conceptos 1 y 2.</w:t>
      </w:r>
      <w:r w:rsidRPr="00FB5D5A">
        <w:rPr>
          <w:rFonts w:ascii="Arial" w:hAnsi="Arial" w:cs="Arial"/>
          <w:b/>
          <w:iCs/>
          <w:sz w:val="24"/>
          <w:szCs w:val="24"/>
        </w:rPr>
        <w:t xml:space="preserve">  </w:t>
      </w:r>
    </w:p>
    <w:p w:rsidR="00FB5D5A" w:rsidRPr="00373242" w:rsidRDefault="00FB5D5A" w:rsidP="00373242">
      <w:pPr>
        <w:pStyle w:val="2"/>
        <w:tabs>
          <w:tab w:val="left" w:pos="142"/>
        </w:tabs>
        <w:ind w:left="0"/>
        <w:rPr>
          <w:rFonts w:ascii="Arial" w:hAnsi="Arial" w:cs="Arial"/>
          <w:b/>
          <w:sz w:val="24"/>
          <w:szCs w:val="24"/>
        </w:rPr>
      </w:pP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836E72">
      <w:pPr>
        <w:pStyle w:val="1"/>
        <w:tabs>
          <w:tab w:val="left" w:pos="720"/>
        </w:tabs>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836E72">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lastRenderedPageBreak/>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BD1EB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BD1EB2">
        <w:rPr>
          <w:rFonts w:cs="Arial"/>
          <w:sz w:val="24"/>
          <w:szCs w:val="24"/>
        </w:rPr>
        <w:t>4.5</w:t>
      </w:r>
      <w:r w:rsidR="00897855" w:rsidRPr="00BD1EB2">
        <w:rPr>
          <w:rFonts w:cs="Arial"/>
          <w:sz w:val="24"/>
          <w:szCs w:val="24"/>
        </w:rPr>
        <w:t>.-</w:t>
      </w:r>
      <w:r w:rsidR="000E1A16" w:rsidRPr="00BD1EB2">
        <w:rPr>
          <w:rFonts w:cs="Arial"/>
          <w:sz w:val="24"/>
          <w:szCs w:val="24"/>
        </w:rPr>
        <w:t xml:space="preserve"> </w:t>
      </w:r>
      <w:r w:rsidR="00FA28B4" w:rsidRPr="00BD1EB2">
        <w:rPr>
          <w:rFonts w:cs="Arial"/>
          <w:sz w:val="24"/>
          <w:szCs w:val="24"/>
        </w:rPr>
        <w:t xml:space="preserve">CONDICIONES DE PRECIO </w:t>
      </w:r>
    </w:p>
    <w:p w:rsidR="00FA28B4" w:rsidRPr="00BD1EB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Pr="00BD1EB2" w:rsidRDefault="00FA28B4" w:rsidP="007E0DBE">
      <w:pPr>
        <w:pStyle w:val="Sangradetextonormal"/>
        <w:tabs>
          <w:tab w:val="left" w:pos="0"/>
          <w:tab w:val="left" w:pos="142"/>
          <w:tab w:val="left" w:pos="450"/>
        </w:tabs>
        <w:spacing w:line="240" w:lineRule="auto"/>
        <w:ind w:firstLine="0"/>
        <w:rPr>
          <w:rFonts w:cs="Arial"/>
          <w:b w:val="0"/>
          <w:sz w:val="24"/>
          <w:szCs w:val="24"/>
        </w:rPr>
      </w:pPr>
      <w:r w:rsidRPr="00BD1EB2">
        <w:rPr>
          <w:rFonts w:cs="Arial"/>
          <w:b w:val="0"/>
          <w:sz w:val="24"/>
          <w:szCs w:val="24"/>
        </w:rPr>
        <w:t xml:space="preserve">Los </w:t>
      </w:r>
      <w:r w:rsidR="005E52AE" w:rsidRPr="00BD1EB2">
        <w:rPr>
          <w:rFonts w:cs="Arial"/>
          <w:b w:val="0"/>
          <w:sz w:val="24"/>
          <w:szCs w:val="24"/>
        </w:rPr>
        <w:t>servicios</w:t>
      </w:r>
      <w:r w:rsidRPr="00BD1EB2">
        <w:rPr>
          <w:rFonts w:cs="Arial"/>
          <w:b w:val="0"/>
          <w:sz w:val="24"/>
          <w:szCs w:val="24"/>
        </w:rPr>
        <w:t xml:space="preserve"> ofertados deberán cotizarse </w:t>
      </w:r>
      <w:r w:rsidR="00356FED" w:rsidRPr="00BD1EB2">
        <w:rPr>
          <w:rFonts w:cs="Arial"/>
          <w:b w:val="0"/>
          <w:sz w:val="24"/>
          <w:szCs w:val="24"/>
        </w:rPr>
        <w:t xml:space="preserve">y serán pagados </w:t>
      </w:r>
      <w:r w:rsidRPr="00BD1EB2">
        <w:rPr>
          <w:rFonts w:cs="Arial"/>
          <w:b w:val="0"/>
          <w:sz w:val="24"/>
          <w:szCs w:val="24"/>
        </w:rPr>
        <w:t>en condición de precio fijo y en pesos mexicanos</w:t>
      </w:r>
      <w:r w:rsidR="00296473" w:rsidRPr="00BD1EB2">
        <w:rPr>
          <w:rFonts w:cs="Arial"/>
          <w:b w:val="0"/>
          <w:sz w:val="24"/>
          <w:szCs w:val="24"/>
        </w:rPr>
        <w:t xml:space="preserve"> durante la vigencia del contrato</w:t>
      </w:r>
      <w:r w:rsidR="007E0DBE" w:rsidRPr="00BD1EB2">
        <w:rPr>
          <w:rFonts w:cs="Arial"/>
          <w:b w:val="0"/>
          <w:sz w:val="24"/>
          <w:szCs w:val="24"/>
        </w:rPr>
        <w:t>.</w:t>
      </w:r>
    </w:p>
    <w:p w:rsidR="00007D58" w:rsidRPr="00BD1EB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BD1EB2" w:rsidRDefault="00D90E96" w:rsidP="00B43ECE">
      <w:pPr>
        <w:tabs>
          <w:tab w:val="left" w:pos="0"/>
          <w:tab w:val="left" w:pos="142"/>
        </w:tabs>
        <w:jc w:val="both"/>
        <w:rPr>
          <w:rFonts w:ascii="Arial" w:hAnsi="Arial" w:cs="Arial"/>
          <w:b/>
          <w:sz w:val="24"/>
          <w:szCs w:val="24"/>
        </w:rPr>
      </w:pPr>
      <w:r w:rsidRPr="00BD1EB2">
        <w:rPr>
          <w:rFonts w:ascii="Arial" w:hAnsi="Arial" w:cs="Arial"/>
          <w:b/>
          <w:sz w:val="24"/>
          <w:szCs w:val="24"/>
        </w:rPr>
        <w:t>4.6</w:t>
      </w:r>
      <w:r w:rsidR="000E1A16" w:rsidRPr="00BD1EB2">
        <w:rPr>
          <w:rFonts w:ascii="Arial" w:hAnsi="Arial" w:cs="Arial"/>
          <w:b/>
          <w:sz w:val="24"/>
          <w:szCs w:val="24"/>
        </w:rPr>
        <w:t xml:space="preserve">.- </w:t>
      </w:r>
      <w:r w:rsidR="00296473" w:rsidRPr="00BD1EB2">
        <w:rPr>
          <w:rFonts w:ascii="Arial" w:hAnsi="Arial" w:cs="Arial"/>
          <w:b/>
          <w:sz w:val="24"/>
          <w:szCs w:val="24"/>
        </w:rPr>
        <w:t>CONDICIONES DE PAGO</w:t>
      </w:r>
    </w:p>
    <w:p w:rsidR="00296473" w:rsidRPr="00BD1EB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BD1EB2">
        <w:rPr>
          <w:rFonts w:ascii="Arial" w:hAnsi="Arial" w:cs="Arial"/>
          <w:b w:val="0"/>
          <w:szCs w:val="24"/>
        </w:rPr>
        <w:t>El importe total de la contratación materia de la presente Licitación se cubrirá al 100% (cien por ciento) una vez prestados los servicios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lastRenderedPageBreak/>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lastRenderedPageBreak/>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A77143"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w:t>
      </w:r>
      <w:r w:rsidR="00B854C2" w:rsidRPr="00A77143">
        <w:rPr>
          <w:rFonts w:ascii="Arial" w:hAnsi="Arial" w:cs="Arial"/>
          <w:b w:val="0"/>
          <w:sz w:val="24"/>
          <w:szCs w:val="24"/>
          <w:lang w:val="es-MX"/>
        </w:rPr>
        <w:t xml:space="preserve">energía eléctrica o teléfono), así mismo deberá acreditar contar con experiencia mínima de un año mediante presentación de copia simple de </w:t>
      </w:r>
      <w:r w:rsidR="00A77143" w:rsidRPr="00A77143">
        <w:rPr>
          <w:rFonts w:ascii="Arial" w:hAnsi="Arial" w:cs="Arial"/>
          <w:b w:val="0"/>
          <w:sz w:val="24"/>
          <w:szCs w:val="24"/>
          <w:lang w:val="es-MX"/>
        </w:rPr>
        <w:t xml:space="preserve">2 </w:t>
      </w:r>
      <w:r w:rsidR="00B854C2" w:rsidRPr="00A77143">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w:t>
      </w:r>
      <w:r w:rsidR="00B854C2" w:rsidRPr="00A77143">
        <w:rPr>
          <w:rFonts w:ascii="Arial" w:hAnsi="Arial" w:cs="Arial"/>
          <w:b w:val="0"/>
          <w:sz w:val="24"/>
          <w:szCs w:val="24"/>
          <w:lang w:val="es-MX"/>
        </w:rPr>
        <w:lastRenderedPageBreak/>
        <w:t xml:space="preserve">con el servicio que se pretende contratar en la presente licitación, lo anterior con fundamento en lo dispuesto en el último párrafo del artículo 19-BIS-2 de “La Ley”.      </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F03C05">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F03C05">
        <w:rPr>
          <w:rFonts w:ascii="Arial" w:hAnsi="Arial" w:cs="Arial"/>
          <w:b/>
          <w:szCs w:val="24"/>
        </w:rPr>
        <w:t>h)</w:t>
      </w:r>
      <w:r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w:t>
      </w:r>
      <w:r w:rsidR="00F03C05">
        <w:rPr>
          <w:rFonts w:ascii="Arial" w:hAnsi="Arial" w:cs="Arial"/>
          <w:sz w:val="24"/>
          <w:szCs w:val="24"/>
        </w:rPr>
        <w:t>servicio</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w:t>
      </w:r>
      <w:r w:rsidR="00F03C05">
        <w:rPr>
          <w:rFonts w:ascii="Arial" w:hAnsi="Arial" w:cs="Arial"/>
          <w:b w:val="0"/>
          <w:sz w:val="24"/>
          <w:szCs w:val="24"/>
        </w:rPr>
        <w:t>ente el precio unitario por servicio</w:t>
      </w:r>
      <w:r w:rsidR="008C7864">
        <w:rPr>
          <w:rFonts w:ascii="Arial" w:hAnsi="Arial" w:cs="Arial"/>
          <w:b w:val="0"/>
          <w:sz w:val="24"/>
          <w:szCs w:val="24"/>
        </w:rPr>
        <w:t>, al licitante adjudicado se le asignará el contrato por los importes mínimos y máximos de presupuesto autorizado para cada partida de conformidad con los señalados en el ANEXO TÉCNICO y el pago se realizará en base a</w:t>
      </w:r>
      <w:r w:rsidR="00F03C05">
        <w:rPr>
          <w:rFonts w:ascii="Arial" w:hAnsi="Arial" w:cs="Arial"/>
          <w:b w:val="0"/>
          <w:sz w:val="24"/>
          <w:szCs w:val="24"/>
        </w:rPr>
        <w:t xml:space="preserve"> la bitácora autorizada por</w:t>
      </w:r>
      <w:r w:rsidR="008C7864">
        <w:rPr>
          <w:rFonts w:ascii="Arial" w:hAnsi="Arial" w:cs="Arial"/>
          <w:b w:val="0"/>
          <w:sz w:val="24"/>
          <w:szCs w:val="24"/>
        </w:rPr>
        <w:t xml:space="preserve">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lastRenderedPageBreak/>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77143">
        <w:rPr>
          <w:rFonts w:ascii="Arial" w:hAnsi="Arial" w:cs="Arial"/>
          <w:bCs/>
          <w:iCs/>
          <w:sz w:val="24"/>
          <w:szCs w:val="24"/>
          <w:lang w:val="es-MX"/>
        </w:rPr>
        <w:t>OM-CONSOL-039</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w:t>
      </w:r>
      <w:r w:rsidRPr="00A77143">
        <w:rPr>
          <w:rFonts w:ascii="Arial" w:hAnsi="Arial" w:cs="Arial"/>
          <w:b/>
          <w:sz w:val="24"/>
        </w:rPr>
        <w:t>con dos días hábiles de antelación</w:t>
      </w:r>
      <w:r w:rsidRPr="00E41630">
        <w:rPr>
          <w:rFonts w:ascii="Arial" w:hAnsi="Arial" w:cs="Arial"/>
          <w:sz w:val="24"/>
        </w:rPr>
        <w:t xml:space="preserve"> a la celebración del acto aclaratorio programado para el día </w:t>
      </w:r>
      <w:r w:rsidRPr="00E41630">
        <w:rPr>
          <w:rFonts w:ascii="Arial" w:hAnsi="Arial" w:cs="Arial"/>
          <w:b/>
          <w:sz w:val="24"/>
        </w:rPr>
        <w:t xml:space="preserve"> </w:t>
      </w:r>
      <w:r w:rsidR="00F03C05">
        <w:rPr>
          <w:rFonts w:ascii="Arial" w:hAnsi="Arial" w:cs="Arial"/>
          <w:b/>
          <w:sz w:val="24"/>
        </w:rPr>
        <w:t>31 de marzo</w:t>
      </w:r>
      <w:r w:rsidR="007B3FDB">
        <w:rPr>
          <w:rFonts w:ascii="Arial" w:hAnsi="Arial" w:cs="Arial"/>
          <w:b/>
          <w:sz w:val="24"/>
        </w:rPr>
        <w:t xml:space="preserve"> de 2021</w:t>
      </w:r>
      <w:r w:rsidRPr="00C055A0">
        <w:rPr>
          <w:rFonts w:ascii="Arial" w:hAnsi="Arial" w:cs="Arial"/>
          <w:b/>
          <w:sz w:val="24"/>
        </w:rPr>
        <w:t xml:space="preserve"> a las </w:t>
      </w:r>
      <w:r w:rsidR="00F03C05">
        <w:rPr>
          <w:rFonts w:ascii="Arial" w:hAnsi="Arial" w:cs="Arial"/>
          <w:b/>
          <w:sz w:val="24"/>
        </w:rPr>
        <w:t>08</w:t>
      </w:r>
      <w:r w:rsidR="008F7135" w:rsidRPr="00C055A0">
        <w:rPr>
          <w:rFonts w:ascii="Arial" w:hAnsi="Arial" w:cs="Arial"/>
          <w:b/>
          <w:sz w:val="24"/>
        </w:rPr>
        <w:t>:00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F03C05">
        <w:rPr>
          <w:rFonts w:ascii="Arial" w:hAnsi="Arial" w:cs="Arial"/>
          <w:sz w:val="24"/>
        </w:rPr>
        <w:t>Juntas de la Dirección de Adquisiciones de Oficialía Mayor</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F03C05">
        <w:rPr>
          <w:rFonts w:ascii="Arial" w:hAnsi="Arial" w:cs="Arial"/>
          <w:b/>
          <w:sz w:val="24"/>
        </w:rPr>
        <w:t>07 de abril</w:t>
      </w:r>
      <w:r w:rsidR="007B3FDB">
        <w:rPr>
          <w:rFonts w:ascii="Arial" w:hAnsi="Arial" w:cs="Arial"/>
          <w:b/>
          <w:sz w:val="24"/>
        </w:rPr>
        <w:t xml:space="preserve"> de 2021</w:t>
      </w:r>
      <w:r w:rsidRPr="00C055A0">
        <w:rPr>
          <w:rFonts w:ascii="Arial" w:hAnsi="Arial" w:cs="Arial"/>
          <w:b/>
          <w:sz w:val="24"/>
        </w:rPr>
        <w:t xml:space="preserve"> a las </w:t>
      </w:r>
      <w:r w:rsidR="00F03C05">
        <w:rPr>
          <w:rFonts w:ascii="Arial" w:hAnsi="Arial" w:cs="Arial"/>
          <w:b/>
          <w:sz w:val="24"/>
        </w:rPr>
        <w:t>09</w:t>
      </w:r>
      <w:r w:rsidR="00A77143">
        <w:rPr>
          <w:rFonts w:ascii="Arial" w:hAnsi="Arial" w:cs="Arial"/>
          <w:b/>
          <w:sz w:val="24"/>
        </w:rPr>
        <w:t>:0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00F03C05" w:rsidRPr="00F03C05">
        <w:rPr>
          <w:rFonts w:ascii="Arial" w:hAnsi="Arial" w:cs="Arial"/>
          <w:sz w:val="24"/>
        </w:rPr>
        <w:t>sala Juntas de la Dirección de Adquisiciones de Oficialía Mayor</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F03C05">
        <w:rPr>
          <w:rFonts w:ascii="Arial" w:hAnsi="Arial" w:cs="Arial"/>
          <w:b/>
          <w:sz w:val="24"/>
        </w:rPr>
        <w:t>07 de abril</w:t>
      </w:r>
      <w:r w:rsidR="007B3FDB">
        <w:rPr>
          <w:rFonts w:ascii="Arial" w:hAnsi="Arial" w:cs="Arial"/>
          <w:b/>
          <w:sz w:val="24"/>
        </w:rPr>
        <w:t xml:space="preserve"> de 2021</w:t>
      </w:r>
      <w:r w:rsidR="007B3FDB" w:rsidRPr="00C055A0">
        <w:rPr>
          <w:rFonts w:ascii="Arial" w:hAnsi="Arial" w:cs="Arial"/>
          <w:b/>
          <w:sz w:val="24"/>
        </w:rPr>
        <w:t xml:space="preserve"> a las </w:t>
      </w:r>
      <w:r w:rsidR="00F03C05">
        <w:rPr>
          <w:rFonts w:ascii="Arial" w:hAnsi="Arial" w:cs="Arial"/>
          <w:b/>
          <w:sz w:val="24"/>
        </w:rPr>
        <w:t>09</w:t>
      </w:r>
      <w:r w:rsidR="00A77143">
        <w:rPr>
          <w:rFonts w:ascii="Arial" w:hAnsi="Arial" w:cs="Arial"/>
          <w:b/>
          <w:sz w:val="24"/>
        </w:rPr>
        <w:t>:0</w:t>
      </w:r>
      <w:r w:rsidR="007B3FDB" w:rsidRPr="00C055A0">
        <w:rPr>
          <w:rFonts w:ascii="Arial" w:hAnsi="Arial" w:cs="Arial"/>
          <w:b/>
          <w:sz w:val="24"/>
        </w:rPr>
        <w:t>0 horas</w:t>
      </w:r>
      <w:r w:rsidR="00A4090C" w:rsidRPr="000A5AAD">
        <w:rPr>
          <w:rFonts w:ascii="Arial" w:hAnsi="Arial" w:cs="Arial"/>
          <w:b/>
          <w:sz w:val="24"/>
        </w:rPr>
        <w:t xml:space="preserve"> en la </w:t>
      </w:r>
      <w:r w:rsidR="00F03C05" w:rsidRPr="00F03C05">
        <w:rPr>
          <w:rFonts w:ascii="Arial" w:hAnsi="Arial" w:cs="Arial"/>
          <w:b/>
          <w:sz w:val="24"/>
        </w:rPr>
        <w:t>sala Juntas de la Dirección de Adquisiciones de Oficialía Mayor</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w:t>
      </w:r>
      <w:r w:rsidRPr="003E29BA">
        <w:rPr>
          <w:rFonts w:ascii="Arial" w:hAnsi="Arial" w:cs="Arial"/>
          <w:sz w:val="24"/>
          <w:szCs w:val="24"/>
        </w:rPr>
        <w:lastRenderedPageBreak/>
        <w:t>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F03C05">
        <w:rPr>
          <w:rFonts w:ascii="Arial" w:hAnsi="Arial" w:cs="Arial"/>
          <w:b/>
        </w:rPr>
        <w:t>13</w:t>
      </w:r>
      <w:r w:rsidR="00A77143">
        <w:rPr>
          <w:rFonts w:ascii="Arial" w:hAnsi="Arial" w:cs="Arial"/>
          <w:b/>
        </w:rPr>
        <w:t>:3</w:t>
      </w:r>
      <w:r w:rsidR="00A4090C" w:rsidRPr="000A5AAD">
        <w:rPr>
          <w:rFonts w:ascii="Arial" w:hAnsi="Arial" w:cs="Arial"/>
          <w:b/>
        </w:rPr>
        <w:t xml:space="preserve">0 </w:t>
      </w:r>
      <w:r w:rsidRPr="000A5AAD">
        <w:rPr>
          <w:rFonts w:ascii="Arial" w:hAnsi="Arial" w:cs="Arial"/>
          <w:b/>
        </w:rPr>
        <w:t xml:space="preserve">horas del día </w:t>
      </w:r>
      <w:r w:rsidR="00F03C05">
        <w:rPr>
          <w:rFonts w:ascii="Arial" w:hAnsi="Arial" w:cs="Arial"/>
          <w:b/>
        </w:rPr>
        <w:t>12 de abril</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w:t>
      </w:r>
      <w:r w:rsidR="00F03C05" w:rsidRPr="00F03C05">
        <w:rPr>
          <w:rFonts w:ascii="Arial" w:hAnsi="Arial" w:cs="Arial"/>
          <w:b/>
        </w:rPr>
        <w:t xml:space="preserve">sala </w:t>
      </w:r>
      <w:r w:rsidR="00F03C05">
        <w:rPr>
          <w:rFonts w:ascii="Arial" w:hAnsi="Arial" w:cs="Arial"/>
          <w:b/>
        </w:rPr>
        <w:t xml:space="preserve">de </w:t>
      </w:r>
      <w:r w:rsidR="00F03C05" w:rsidRPr="00F03C05">
        <w:rPr>
          <w:rFonts w:ascii="Arial" w:hAnsi="Arial" w:cs="Arial"/>
          <w:b/>
        </w:rPr>
        <w:t>Juntas de la Dirección de Adquisiciones de Oficialía Mayor</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 xml:space="preserve">y los fundamentos que sustenten la determinación; el acta será firmada por los asistentes y se pondrá a su disposición o se les entregará </w:t>
      </w:r>
      <w:r w:rsidRPr="008C7864">
        <w:rPr>
          <w:rFonts w:ascii="Arial" w:hAnsi="Arial" w:cs="Arial"/>
          <w:sz w:val="24"/>
          <w:szCs w:val="24"/>
        </w:rPr>
        <w:lastRenderedPageBreak/>
        <w:t>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 xml:space="preserve">a efecto de verificar que los servicios y condiciones propuestas por el licitante cumplan con las especificaciones y condiciones indicadas en estas bases, entendiéndose como estas </w:t>
      </w:r>
      <w:r w:rsidR="00B25038" w:rsidRPr="00285AD3">
        <w:rPr>
          <w:rFonts w:cs="Arial"/>
          <w:b w:val="0"/>
          <w:color w:val="000000"/>
          <w:sz w:val="24"/>
          <w:szCs w:val="24"/>
        </w:rPr>
        <w:lastRenderedPageBreak/>
        <w:t>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395E34">
        <w:rPr>
          <w:rFonts w:ascii="Arial" w:hAnsi="Arial" w:cs="Arial"/>
          <w:sz w:val="24"/>
        </w:rPr>
        <w:lastRenderedPageBreak/>
        <w:t>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761E65">
        <w:rPr>
          <w:rFonts w:ascii="Arial" w:hAnsi="Arial" w:cs="Arial"/>
          <w:b/>
          <w:sz w:val="24"/>
        </w:rPr>
        <w:t>paquete completo</w:t>
      </w:r>
      <w:r w:rsidR="00761E65">
        <w:rPr>
          <w:rFonts w:ascii="Arial" w:hAnsi="Arial" w:cs="Arial"/>
          <w:sz w:val="24"/>
        </w:rPr>
        <w:t xml:space="preserve"> </w:t>
      </w:r>
      <w:r w:rsidR="00F03C05">
        <w:rPr>
          <w:rFonts w:ascii="Arial" w:hAnsi="Arial" w:cs="Arial"/>
          <w:sz w:val="24"/>
        </w:rPr>
        <w:t xml:space="preserve">al </w:t>
      </w:r>
      <w:r w:rsidRPr="000A5AAD">
        <w:rPr>
          <w:rFonts w:ascii="Arial" w:hAnsi="Arial" w:cs="Arial"/>
          <w:sz w:val="24"/>
        </w:rPr>
        <w:t>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F03C05">
        <w:rPr>
          <w:rFonts w:ascii="Arial" w:hAnsi="Arial" w:cs="Arial"/>
          <w:b/>
          <w:sz w:val="24"/>
        </w:rPr>
        <w:t>14 de abril</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F03C05">
        <w:rPr>
          <w:rFonts w:ascii="Arial" w:hAnsi="Arial" w:cs="Arial"/>
          <w:b/>
          <w:sz w:val="24"/>
        </w:rPr>
        <w:t>13:0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w:t>
      </w:r>
      <w:r w:rsidRPr="003E29BA">
        <w:rPr>
          <w:rFonts w:ascii="Arial" w:hAnsi="Arial" w:cs="Arial"/>
          <w:sz w:val="24"/>
        </w:rPr>
        <w:lastRenderedPageBreak/>
        <w:t xml:space="preserve">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A77143">
        <w:rPr>
          <w:rFonts w:ascii="Arial" w:hAnsi="Arial" w:cs="Arial"/>
          <w:b/>
          <w:sz w:val="24"/>
        </w:rPr>
        <w:t xml:space="preserve">CESPM,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lastRenderedPageBreak/>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lastRenderedPageBreak/>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03C05" w:rsidRDefault="00F03C05" w:rsidP="00367F61">
      <w:pPr>
        <w:pStyle w:val="2"/>
        <w:ind w:left="0"/>
        <w:rPr>
          <w:rFonts w:ascii="Arial" w:hAnsi="Arial" w:cs="Arial"/>
          <w:sz w:val="72"/>
          <w:szCs w:val="24"/>
        </w:rPr>
      </w:pPr>
    </w:p>
    <w:p w:rsidR="00F03C05" w:rsidRDefault="00F03C05" w:rsidP="00367F61">
      <w:pPr>
        <w:pStyle w:val="2"/>
        <w:ind w:left="0"/>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6E482F" w:rsidRPr="00FB5D5A" w:rsidRDefault="00CB5A7C" w:rsidP="008B0307">
      <w:pPr>
        <w:pStyle w:val="Textoindependiente2"/>
        <w:jc w:val="left"/>
        <w:rPr>
          <w:rFonts w:ascii="Arial" w:hAnsi="Arial" w:cs="Arial"/>
          <w:bCs/>
          <w:sz w:val="24"/>
          <w:szCs w:val="24"/>
        </w:rPr>
      </w:pPr>
      <w:r w:rsidRPr="00373242">
        <w:rPr>
          <w:rFonts w:ascii="Arial" w:hAnsi="Arial" w:cs="Arial"/>
          <w:bCs/>
          <w:sz w:val="24"/>
          <w:szCs w:val="24"/>
        </w:rPr>
        <w:br w:type="page"/>
      </w:r>
    </w:p>
    <w:p w:rsidR="00FB5D5A" w:rsidRPr="00FB5D5A" w:rsidRDefault="00FB5D5A" w:rsidP="00FB5D5A">
      <w:pPr>
        <w:pStyle w:val="Textoindependiente2"/>
        <w:rPr>
          <w:rFonts w:ascii="Arial" w:hAnsi="Arial" w:cs="Arial"/>
          <w:b/>
          <w:bCs/>
          <w:sz w:val="22"/>
          <w:szCs w:val="22"/>
        </w:rPr>
      </w:pPr>
      <w:r w:rsidRPr="00FB5D5A">
        <w:rPr>
          <w:rFonts w:ascii="Arial" w:hAnsi="Arial" w:cs="Arial"/>
          <w:b/>
          <w:bCs/>
          <w:sz w:val="22"/>
          <w:szCs w:val="22"/>
        </w:rPr>
        <w:lastRenderedPageBreak/>
        <w:t>PROPUESTA TÉCNICA</w:t>
      </w:r>
    </w:p>
    <w:p w:rsidR="00FB5D5A" w:rsidRPr="00FB5D5A" w:rsidRDefault="00FB5D5A" w:rsidP="00FB5D5A">
      <w:pPr>
        <w:pStyle w:val="Textoindependiente2"/>
        <w:rPr>
          <w:rFonts w:ascii="Arial" w:hAnsi="Arial" w:cs="Arial"/>
          <w:b/>
          <w:bCs/>
          <w:sz w:val="22"/>
          <w:szCs w:val="22"/>
        </w:rPr>
      </w:pPr>
    </w:p>
    <w:p w:rsidR="00FB5D5A" w:rsidRPr="00FB5D5A" w:rsidRDefault="00FB5D5A" w:rsidP="00FB5D5A">
      <w:pPr>
        <w:pStyle w:val="Textoindependiente2"/>
        <w:rPr>
          <w:rFonts w:ascii="Arial" w:hAnsi="Arial" w:cs="Arial"/>
          <w:b/>
          <w:bCs/>
          <w:sz w:val="22"/>
          <w:szCs w:val="22"/>
        </w:rPr>
      </w:pPr>
      <w:r w:rsidRPr="00FB5D5A">
        <w:rPr>
          <w:rFonts w:ascii="Arial" w:hAnsi="Arial" w:cs="Arial"/>
          <w:b/>
          <w:bCs/>
          <w:sz w:val="22"/>
          <w:szCs w:val="22"/>
        </w:rPr>
        <w:t>ANEXO 1</w:t>
      </w:r>
    </w:p>
    <w:p w:rsidR="00FB5D5A" w:rsidRPr="00FB5D5A" w:rsidRDefault="00FB5D5A" w:rsidP="00FB5D5A">
      <w:pPr>
        <w:pStyle w:val="Textoindependiente2"/>
        <w:rPr>
          <w:rFonts w:ascii="Arial" w:hAnsi="Arial" w:cs="Arial"/>
          <w:b/>
          <w:bCs/>
          <w:sz w:val="22"/>
          <w:szCs w:val="22"/>
        </w:rPr>
      </w:pPr>
    </w:p>
    <w:p w:rsidR="00FB5D5A" w:rsidRPr="00FB5D5A" w:rsidRDefault="00FB5D5A" w:rsidP="00FB5D5A">
      <w:pPr>
        <w:pStyle w:val="Textoindependiente2"/>
        <w:rPr>
          <w:rFonts w:ascii="Arial" w:hAnsi="Arial" w:cs="Arial"/>
          <w:b/>
          <w:bCs/>
          <w:sz w:val="22"/>
          <w:szCs w:val="22"/>
          <w:u w:val="single"/>
        </w:rPr>
      </w:pPr>
      <w:r w:rsidRPr="00FB5D5A">
        <w:rPr>
          <w:rFonts w:ascii="Arial" w:hAnsi="Arial" w:cs="Arial"/>
          <w:b/>
          <w:bCs/>
          <w:sz w:val="22"/>
          <w:szCs w:val="22"/>
        </w:rPr>
        <w:t>LICITANTE: _______________________</w:t>
      </w:r>
      <w:r w:rsidRPr="00FB5D5A">
        <w:rPr>
          <w:rFonts w:ascii="Arial" w:hAnsi="Arial" w:cs="Arial"/>
          <w:b/>
          <w:bCs/>
          <w:sz w:val="22"/>
          <w:szCs w:val="22"/>
        </w:rPr>
        <w:tab/>
      </w:r>
      <w:r w:rsidRPr="00FB5D5A">
        <w:rPr>
          <w:rFonts w:ascii="Arial" w:hAnsi="Arial" w:cs="Arial"/>
          <w:b/>
          <w:bCs/>
          <w:sz w:val="22"/>
          <w:szCs w:val="22"/>
        </w:rPr>
        <w:tab/>
        <w:t xml:space="preserve">          FECHA: _________________</w:t>
      </w:r>
    </w:p>
    <w:p w:rsidR="00FB5D5A" w:rsidRPr="00FB5D5A" w:rsidRDefault="00FB5D5A" w:rsidP="00FB5D5A">
      <w:pPr>
        <w:pStyle w:val="Textoindependiente2"/>
        <w:rPr>
          <w:rFonts w:ascii="Arial" w:hAnsi="Arial" w:cs="Arial"/>
          <w:b/>
          <w:bCs/>
          <w:sz w:val="22"/>
          <w:szCs w:val="22"/>
          <w:lang w:val="es-ES"/>
        </w:rPr>
      </w:pPr>
      <w:r w:rsidRPr="00FB5D5A">
        <w:rPr>
          <w:rFonts w:ascii="Arial" w:hAnsi="Arial" w:cs="Arial"/>
          <w:b/>
          <w:bCs/>
          <w:sz w:val="22"/>
          <w:szCs w:val="22"/>
        </w:rPr>
        <w:t xml:space="preserve">DOMICILIO: </w:t>
      </w:r>
      <w:r w:rsidRPr="00FB5D5A">
        <w:rPr>
          <w:rFonts w:ascii="Arial" w:hAnsi="Arial" w:cs="Arial"/>
          <w:b/>
          <w:bCs/>
          <w:sz w:val="22"/>
          <w:szCs w:val="22"/>
          <w:lang w:val="es-ES"/>
        </w:rPr>
        <w:t>____________________</w:t>
      </w:r>
      <w:r w:rsidRPr="00FB5D5A">
        <w:rPr>
          <w:rFonts w:ascii="Arial" w:hAnsi="Arial" w:cs="Arial"/>
          <w:b/>
          <w:bCs/>
          <w:sz w:val="22"/>
          <w:szCs w:val="22"/>
          <w:lang w:val="es-ES"/>
        </w:rPr>
        <w:tab/>
      </w:r>
      <w:r w:rsidRPr="00FB5D5A">
        <w:rPr>
          <w:rFonts w:ascii="Arial" w:hAnsi="Arial" w:cs="Arial"/>
          <w:b/>
          <w:bCs/>
          <w:sz w:val="22"/>
          <w:szCs w:val="22"/>
          <w:lang w:val="es-ES"/>
        </w:rPr>
        <w:tab/>
      </w:r>
      <w:r w:rsidRPr="00FB5D5A">
        <w:rPr>
          <w:rFonts w:ascii="Arial" w:hAnsi="Arial" w:cs="Arial"/>
          <w:b/>
          <w:bCs/>
          <w:sz w:val="22"/>
          <w:szCs w:val="22"/>
          <w:lang w:val="es-ES"/>
        </w:rPr>
        <w:tab/>
        <w:t>HOJA:   __ DE ___</w:t>
      </w:r>
    </w:p>
    <w:p w:rsidR="00FB5D5A" w:rsidRPr="00FB5D5A" w:rsidRDefault="00FB5D5A" w:rsidP="00FB5D5A">
      <w:pPr>
        <w:pStyle w:val="Textoindependiente2"/>
        <w:rPr>
          <w:rFonts w:ascii="Arial" w:hAnsi="Arial" w:cs="Arial"/>
          <w:b/>
          <w:bCs/>
          <w:sz w:val="22"/>
          <w:szCs w:val="22"/>
          <w:lang w:val="es-MX"/>
        </w:rPr>
      </w:pPr>
    </w:p>
    <w:p w:rsidR="00FB5D5A" w:rsidRPr="00FB5D5A" w:rsidRDefault="00FB5D5A" w:rsidP="00FB5D5A">
      <w:pPr>
        <w:pStyle w:val="Textoindependiente2"/>
        <w:rPr>
          <w:rFonts w:ascii="Arial" w:hAnsi="Arial" w:cs="Arial"/>
          <w:b/>
          <w:bCs/>
          <w:sz w:val="22"/>
          <w:szCs w:val="22"/>
          <w:lang w:val="es-MX"/>
        </w:rPr>
      </w:pPr>
    </w:p>
    <w:p w:rsidR="00FB5D5A" w:rsidRPr="00FB5D5A" w:rsidRDefault="00FB5D5A" w:rsidP="00FB5D5A">
      <w:pPr>
        <w:pStyle w:val="Textoindependiente2"/>
        <w:rPr>
          <w:rFonts w:ascii="Arial" w:hAnsi="Arial" w:cs="Arial"/>
          <w:b/>
          <w:bCs/>
          <w:sz w:val="22"/>
          <w:szCs w:val="22"/>
          <w:lang w:val="es-MX"/>
        </w:rPr>
      </w:pPr>
      <w:r w:rsidRPr="00FB5D5A">
        <w:rPr>
          <w:rFonts w:ascii="Arial" w:hAnsi="Arial"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FB5D5A" w:rsidRPr="00FB5D5A" w:rsidTr="006B7891">
        <w:trPr>
          <w:trHeight w:val="508"/>
        </w:trPr>
        <w:tc>
          <w:tcPr>
            <w:tcW w:w="1275" w:type="dxa"/>
            <w:shd w:val="clear" w:color="auto" w:fill="D9D9D9"/>
          </w:tcPr>
          <w:p w:rsidR="00FB5D5A" w:rsidRPr="00FB5D5A" w:rsidRDefault="00FB5D5A" w:rsidP="00FB5D5A">
            <w:pPr>
              <w:pStyle w:val="Textoindependiente2"/>
              <w:rPr>
                <w:rFonts w:ascii="Arial" w:hAnsi="Arial" w:cs="Arial"/>
                <w:b/>
                <w:bCs/>
                <w:sz w:val="22"/>
                <w:szCs w:val="22"/>
                <w:lang w:val="es-ES"/>
              </w:rPr>
            </w:pPr>
            <w:r w:rsidRPr="00FB5D5A">
              <w:rPr>
                <w:rFonts w:ascii="Arial" w:hAnsi="Arial" w:cs="Arial"/>
                <w:b/>
                <w:bCs/>
                <w:sz w:val="22"/>
                <w:szCs w:val="22"/>
                <w:lang w:val="es-ES"/>
              </w:rPr>
              <w:t>PARTIDA</w:t>
            </w:r>
          </w:p>
        </w:tc>
        <w:tc>
          <w:tcPr>
            <w:tcW w:w="2541" w:type="dxa"/>
            <w:shd w:val="clear" w:color="auto" w:fill="D9D9D9"/>
            <w:noWrap/>
            <w:vAlign w:val="center"/>
          </w:tcPr>
          <w:p w:rsidR="00FB5D5A" w:rsidRPr="00FB5D5A" w:rsidRDefault="00FB5D5A" w:rsidP="00FB5D5A">
            <w:pPr>
              <w:pStyle w:val="Textoindependiente2"/>
              <w:rPr>
                <w:rFonts w:ascii="Arial" w:hAnsi="Arial" w:cs="Arial"/>
                <w:b/>
                <w:bCs/>
                <w:sz w:val="22"/>
                <w:szCs w:val="22"/>
                <w:lang w:val="es-ES"/>
              </w:rPr>
            </w:pPr>
            <w:r w:rsidRPr="00FB5D5A">
              <w:rPr>
                <w:rFonts w:ascii="Arial" w:hAnsi="Arial" w:cs="Arial"/>
                <w:b/>
                <w:bCs/>
                <w:sz w:val="22"/>
                <w:szCs w:val="22"/>
                <w:lang w:val="es-ES"/>
              </w:rPr>
              <w:t xml:space="preserve">CONCEPTO </w:t>
            </w:r>
          </w:p>
          <w:p w:rsidR="00FB5D5A" w:rsidRPr="00FB5D5A" w:rsidRDefault="00FB5D5A" w:rsidP="00FB5D5A">
            <w:pPr>
              <w:pStyle w:val="Textoindependiente2"/>
              <w:rPr>
                <w:rFonts w:ascii="Arial" w:hAnsi="Arial" w:cs="Arial"/>
                <w:b/>
                <w:bCs/>
                <w:sz w:val="22"/>
                <w:szCs w:val="22"/>
                <w:lang w:val="en-US"/>
              </w:rPr>
            </w:pPr>
          </w:p>
        </w:tc>
        <w:tc>
          <w:tcPr>
            <w:tcW w:w="1840" w:type="dxa"/>
            <w:shd w:val="clear" w:color="auto" w:fill="D9D9D9"/>
            <w:noWrap/>
            <w:vAlign w:val="center"/>
          </w:tcPr>
          <w:p w:rsidR="00FB5D5A" w:rsidRPr="00FB5D5A" w:rsidRDefault="00FB5D5A" w:rsidP="00FB5D5A">
            <w:pPr>
              <w:pStyle w:val="Textoindependiente2"/>
              <w:rPr>
                <w:rFonts w:ascii="Arial" w:hAnsi="Arial" w:cs="Arial"/>
                <w:b/>
                <w:bCs/>
                <w:sz w:val="22"/>
                <w:szCs w:val="22"/>
                <w:lang w:val="en-US"/>
              </w:rPr>
            </w:pPr>
            <w:r w:rsidRPr="00FB5D5A">
              <w:rPr>
                <w:rFonts w:ascii="Arial" w:hAnsi="Arial" w:cs="Arial"/>
                <w:b/>
                <w:bCs/>
                <w:sz w:val="22"/>
                <w:szCs w:val="22"/>
                <w:lang w:val="es-ES"/>
              </w:rPr>
              <w:t>UNIDAD DE MEDIDA</w:t>
            </w:r>
          </w:p>
        </w:tc>
        <w:tc>
          <w:tcPr>
            <w:tcW w:w="1696" w:type="dxa"/>
            <w:shd w:val="clear" w:color="auto" w:fill="D9D9D9"/>
            <w:noWrap/>
            <w:vAlign w:val="center"/>
          </w:tcPr>
          <w:p w:rsidR="00FB5D5A" w:rsidRPr="00FB5D5A" w:rsidRDefault="00FB5D5A" w:rsidP="00FB5D5A">
            <w:pPr>
              <w:pStyle w:val="Textoindependiente2"/>
              <w:rPr>
                <w:rFonts w:ascii="Arial" w:hAnsi="Arial" w:cs="Arial"/>
                <w:b/>
                <w:bCs/>
                <w:sz w:val="22"/>
                <w:szCs w:val="22"/>
                <w:lang w:val="en-US"/>
              </w:rPr>
            </w:pPr>
            <w:r w:rsidRPr="00FB5D5A">
              <w:rPr>
                <w:rFonts w:ascii="Arial" w:hAnsi="Arial" w:cs="Arial"/>
                <w:b/>
                <w:bCs/>
                <w:sz w:val="22"/>
                <w:szCs w:val="22"/>
                <w:lang w:val="es-ES"/>
              </w:rPr>
              <w:t>CANTIDAD</w:t>
            </w:r>
          </w:p>
        </w:tc>
        <w:tc>
          <w:tcPr>
            <w:tcW w:w="1710" w:type="dxa"/>
            <w:shd w:val="clear" w:color="auto" w:fill="D9D9D9"/>
            <w:noWrap/>
            <w:vAlign w:val="center"/>
          </w:tcPr>
          <w:p w:rsidR="00FB5D5A" w:rsidRPr="00FB5D5A" w:rsidRDefault="00FB5D5A" w:rsidP="00FB5D5A">
            <w:pPr>
              <w:pStyle w:val="Textoindependiente2"/>
              <w:rPr>
                <w:rFonts w:ascii="Arial" w:hAnsi="Arial" w:cs="Arial"/>
                <w:b/>
                <w:bCs/>
                <w:sz w:val="22"/>
                <w:szCs w:val="22"/>
                <w:lang w:val="en-US"/>
              </w:rPr>
            </w:pPr>
            <w:r w:rsidRPr="00FB5D5A">
              <w:rPr>
                <w:rFonts w:ascii="Arial" w:hAnsi="Arial" w:cs="Arial"/>
                <w:b/>
                <w:bCs/>
                <w:sz w:val="22"/>
                <w:szCs w:val="22"/>
                <w:lang w:val="es-ES"/>
              </w:rPr>
              <w:t>GARANTÍA</w:t>
            </w:r>
          </w:p>
        </w:tc>
      </w:tr>
      <w:tr w:rsidR="00FB5D5A" w:rsidRPr="00FB5D5A" w:rsidTr="006B7891">
        <w:trPr>
          <w:trHeight w:val="167"/>
        </w:trPr>
        <w:tc>
          <w:tcPr>
            <w:tcW w:w="1275" w:type="dxa"/>
          </w:tcPr>
          <w:p w:rsidR="00FB5D5A" w:rsidRPr="00FB5D5A" w:rsidRDefault="00FB5D5A" w:rsidP="00FB5D5A">
            <w:pPr>
              <w:pStyle w:val="Textoindependiente2"/>
              <w:rPr>
                <w:rFonts w:ascii="Arial" w:hAnsi="Arial" w:cs="Arial"/>
                <w:b/>
                <w:bCs/>
                <w:sz w:val="22"/>
                <w:szCs w:val="22"/>
                <w:lang w:val="es-ES"/>
              </w:rPr>
            </w:pPr>
          </w:p>
        </w:tc>
        <w:tc>
          <w:tcPr>
            <w:tcW w:w="2541" w:type="dxa"/>
            <w:shd w:val="clear" w:color="auto" w:fill="auto"/>
            <w:vAlign w:val="center"/>
          </w:tcPr>
          <w:p w:rsidR="00FB5D5A" w:rsidRPr="00FB5D5A" w:rsidRDefault="00FB5D5A" w:rsidP="00FB5D5A">
            <w:pPr>
              <w:pStyle w:val="Textoindependiente2"/>
              <w:rPr>
                <w:rFonts w:ascii="Arial" w:hAnsi="Arial" w:cs="Arial"/>
                <w:b/>
                <w:bCs/>
                <w:sz w:val="22"/>
                <w:szCs w:val="22"/>
                <w:lang w:val="es-ES"/>
              </w:rPr>
            </w:pPr>
          </w:p>
        </w:tc>
        <w:tc>
          <w:tcPr>
            <w:tcW w:w="1840" w:type="dxa"/>
            <w:shd w:val="clear" w:color="auto" w:fill="auto"/>
            <w:noWrap/>
            <w:vAlign w:val="center"/>
          </w:tcPr>
          <w:p w:rsidR="00FB5D5A" w:rsidRPr="00FB5D5A" w:rsidRDefault="00FB5D5A" w:rsidP="00FB5D5A">
            <w:pPr>
              <w:pStyle w:val="Textoindependiente2"/>
              <w:rPr>
                <w:rFonts w:ascii="Arial" w:hAnsi="Arial" w:cs="Arial"/>
                <w:b/>
                <w:bCs/>
                <w:sz w:val="22"/>
                <w:szCs w:val="22"/>
                <w:lang w:val="en-US"/>
              </w:rPr>
            </w:pPr>
          </w:p>
        </w:tc>
        <w:tc>
          <w:tcPr>
            <w:tcW w:w="1696" w:type="dxa"/>
            <w:shd w:val="clear" w:color="auto" w:fill="auto"/>
            <w:vAlign w:val="center"/>
          </w:tcPr>
          <w:p w:rsidR="00FB5D5A" w:rsidRPr="00FB5D5A" w:rsidRDefault="00FB5D5A" w:rsidP="00FB5D5A">
            <w:pPr>
              <w:pStyle w:val="Textoindependiente2"/>
              <w:rPr>
                <w:rFonts w:ascii="Arial" w:hAnsi="Arial" w:cs="Arial"/>
                <w:b/>
                <w:bCs/>
                <w:sz w:val="22"/>
                <w:szCs w:val="22"/>
                <w:lang w:val="en-US"/>
              </w:rPr>
            </w:pPr>
          </w:p>
        </w:tc>
        <w:tc>
          <w:tcPr>
            <w:tcW w:w="1710" w:type="dxa"/>
            <w:shd w:val="clear" w:color="auto" w:fill="auto"/>
            <w:vAlign w:val="center"/>
          </w:tcPr>
          <w:p w:rsidR="00FB5D5A" w:rsidRPr="00FB5D5A" w:rsidRDefault="00FB5D5A" w:rsidP="00FB5D5A">
            <w:pPr>
              <w:pStyle w:val="Textoindependiente2"/>
              <w:rPr>
                <w:rFonts w:ascii="Arial" w:hAnsi="Arial" w:cs="Arial"/>
                <w:b/>
                <w:bCs/>
                <w:sz w:val="22"/>
                <w:szCs w:val="22"/>
                <w:lang w:val="es-ES"/>
              </w:rPr>
            </w:pPr>
          </w:p>
        </w:tc>
      </w:tr>
      <w:tr w:rsidR="00FB5D5A" w:rsidRPr="00FB5D5A" w:rsidTr="006B7891">
        <w:trPr>
          <w:trHeight w:val="158"/>
        </w:trPr>
        <w:tc>
          <w:tcPr>
            <w:tcW w:w="1275" w:type="dxa"/>
          </w:tcPr>
          <w:p w:rsidR="00FB5D5A" w:rsidRPr="00FB5D5A" w:rsidRDefault="00FB5D5A" w:rsidP="00FB5D5A">
            <w:pPr>
              <w:pStyle w:val="Textoindependiente2"/>
              <w:rPr>
                <w:rFonts w:ascii="Arial" w:hAnsi="Arial" w:cs="Arial"/>
                <w:b/>
                <w:bCs/>
                <w:sz w:val="22"/>
                <w:szCs w:val="22"/>
                <w:lang w:val="es-ES"/>
              </w:rPr>
            </w:pPr>
          </w:p>
        </w:tc>
        <w:tc>
          <w:tcPr>
            <w:tcW w:w="2541" w:type="dxa"/>
            <w:shd w:val="clear" w:color="auto" w:fill="auto"/>
            <w:vAlign w:val="bottom"/>
          </w:tcPr>
          <w:p w:rsidR="00FB5D5A" w:rsidRPr="00FB5D5A" w:rsidRDefault="00FB5D5A" w:rsidP="00FB5D5A">
            <w:pPr>
              <w:pStyle w:val="Textoindependiente2"/>
              <w:rPr>
                <w:rFonts w:ascii="Arial" w:hAnsi="Arial" w:cs="Arial"/>
                <w:b/>
                <w:bCs/>
                <w:sz w:val="22"/>
                <w:szCs w:val="22"/>
                <w:lang w:val="es-ES"/>
              </w:rPr>
            </w:pPr>
          </w:p>
        </w:tc>
        <w:tc>
          <w:tcPr>
            <w:tcW w:w="1840" w:type="dxa"/>
            <w:shd w:val="clear" w:color="auto" w:fill="auto"/>
            <w:noWrap/>
            <w:vAlign w:val="center"/>
          </w:tcPr>
          <w:p w:rsidR="00FB5D5A" w:rsidRPr="00FB5D5A" w:rsidRDefault="00FB5D5A" w:rsidP="00FB5D5A">
            <w:pPr>
              <w:pStyle w:val="Textoindependiente2"/>
              <w:rPr>
                <w:rFonts w:ascii="Arial" w:hAnsi="Arial" w:cs="Arial"/>
                <w:b/>
                <w:bCs/>
                <w:sz w:val="22"/>
                <w:szCs w:val="22"/>
                <w:lang w:val="en-US"/>
              </w:rPr>
            </w:pPr>
          </w:p>
        </w:tc>
        <w:tc>
          <w:tcPr>
            <w:tcW w:w="1696" w:type="dxa"/>
            <w:shd w:val="clear" w:color="auto" w:fill="auto"/>
            <w:vAlign w:val="center"/>
          </w:tcPr>
          <w:p w:rsidR="00FB5D5A" w:rsidRPr="00FB5D5A" w:rsidRDefault="00FB5D5A" w:rsidP="00FB5D5A">
            <w:pPr>
              <w:pStyle w:val="Textoindependiente2"/>
              <w:rPr>
                <w:rFonts w:ascii="Arial" w:hAnsi="Arial" w:cs="Arial"/>
                <w:b/>
                <w:bCs/>
                <w:sz w:val="22"/>
                <w:szCs w:val="22"/>
                <w:lang w:val="en-US"/>
              </w:rPr>
            </w:pPr>
          </w:p>
        </w:tc>
        <w:tc>
          <w:tcPr>
            <w:tcW w:w="1710" w:type="dxa"/>
            <w:shd w:val="clear" w:color="auto" w:fill="auto"/>
            <w:vAlign w:val="center"/>
          </w:tcPr>
          <w:p w:rsidR="00FB5D5A" w:rsidRPr="00FB5D5A" w:rsidRDefault="00FB5D5A" w:rsidP="00FB5D5A">
            <w:pPr>
              <w:pStyle w:val="Textoindependiente2"/>
              <w:rPr>
                <w:rFonts w:ascii="Arial" w:hAnsi="Arial" w:cs="Arial"/>
                <w:b/>
                <w:bCs/>
                <w:sz w:val="22"/>
                <w:szCs w:val="22"/>
                <w:lang w:val="es-ES"/>
              </w:rPr>
            </w:pPr>
          </w:p>
        </w:tc>
      </w:tr>
      <w:tr w:rsidR="00FB5D5A" w:rsidRPr="00FB5D5A" w:rsidTr="006B7891">
        <w:trPr>
          <w:trHeight w:val="431"/>
        </w:trPr>
        <w:tc>
          <w:tcPr>
            <w:tcW w:w="1275" w:type="dxa"/>
          </w:tcPr>
          <w:p w:rsidR="00FB5D5A" w:rsidRPr="00FB5D5A" w:rsidRDefault="00FB5D5A" w:rsidP="00FB5D5A">
            <w:pPr>
              <w:pStyle w:val="Textoindependiente2"/>
              <w:rPr>
                <w:rFonts w:ascii="Arial" w:hAnsi="Arial" w:cs="Arial"/>
                <w:b/>
                <w:bCs/>
                <w:sz w:val="22"/>
                <w:szCs w:val="22"/>
                <w:lang w:val="es-ES"/>
              </w:rPr>
            </w:pPr>
          </w:p>
        </w:tc>
        <w:tc>
          <w:tcPr>
            <w:tcW w:w="2541" w:type="dxa"/>
            <w:shd w:val="clear" w:color="auto" w:fill="auto"/>
            <w:vAlign w:val="bottom"/>
          </w:tcPr>
          <w:p w:rsidR="00FB5D5A" w:rsidRPr="00FB5D5A" w:rsidRDefault="00FB5D5A" w:rsidP="00FB5D5A">
            <w:pPr>
              <w:pStyle w:val="Textoindependiente2"/>
              <w:rPr>
                <w:rFonts w:ascii="Arial" w:hAnsi="Arial" w:cs="Arial"/>
                <w:b/>
                <w:bCs/>
                <w:sz w:val="22"/>
                <w:szCs w:val="22"/>
                <w:lang w:val="es-ES"/>
              </w:rPr>
            </w:pPr>
          </w:p>
        </w:tc>
        <w:tc>
          <w:tcPr>
            <w:tcW w:w="1840" w:type="dxa"/>
            <w:shd w:val="clear" w:color="auto" w:fill="auto"/>
            <w:noWrap/>
            <w:vAlign w:val="center"/>
          </w:tcPr>
          <w:p w:rsidR="00FB5D5A" w:rsidRPr="00FB5D5A" w:rsidRDefault="00FB5D5A" w:rsidP="00FB5D5A">
            <w:pPr>
              <w:pStyle w:val="Textoindependiente2"/>
              <w:rPr>
                <w:rFonts w:ascii="Arial" w:hAnsi="Arial" w:cs="Arial"/>
                <w:b/>
                <w:bCs/>
                <w:sz w:val="22"/>
                <w:szCs w:val="22"/>
                <w:lang w:val="es-CL"/>
              </w:rPr>
            </w:pPr>
          </w:p>
        </w:tc>
        <w:tc>
          <w:tcPr>
            <w:tcW w:w="1696" w:type="dxa"/>
            <w:shd w:val="clear" w:color="auto" w:fill="auto"/>
            <w:vAlign w:val="center"/>
          </w:tcPr>
          <w:p w:rsidR="00FB5D5A" w:rsidRPr="00FB5D5A" w:rsidRDefault="00FB5D5A" w:rsidP="00FB5D5A">
            <w:pPr>
              <w:pStyle w:val="Textoindependiente2"/>
              <w:rPr>
                <w:rFonts w:ascii="Arial" w:hAnsi="Arial" w:cs="Arial"/>
                <w:b/>
                <w:bCs/>
                <w:sz w:val="22"/>
                <w:szCs w:val="22"/>
                <w:lang w:val="es-CL"/>
              </w:rPr>
            </w:pPr>
          </w:p>
        </w:tc>
        <w:tc>
          <w:tcPr>
            <w:tcW w:w="1710" w:type="dxa"/>
            <w:shd w:val="clear" w:color="auto" w:fill="auto"/>
            <w:vAlign w:val="center"/>
          </w:tcPr>
          <w:p w:rsidR="00FB5D5A" w:rsidRPr="00FB5D5A" w:rsidRDefault="00FB5D5A" w:rsidP="00FB5D5A">
            <w:pPr>
              <w:pStyle w:val="Textoindependiente2"/>
              <w:rPr>
                <w:rFonts w:ascii="Arial" w:hAnsi="Arial" w:cs="Arial"/>
                <w:b/>
                <w:bCs/>
                <w:sz w:val="22"/>
                <w:szCs w:val="22"/>
                <w:lang w:val="es-ES"/>
              </w:rPr>
            </w:pPr>
          </w:p>
        </w:tc>
      </w:tr>
    </w:tbl>
    <w:p w:rsidR="00FB5D5A" w:rsidRPr="00FB5D5A" w:rsidRDefault="00FB5D5A" w:rsidP="00FB5D5A">
      <w:pPr>
        <w:pStyle w:val="Textoindependiente2"/>
        <w:rPr>
          <w:rFonts w:ascii="Arial" w:hAnsi="Arial" w:cs="Arial"/>
          <w:b/>
          <w:bCs/>
          <w:sz w:val="22"/>
          <w:szCs w:val="22"/>
          <w:lang w:val="es-MX"/>
        </w:rPr>
      </w:pPr>
    </w:p>
    <w:p w:rsidR="00FB5D5A" w:rsidRPr="00FB5D5A" w:rsidRDefault="00FB5D5A" w:rsidP="00FB5D5A">
      <w:pPr>
        <w:pStyle w:val="Textoindependiente2"/>
        <w:rPr>
          <w:rFonts w:ascii="Arial" w:hAnsi="Arial" w:cs="Arial"/>
          <w:b/>
          <w:bCs/>
          <w:sz w:val="22"/>
          <w:szCs w:val="22"/>
          <w:lang w:val="es-ES"/>
        </w:rPr>
      </w:pPr>
    </w:p>
    <w:p w:rsidR="00FB5D5A" w:rsidRPr="00FB5D5A" w:rsidRDefault="00FB5D5A" w:rsidP="00FB5D5A">
      <w:pPr>
        <w:pStyle w:val="Textoindependiente2"/>
        <w:rPr>
          <w:rFonts w:ascii="Arial" w:hAnsi="Arial" w:cs="Arial"/>
          <w:b/>
          <w:bCs/>
          <w:sz w:val="22"/>
          <w:szCs w:val="22"/>
          <w:lang w:val="es-ES"/>
        </w:rPr>
      </w:pPr>
      <w:r w:rsidRPr="00FB5D5A">
        <w:rPr>
          <w:rFonts w:ascii="Arial" w:hAnsi="Arial" w:cs="Arial"/>
          <w:b/>
          <w:bCs/>
          <w:sz w:val="22"/>
          <w:szCs w:val="22"/>
          <w:lang w:val="es-ES"/>
        </w:rPr>
        <w:t xml:space="preserve">DESCRIPCIÓN DEL SERVICIO </w:t>
      </w: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Pr="00FB5D5A" w:rsidRDefault="00FB5D5A" w:rsidP="00FB5D5A">
      <w:pPr>
        <w:pStyle w:val="Textoindependiente2"/>
        <w:rPr>
          <w:rFonts w:ascii="Arial" w:hAnsi="Arial" w:cs="Arial"/>
          <w:b/>
          <w:bCs/>
          <w:sz w:val="22"/>
          <w:szCs w:val="22"/>
        </w:rPr>
      </w:pPr>
    </w:p>
    <w:p w:rsidR="00FB5D5A" w:rsidRPr="00FB5D5A" w:rsidRDefault="00FB5D5A" w:rsidP="00FB5D5A">
      <w:pPr>
        <w:pStyle w:val="Textoindependiente2"/>
        <w:rPr>
          <w:rFonts w:ascii="Arial" w:hAnsi="Arial" w:cs="Arial"/>
          <w:b/>
          <w:bCs/>
          <w:sz w:val="22"/>
          <w:szCs w:val="22"/>
        </w:rPr>
      </w:pPr>
      <w:r w:rsidRPr="00FB5D5A">
        <w:rPr>
          <w:rFonts w:ascii="Arial" w:hAnsi="Arial" w:cs="Arial"/>
          <w:b/>
          <w:bCs/>
          <w:sz w:val="22"/>
          <w:szCs w:val="22"/>
        </w:rPr>
        <w:t>NOMBRE Y FIRMA DEL LICITANTE</w:t>
      </w:r>
    </w:p>
    <w:p w:rsidR="00FB5D5A" w:rsidRPr="00FB5D5A" w:rsidRDefault="00FB5D5A" w:rsidP="00FB5D5A">
      <w:pPr>
        <w:pStyle w:val="Textoindependiente2"/>
        <w:rPr>
          <w:rFonts w:ascii="Arial" w:hAnsi="Arial" w:cs="Arial"/>
          <w:b/>
          <w:bCs/>
          <w:sz w:val="22"/>
          <w:szCs w:val="22"/>
        </w:rPr>
      </w:pPr>
      <w:r w:rsidRPr="00FB5D5A">
        <w:rPr>
          <w:rFonts w:ascii="Arial" w:hAnsi="Arial" w:cs="Arial"/>
          <w:b/>
          <w:bCs/>
          <w:sz w:val="22"/>
          <w:szCs w:val="22"/>
        </w:rPr>
        <w:t>O SU REPRESENTANTE LEGAL</w:t>
      </w:r>
    </w:p>
    <w:p w:rsidR="00FB5D5A" w:rsidRPr="00FB5D5A" w:rsidRDefault="00FB5D5A" w:rsidP="00FB5D5A">
      <w:pPr>
        <w:pStyle w:val="Textoindependiente2"/>
        <w:rPr>
          <w:rFonts w:ascii="Arial" w:hAnsi="Arial" w:cs="Arial"/>
          <w:b/>
          <w:bCs/>
          <w:sz w:val="22"/>
          <w:szCs w:val="22"/>
        </w:rPr>
      </w:pPr>
    </w:p>
    <w:p w:rsidR="00FB5D5A" w:rsidRPr="00FB5D5A" w:rsidRDefault="00FB5D5A" w:rsidP="00FB5D5A">
      <w:pPr>
        <w:pStyle w:val="Textoindependiente2"/>
        <w:rPr>
          <w:rFonts w:ascii="Arial" w:hAnsi="Arial" w:cs="Arial"/>
          <w:b/>
          <w:bCs/>
          <w:sz w:val="22"/>
          <w:szCs w:val="22"/>
          <w:u w:val="single"/>
        </w:rPr>
      </w:pPr>
    </w:p>
    <w:p w:rsidR="006E482F" w:rsidRDefault="00FB5D5A" w:rsidP="00FB5D5A">
      <w:pPr>
        <w:pStyle w:val="Textoindependiente2"/>
        <w:rPr>
          <w:rFonts w:ascii="Arial" w:hAnsi="Arial" w:cs="Arial"/>
          <w:b/>
          <w:bCs/>
          <w:sz w:val="22"/>
          <w:szCs w:val="22"/>
        </w:rPr>
      </w:pPr>
      <w:r w:rsidRPr="00FB5D5A">
        <w:rPr>
          <w:rFonts w:ascii="Arial" w:hAnsi="Arial" w:cs="Arial"/>
          <w:b/>
          <w:bCs/>
          <w:sz w:val="22"/>
          <w:szCs w:val="22"/>
        </w:rPr>
        <w:t>Nota: El presente formato podrá ser reproducido por cada participante en el modo que estime conveniente, debiendo respetar su contenido esencial</w:t>
      </w: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FB5D5A" w:rsidRDefault="00FB5D5A" w:rsidP="00FB5D5A">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7E1E98" w:rsidRPr="00FB5D5A" w:rsidRDefault="0004497C" w:rsidP="00FB5D5A">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FB5D5A" w:rsidRDefault="0057503B" w:rsidP="0057503B">
      <w:pPr>
        <w:ind w:left="567"/>
        <w:rPr>
          <w:rFonts w:ascii="Arial" w:hAnsi="Arial" w:cs="Arial"/>
          <w:sz w:val="22"/>
          <w:szCs w:val="22"/>
        </w:rPr>
      </w:pPr>
      <w:r w:rsidRPr="00FB5D5A">
        <w:rPr>
          <w:rFonts w:ascii="Arial" w:hAnsi="Arial" w:cs="Arial"/>
          <w:sz w:val="22"/>
          <w:szCs w:val="22"/>
        </w:rPr>
        <w:t xml:space="preserve">COMITÉ DE ADQUISICIONES, ARRENDAMIENTOS </w:t>
      </w:r>
    </w:p>
    <w:p w:rsidR="0057503B" w:rsidRPr="00FB5D5A" w:rsidRDefault="0057503B" w:rsidP="0057503B">
      <w:pPr>
        <w:ind w:left="567"/>
        <w:rPr>
          <w:rFonts w:ascii="Arial" w:hAnsi="Arial" w:cs="Arial"/>
          <w:sz w:val="22"/>
          <w:szCs w:val="22"/>
        </w:rPr>
      </w:pPr>
      <w:r w:rsidRPr="00FB5D5A">
        <w:rPr>
          <w:rFonts w:ascii="Arial" w:hAnsi="Arial" w:cs="Arial"/>
          <w:sz w:val="22"/>
          <w:szCs w:val="22"/>
        </w:rPr>
        <w:t xml:space="preserve">Y SERVICIOS DE OFICIALÍA MAYOR DE GOBIERNO </w:t>
      </w:r>
    </w:p>
    <w:p w:rsidR="0057503B" w:rsidRPr="00FB5D5A" w:rsidRDefault="0057503B" w:rsidP="0057503B">
      <w:pPr>
        <w:ind w:left="567"/>
        <w:rPr>
          <w:rFonts w:ascii="Arial" w:hAnsi="Arial" w:cs="Arial"/>
          <w:sz w:val="22"/>
          <w:szCs w:val="22"/>
        </w:rPr>
      </w:pPr>
      <w:r w:rsidRPr="00FB5D5A">
        <w:rPr>
          <w:rFonts w:ascii="Arial" w:hAnsi="Arial" w:cs="Arial"/>
          <w:sz w:val="22"/>
          <w:szCs w:val="22"/>
        </w:rPr>
        <w:t>DEL ESTADO DE  BAJA CALIFORNIA</w:t>
      </w:r>
    </w:p>
    <w:p w:rsidR="0030220F" w:rsidRDefault="0057503B" w:rsidP="00FB5D5A">
      <w:pPr>
        <w:ind w:left="567"/>
        <w:rPr>
          <w:rFonts w:ascii="Arial" w:hAnsi="Arial" w:cs="Arial"/>
          <w:sz w:val="22"/>
          <w:szCs w:val="22"/>
        </w:rPr>
      </w:pPr>
      <w:r w:rsidRPr="00FB5D5A">
        <w:rPr>
          <w:rFonts w:ascii="Arial" w:hAnsi="Arial" w:cs="Arial"/>
          <w:sz w:val="22"/>
          <w:szCs w:val="22"/>
        </w:rPr>
        <w:t>PRESENTE.-</w:t>
      </w:r>
    </w:p>
    <w:p w:rsidR="00FB5D5A" w:rsidRPr="00FB5D5A" w:rsidRDefault="00FB5D5A" w:rsidP="00FB5D5A">
      <w:pPr>
        <w:ind w:left="567"/>
        <w:rPr>
          <w:rFonts w:ascii="Arial" w:hAnsi="Arial" w:cs="Arial"/>
          <w:sz w:val="22"/>
          <w:szCs w:val="22"/>
        </w:rPr>
      </w:pPr>
    </w:p>
    <w:p w:rsidR="0030220F" w:rsidRPr="00FB5D5A" w:rsidRDefault="0030220F" w:rsidP="00B43ECE">
      <w:pPr>
        <w:pStyle w:val="Textodebloque"/>
        <w:spacing w:line="360" w:lineRule="auto"/>
        <w:ind w:left="567" w:right="0" w:firstLine="0"/>
        <w:rPr>
          <w:rFonts w:ascii="Arial" w:hAnsi="Arial" w:cs="Arial"/>
          <w:sz w:val="22"/>
          <w:szCs w:val="22"/>
        </w:rPr>
      </w:pPr>
      <w:r w:rsidRPr="00FB5D5A">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FB5D5A">
        <w:rPr>
          <w:rFonts w:ascii="Arial" w:hAnsi="Arial" w:cs="Arial"/>
          <w:sz w:val="22"/>
          <w:szCs w:val="22"/>
        </w:rPr>
        <w:t>______</w:t>
      </w:r>
      <w:r w:rsidRPr="00FB5D5A">
        <w:rPr>
          <w:rFonts w:ascii="Arial" w:hAnsi="Arial" w:cs="Arial"/>
          <w:sz w:val="22"/>
          <w:szCs w:val="22"/>
        </w:rPr>
        <w:t xml:space="preserve"> para </w:t>
      </w:r>
      <w:r w:rsidR="0057503B" w:rsidRPr="00FB5D5A">
        <w:rPr>
          <w:rFonts w:ascii="Arial" w:hAnsi="Arial" w:cs="Arial"/>
          <w:sz w:val="22"/>
          <w:szCs w:val="22"/>
        </w:rPr>
        <w:t>______</w:t>
      </w:r>
      <w:proofErr w:type="gramStart"/>
      <w:r w:rsidR="0057503B" w:rsidRPr="00FB5D5A">
        <w:rPr>
          <w:rFonts w:ascii="Arial" w:hAnsi="Arial" w:cs="Arial"/>
          <w:sz w:val="22"/>
          <w:szCs w:val="22"/>
        </w:rPr>
        <w:t>_(</w:t>
      </w:r>
      <w:proofErr w:type="gramEnd"/>
      <w:r w:rsidR="0057503B" w:rsidRPr="00FB5D5A">
        <w:rPr>
          <w:rFonts w:ascii="Arial" w:hAnsi="Arial" w:cs="Arial"/>
          <w:sz w:val="22"/>
          <w:szCs w:val="22"/>
        </w:rPr>
        <w:t>ÓRGANO SOLICITANTE)_____</w:t>
      </w:r>
      <w:r w:rsidRPr="00FB5D5A">
        <w:rPr>
          <w:rFonts w:ascii="Arial" w:hAnsi="Arial" w:cs="Arial"/>
          <w:sz w:val="22"/>
          <w:szCs w:val="22"/>
        </w:rPr>
        <w:t>, de acuerdo a las especi</w:t>
      </w:r>
      <w:r w:rsidR="007252D7" w:rsidRPr="00FB5D5A">
        <w:rPr>
          <w:rFonts w:ascii="Arial" w:hAnsi="Arial" w:cs="Arial"/>
          <w:sz w:val="22"/>
          <w:szCs w:val="22"/>
        </w:rPr>
        <w:t>ficaciones correspondientes a la</w:t>
      </w:r>
      <w:r w:rsidRPr="00FB5D5A">
        <w:rPr>
          <w:rFonts w:ascii="Arial" w:hAnsi="Arial" w:cs="Arial"/>
          <w:sz w:val="22"/>
          <w:szCs w:val="22"/>
        </w:rPr>
        <w:t xml:space="preserve">s </w:t>
      </w:r>
      <w:r w:rsidR="007252D7" w:rsidRPr="00FB5D5A">
        <w:rPr>
          <w:rFonts w:ascii="Arial" w:hAnsi="Arial" w:cs="Arial"/>
          <w:sz w:val="22"/>
          <w:szCs w:val="22"/>
        </w:rPr>
        <w:t>PARTIDAS</w:t>
      </w:r>
      <w:r w:rsidR="00D30A6E" w:rsidRPr="00FB5D5A">
        <w:rPr>
          <w:rFonts w:ascii="Arial" w:hAnsi="Arial" w:cs="Arial"/>
          <w:sz w:val="22"/>
          <w:szCs w:val="22"/>
        </w:rPr>
        <w:t>: ___</w:t>
      </w:r>
      <w:r w:rsidRPr="00FB5D5A">
        <w:rPr>
          <w:rFonts w:ascii="Arial" w:hAnsi="Arial" w:cs="Arial"/>
          <w:sz w:val="22"/>
          <w:szCs w:val="22"/>
        </w:rPr>
        <w:t xml:space="preserve">___ incluidos en el </w:t>
      </w:r>
      <w:r w:rsidR="00526A3B" w:rsidRPr="00FB5D5A">
        <w:rPr>
          <w:rFonts w:ascii="Arial" w:hAnsi="Arial" w:cs="Arial"/>
          <w:sz w:val="22"/>
          <w:szCs w:val="22"/>
        </w:rPr>
        <w:t>catálogo</w:t>
      </w:r>
      <w:r w:rsidRPr="00FB5D5A">
        <w:rPr>
          <w:rFonts w:ascii="Arial" w:hAnsi="Arial" w:cs="Arial"/>
          <w:sz w:val="22"/>
          <w:szCs w:val="22"/>
        </w:rPr>
        <w:t xml:space="preserve"> de conceptos respectivo, de acuerdo a lo siguiente: </w:t>
      </w:r>
    </w:p>
    <w:p w:rsidR="0030220F" w:rsidRPr="00FB5D5A" w:rsidRDefault="00E41630" w:rsidP="00B43ECE">
      <w:pPr>
        <w:pStyle w:val="Textodebloque"/>
        <w:spacing w:line="360" w:lineRule="auto"/>
        <w:ind w:left="567" w:right="0" w:firstLine="0"/>
        <w:rPr>
          <w:rFonts w:ascii="Arial" w:hAnsi="Arial" w:cs="Arial"/>
          <w:sz w:val="22"/>
          <w:szCs w:val="22"/>
        </w:rPr>
      </w:pPr>
      <w:r w:rsidRPr="00FB5D5A">
        <w:rPr>
          <w:rFonts w:ascii="Arial" w:hAnsi="Arial" w:cs="Arial"/>
          <w:sz w:val="22"/>
          <w:szCs w:val="22"/>
        </w:rPr>
        <w:t xml:space="preserve">PAQUETE </w:t>
      </w:r>
      <w:r w:rsidR="0030220F" w:rsidRPr="00FB5D5A">
        <w:rPr>
          <w:rFonts w:ascii="Arial" w:hAnsi="Arial" w:cs="Arial"/>
          <w:sz w:val="22"/>
          <w:szCs w:val="22"/>
        </w:rPr>
        <w:t xml:space="preserve">NO. ____ Por </w:t>
      </w:r>
      <w:r w:rsidRPr="00FB5D5A">
        <w:rPr>
          <w:rFonts w:ascii="Arial" w:hAnsi="Arial" w:cs="Arial"/>
          <w:sz w:val="22"/>
          <w:szCs w:val="22"/>
        </w:rPr>
        <w:t>UN PRECIO UNITARIO</w:t>
      </w:r>
      <w:r w:rsidR="0030220F" w:rsidRPr="00FB5D5A">
        <w:rPr>
          <w:rFonts w:ascii="Arial" w:hAnsi="Arial" w:cs="Arial"/>
          <w:sz w:val="22"/>
          <w:szCs w:val="22"/>
        </w:rPr>
        <w:t xml:space="preserve"> de: $__________________ Son (_________________) </w:t>
      </w:r>
      <w:r w:rsidR="0030220F" w:rsidRPr="00FB5D5A">
        <w:rPr>
          <w:rFonts w:ascii="Arial" w:hAnsi="Arial" w:cs="Arial"/>
          <w:b/>
          <w:bCs/>
          <w:sz w:val="22"/>
          <w:szCs w:val="22"/>
        </w:rPr>
        <w:t>sin incluir</w:t>
      </w:r>
      <w:r w:rsidR="0030220F" w:rsidRPr="00FB5D5A">
        <w:rPr>
          <w:rFonts w:ascii="Arial" w:hAnsi="Arial" w:cs="Arial"/>
          <w:sz w:val="22"/>
          <w:szCs w:val="22"/>
        </w:rPr>
        <w:t xml:space="preserve"> el I.V.A. o por el monto que se determine con arreglo a los incrementos o reducciones que el comprador determine.</w:t>
      </w:r>
    </w:p>
    <w:p w:rsidR="0030220F" w:rsidRPr="00FB5D5A" w:rsidRDefault="0030220F" w:rsidP="00B43ECE">
      <w:pPr>
        <w:spacing w:line="360" w:lineRule="auto"/>
        <w:ind w:left="567"/>
        <w:jc w:val="both"/>
        <w:rPr>
          <w:rFonts w:ascii="Arial" w:hAnsi="Arial" w:cs="Arial"/>
          <w:sz w:val="22"/>
          <w:szCs w:val="22"/>
        </w:rPr>
      </w:pPr>
      <w:r w:rsidRPr="00FB5D5A">
        <w:rPr>
          <w:rFonts w:ascii="Arial" w:hAnsi="Arial" w:cs="Arial"/>
          <w:sz w:val="22"/>
          <w:szCs w:val="22"/>
        </w:rPr>
        <w:t>Asimismo, el porcentaje de Impuesto al Valor Agregado a trasladar es por el _________% (___ por ciento).</w:t>
      </w:r>
    </w:p>
    <w:p w:rsidR="0030220F" w:rsidRPr="00FB5D5A" w:rsidRDefault="0030220F" w:rsidP="00B43ECE">
      <w:pPr>
        <w:spacing w:line="360" w:lineRule="auto"/>
        <w:ind w:left="567"/>
        <w:jc w:val="both"/>
        <w:rPr>
          <w:rFonts w:ascii="Arial" w:hAnsi="Arial" w:cs="Arial"/>
          <w:sz w:val="22"/>
          <w:szCs w:val="22"/>
        </w:rPr>
      </w:pPr>
      <w:r w:rsidRPr="00FB5D5A">
        <w:rPr>
          <w:rFonts w:ascii="Arial" w:hAnsi="Arial" w:cs="Arial"/>
          <w:sz w:val="22"/>
          <w:szCs w:val="22"/>
        </w:rPr>
        <w:t xml:space="preserve">De igual manera, aceptada nuestra oferta, expediremos a su favor una garantía de cumplimiento, por un importe equivalente al </w:t>
      </w:r>
      <w:r w:rsidRPr="00FB5D5A">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B5D5A" w:rsidRDefault="0030220F" w:rsidP="00B43ECE">
      <w:pPr>
        <w:spacing w:line="360" w:lineRule="auto"/>
        <w:ind w:left="567"/>
        <w:jc w:val="both"/>
        <w:rPr>
          <w:rFonts w:ascii="Arial" w:hAnsi="Arial" w:cs="Arial"/>
          <w:sz w:val="22"/>
          <w:szCs w:val="22"/>
        </w:rPr>
      </w:pPr>
      <w:r w:rsidRPr="00FB5D5A">
        <w:rPr>
          <w:rFonts w:ascii="Arial" w:hAnsi="Arial" w:cs="Arial"/>
          <w:sz w:val="22"/>
          <w:szCs w:val="22"/>
        </w:rPr>
        <w:t xml:space="preserve">Convenimos además en mantener esta oferta por un periodo de </w:t>
      </w:r>
      <w:r w:rsidRPr="00FB5D5A">
        <w:rPr>
          <w:rFonts w:ascii="Arial" w:hAnsi="Arial" w:cs="Arial"/>
          <w:b/>
          <w:sz w:val="22"/>
          <w:szCs w:val="22"/>
        </w:rPr>
        <w:t>30 días</w:t>
      </w:r>
      <w:r w:rsidRPr="00FB5D5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FB5D5A" w:rsidRDefault="0030220F" w:rsidP="00B43ECE">
      <w:pPr>
        <w:pStyle w:val="Textodebloque"/>
        <w:spacing w:line="360" w:lineRule="auto"/>
        <w:ind w:left="567" w:right="0" w:firstLine="0"/>
        <w:rPr>
          <w:rFonts w:ascii="Arial" w:hAnsi="Arial" w:cs="Arial"/>
          <w:sz w:val="22"/>
          <w:szCs w:val="22"/>
        </w:rPr>
      </w:pPr>
      <w:r w:rsidRPr="00FB5D5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FB5D5A" w:rsidRDefault="0030220F" w:rsidP="00B43ECE">
      <w:pPr>
        <w:ind w:left="567"/>
        <w:jc w:val="center"/>
        <w:rPr>
          <w:rFonts w:ascii="Arial" w:hAnsi="Arial" w:cs="Arial"/>
          <w:sz w:val="22"/>
          <w:szCs w:val="22"/>
        </w:rPr>
      </w:pPr>
      <w:r w:rsidRPr="00FB5D5A">
        <w:rPr>
          <w:rFonts w:ascii="Arial" w:hAnsi="Arial" w:cs="Arial"/>
          <w:sz w:val="22"/>
          <w:szCs w:val="22"/>
        </w:rPr>
        <w:t xml:space="preserve">_____________ </w:t>
      </w:r>
      <w:proofErr w:type="gramStart"/>
      <w:r w:rsidRPr="00FB5D5A">
        <w:rPr>
          <w:rFonts w:ascii="Arial" w:hAnsi="Arial" w:cs="Arial"/>
          <w:sz w:val="22"/>
          <w:szCs w:val="22"/>
        </w:rPr>
        <w:t>a</w:t>
      </w:r>
      <w:proofErr w:type="gramEnd"/>
      <w:r w:rsidRPr="00FB5D5A">
        <w:rPr>
          <w:rFonts w:ascii="Arial" w:hAnsi="Arial" w:cs="Arial"/>
          <w:sz w:val="22"/>
          <w:szCs w:val="22"/>
        </w:rPr>
        <w:t xml:space="preserve"> ________ de ______________ del </w:t>
      </w:r>
      <w:r w:rsidR="009C79B8" w:rsidRPr="00FB5D5A">
        <w:rPr>
          <w:rFonts w:ascii="Arial" w:hAnsi="Arial" w:cs="Arial"/>
          <w:sz w:val="22"/>
          <w:szCs w:val="22"/>
        </w:rPr>
        <w:t>20</w:t>
      </w:r>
      <w:r w:rsidR="007B3FDB" w:rsidRPr="00FB5D5A">
        <w:rPr>
          <w:rFonts w:ascii="Arial" w:hAnsi="Arial" w:cs="Arial"/>
          <w:sz w:val="22"/>
          <w:szCs w:val="22"/>
        </w:rPr>
        <w:t>21</w:t>
      </w:r>
      <w:r w:rsidRPr="00FB5D5A">
        <w:rPr>
          <w:rFonts w:ascii="Arial" w:hAnsi="Arial" w:cs="Arial"/>
          <w:sz w:val="22"/>
          <w:szCs w:val="22"/>
        </w:rPr>
        <w:t>.</w:t>
      </w:r>
    </w:p>
    <w:p w:rsidR="0030220F" w:rsidRPr="00FB5D5A" w:rsidRDefault="0030220F" w:rsidP="00B43ECE">
      <w:pPr>
        <w:ind w:left="567"/>
        <w:jc w:val="center"/>
        <w:rPr>
          <w:rFonts w:ascii="Arial" w:hAnsi="Arial" w:cs="Arial"/>
          <w:sz w:val="22"/>
          <w:szCs w:val="22"/>
        </w:rPr>
      </w:pPr>
    </w:p>
    <w:p w:rsidR="0030220F" w:rsidRPr="00FB5D5A" w:rsidRDefault="0030220F" w:rsidP="00B43ECE">
      <w:pPr>
        <w:ind w:left="567"/>
        <w:jc w:val="center"/>
        <w:rPr>
          <w:rFonts w:ascii="Arial" w:hAnsi="Arial" w:cs="Arial"/>
          <w:sz w:val="22"/>
          <w:szCs w:val="22"/>
        </w:rPr>
      </w:pPr>
      <w:r w:rsidRPr="00FB5D5A">
        <w:rPr>
          <w:rFonts w:ascii="Arial" w:hAnsi="Arial" w:cs="Arial"/>
          <w:sz w:val="22"/>
          <w:szCs w:val="22"/>
        </w:rPr>
        <w:t>___________________________________</w:t>
      </w:r>
    </w:p>
    <w:p w:rsidR="007252D7" w:rsidRPr="00FB5D5A" w:rsidRDefault="0030220F" w:rsidP="0057503B">
      <w:pPr>
        <w:ind w:left="567"/>
        <w:jc w:val="center"/>
        <w:rPr>
          <w:rFonts w:ascii="Arial" w:hAnsi="Arial" w:cs="Arial"/>
          <w:b/>
          <w:sz w:val="22"/>
          <w:szCs w:val="22"/>
        </w:rPr>
      </w:pPr>
      <w:r w:rsidRPr="00FB5D5A">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FB5D5A" w:rsidRDefault="00FB5D5A"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373242" w:rsidRDefault="00314CD0" w:rsidP="00FB5D5A">
      <w:pPr>
        <w:pStyle w:val="2"/>
        <w:ind w:left="0"/>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52A" w:rsidRDefault="0048652A">
      <w:r>
        <w:separator/>
      </w:r>
    </w:p>
  </w:endnote>
  <w:endnote w:type="continuationSeparator" w:id="0">
    <w:p w:rsidR="0048652A" w:rsidRDefault="00486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72" w:rsidRDefault="00836E7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6E72" w:rsidRDefault="00836E7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72" w:rsidRDefault="00836E7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42C4FF50" wp14:editId="1A8368AC">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36E72" w:rsidRPr="00113CC4" w:rsidRDefault="00836E7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OM-CESPM-070-2021</w:t>
    </w:r>
  </w:p>
  <w:p w:rsidR="00836E72" w:rsidRDefault="00836E7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7047C">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7047C">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836E72" w:rsidRPr="00113CC4" w:rsidRDefault="00836E7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52A" w:rsidRDefault="0048652A">
      <w:r>
        <w:separator/>
      </w:r>
    </w:p>
  </w:footnote>
  <w:footnote w:type="continuationSeparator" w:id="0">
    <w:p w:rsidR="0048652A" w:rsidRDefault="004865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72" w:rsidRPr="000E6C34" w:rsidRDefault="00836E72"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36E72" w:rsidRPr="000E6C34" w:rsidRDefault="00836E72"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836E72" w:rsidRPr="00050FAB" w:rsidRDefault="00836E72" w:rsidP="00727738">
    <w:pPr>
      <w:pStyle w:val="1"/>
      <w:ind w:right="-142"/>
      <w:jc w:val="center"/>
      <w:outlineLvl w:val="0"/>
      <w:rPr>
        <w:rFonts w:ascii="Arial" w:hAnsi="Arial" w:cs="Arial"/>
        <w:sz w:val="22"/>
        <w:szCs w:val="22"/>
        <w:lang w:val="es-MX"/>
      </w:rPr>
    </w:pPr>
  </w:p>
  <w:p w:rsidR="00836E72" w:rsidRPr="00727738" w:rsidRDefault="00836E72"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118"/>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E6DDA"/>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047C"/>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47E80"/>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652A"/>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36E72"/>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1EB2"/>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2C80"/>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0BF3"/>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05"/>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D5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xl94">
    <w:name w:val="xl94"/>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95">
    <w:name w:val="xl95"/>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6">
    <w:name w:val="xl96"/>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97">
    <w:name w:val="xl97"/>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8">
    <w:name w:val="xl98"/>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9">
    <w:name w:val="xl99"/>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2060"/>
      <w:sz w:val="22"/>
      <w:szCs w:val="22"/>
      <w:lang w:val="es-MX" w:eastAsia="es-MX"/>
    </w:rPr>
  </w:style>
  <w:style w:type="paragraph" w:customStyle="1" w:styleId="xl100">
    <w:name w:val="xl100"/>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1">
    <w:name w:val="xl10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2">
    <w:name w:val="xl102"/>
    <w:basedOn w:val="Normal"/>
    <w:rsid w:val="00836E72"/>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MX" w:eastAsia="es-MX"/>
    </w:rPr>
  </w:style>
  <w:style w:type="paragraph" w:customStyle="1" w:styleId="xl103">
    <w:name w:val="xl10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MX" w:eastAsia="es-MX"/>
    </w:rPr>
  </w:style>
  <w:style w:type="paragraph" w:customStyle="1" w:styleId="xl104">
    <w:name w:val="xl104"/>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5">
    <w:name w:val="xl105"/>
    <w:basedOn w:val="Normal"/>
    <w:rsid w:val="00836E7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6">
    <w:name w:val="xl106"/>
    <w:basedOn w:val="Normal"/>
    <w:rsid w:val="00836E72"/>
    <w:pPr>
      <w:pBdr>
        <w:top w:val="single" w:sz="4" w:space="0" w:color="auto"/>
        <w:bottom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7">
    <w:name w:val="xl107"/>
    <w:basedOn w:val="Normal"/>
    <w:rsid w:val="00836E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8">
    <w:name w:val="xl108"/>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9">
    <w:name w:val="xl109"/>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0">
    <w:name w:val="xl110"/>
    <w:basedOn w:val="Normal"/>
    <w:rsid w:val="00836E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1">
    <w:name w:val="xl11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2">
    <w:name w:val="xl112"/>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3">
    <w:name w:val="xl11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4">
    <w:name w:val="xl114"/>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5">
    <w:name w:val="xl115"/>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6">
    <w:name w:val="xl116"/>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7">
    <w:name w:val="xl117"/>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8">
    <w:name w:val="xl118"/>
    <w:basedOn w:val="Normal"/>
    <w:rsid w:val="00836E72"/>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19">
    <w:name w:val="xl119"/>
    <w:basedOn w:val="Normal"/>
    <w:rsid w:val="00836E72"/>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20">
    <w:name w:val="xl120"/>
    <w:basedOn w:val="Normal"/>
    <w:rsid w:val="00836E72"/>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font5">
    <w:name w:val="font5"/>
    <w:basedOn w:val="Normal"/>
    <w:rsid w:val="00836E72"/>
    <w:pPr>
      <w:spacing w:before="100" w:beforeAutospacing="1" w:after="100" w:afterAutospacing="1"/>
    </w:pPr>
    <w:rPr>
      <w:rFonts w:ascii="Souvenir Lt BT" w:eastAsia="Times New Roman" w:hAnsi="Souvenir Lt BT"/>
      <w:b/>
      <w:bCs/>
      <w:color w:val="000080"/>
      <w:lang w:val="es-MX" w:eastAsia="es-MX"/>
    </w:rPr>
  </w:style>
  <w:style w:type="paragraph" w:customStyle="1" w:styleId="font6">
    <w:name w:val="font6"/>
    <w:basedOn w:val="Normal"/>
    <w:rsid w:val="00836E72"/>
    <w:pPr>
      <w:spacing w:before="100" w:beforeAutospacing="1" w:after="100" w:afterAutospacing="1"/>
    </w:pPr>
    <w:rPr>
      <w:rFonts w:ascii="Arial" w:eastAsia="Times New Roman" w:hAnsi="Arial" w:cs="Arial"/>
      <w:b/>
      <w:bCs/>
      <w:color w:val="000080"/>
      <w:lang w:val="es-MX" w:eastAsia="es-MX"/>
    </w:rPr>
  </w:style>
  <w:style w:type="paragraph" w:customStyle="1" w:styleId="xl121">
    <w:name w:val="xl121"/>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2">
    <w:name w:val="xl122"/>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3">
    <w:name w:val="xl123"/>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4">
    <w:name w:val="xl124"/>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5">
    <w:name w:val="xl125"/>
    <w:basedOn w:val="Normal"/>
    <w:rsid w:val="00836E72"/>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6">
    <w:name w:val="xl126"/>
    <w:basedOn w:val="Normal"/>
    <w:rsid w:val="00836E72"/>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7">
    <w:name w:val="xl127"/>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8">
    <w:name w:val="xl128"/>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9">
    <w:name w:val="xl129"/>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0">
    <w:name w:val="xl130"/>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1">
    <w:name w:val="xl131"/>
    <w:basedOn w:val="Normal"/>
    <w:rsid w:val="00836E72"/>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2">
    <w:name w:val="xl132"/>
    <w:basedOn w:val="Normal"/>
    <w:rsid w:val="00836E72"/>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3">
    <w:name w:val="xl133"/>
    <w:basedOn w:val="Normal"/>
    <w:rsid w:val="00836E72"/>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4">
    <w:name w:val="xl134"/>
    <w:basedOn w:val="Normal"/>
    <w:rsid w:val="00836E72"/>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5">
    <w:name w:val="xl135"/>
    <w:basedOn w:val="Normal"/>
    <w:rsid w:val="00836E72"/>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6">
    <w:name w:val="xl136"/>
    <w:basedOn w:val="Normal"/>
    <w:rsid w:val="00836E72"/>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xl94">
    <w:name w:val="xl94"/>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95">
    <w:name w:val="xl95"/>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6">
    <w:name w:val="xl96"/>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97">
    <w:name w:val="xl97"/>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8">
    <w:name w:val="xl98"/>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9">
    <w:name w:val="xl99"/>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2060"/>
      <w:sz w:val="22"/>
      <w:szCs w:val="22"/>
      <w:lang w:val="es-MX" w:eastAsia="es-MX"/>
    </w:rPr>
  </w:style>
  <w:style w:type="paragraph" w:customStyle="1" w:styleId="xl100">
    <w:name w:val="xl100"/>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1">
    <w:name w:val="xl10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2">
    <w:name w:val="xl102"/>
    <w:basedOn w:val="Normal"/>
    <w:rsid w:val="00836E72"/>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MX" w:eastAsia="es-MX"/>
    </w:rPr>
  </w:style>
  <w:style w:type="paragraph" w:customStyle="1" w:styleId="xl103">
    <w:name w:val="xl10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MX" w:eastAsia="es-MX"/>
    </w:rPr>
  </w:style>
  <w:style w:type="paragraph" w:customStyle="1" w:styleId="xl104">
    <w:name w:val="xl104"/>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5">
    <w:name w:val="xl105"/>
    <w:basedOn w:val="Normal"/>
    <w:rsid w:val="00836E7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6">
    <w:name w:val="xl106"/>
    <w:basedOn w:val="Normal"/>
    <w:rsid w:val="00836E72"/>
    <w:pPr>
      <w:pBdr>
        <w:top w:val="single" w:sz="4" w:space="0" w:color="auto"/>
        <w:bottom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7">
    <w:name w:val="xl107"/>
    <w:basedOn w:val="Normal"/>
    <w:rsid w:val="00836E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8">
    <w:name w:val="xl108"/>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9">
    <w:name w:val="xl109"/>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0">
    <w:name w:val="xl110"/>
    <w:basedOn w:val="Normal"/>
    <w:rsid w:val="00836E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1">
    <w:name w:val="xl11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2">
    <w:name w:val="xl112"/>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3">
    <w:name w:val="xl11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4">
    <w:name w:val="xl114"/>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5">
    <w:name w:val="xl115"/>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6">
    <w:name w:val="xl116"/>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7">
    <w:name w:val="xl117"/>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8">
    <w:name w:val="xl118"/>
    <w:basedOn w:val="Normal"/>
    <w:rsid w:val="00836E72"/>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19">
    <w:name w:val="xl119"/>
    <w:basedOn w:val="Normal"/>
    <w:rsid w:val="00836E72"/>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20">
    <w:name w:val="xl120"/>
    <w:basedOn w:val="Normal"/>
    <w:rsid w:val="00836E72"/>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font5">
    <w:name w:val="font5"/>
    <w:basedOn w:val="Normal"/>
    <w:rsid w:val="00836E72"/>
    <w:pPr>
      <w:spacing w:before="100" w:beforeAutospacing="1" w:after="100" w:afterAutospacing="1"/>
    </w:pPr>
    <w:rPr>
      <w:rFonts w:ascii="Souvenir Lt BT" w:eastAsia="Times New Roman" w:hAnsi="Souvenir Lt BT"/>
      <w:b/>
      <w:bCs/>
      <w:color w:val="000080"/>
      <w:lang w:val="es-MX" w:eastAsia="es-MX"/>
    </w:rPr>
  </w:style>
  <w:style w:type="paragraph" w:customStyle="1" w:styleId="font6">
    <w:name w:val="font6"/>
    <w:basedOn w:val="Normal"/>
    <w:rsid w:val="00836E72"/>
    <w:pPr>
      <w:spacing w:before="100" w:beforeAutospacing="1" w:after="100" w:afterAutospacing="1"/>
    </w:pPr>
    <w:rPr>
      <w:rFonts w:ascii="Arial" w:eastAsia="Times New Roman" w:hAnsi="Arial" w:cs="Arial"/>
      <w:b/>
      <w:bCs/>
      <w:color w:val="000080"/>
      <w:lang w:val="es-MX" w:eastAsia="es-MX"/>
    </w:rPr>
  </w:style>
  <w:style w:type="paragraph" w:customStyle="1" w:styleId="xl121">
    <w:name w:val="xl121"/>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2">
    <w:name w:val="xl122"/>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3">
    <w:name w:val="xl123"/>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4">
    <w:name w:val="xl124"/>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5">
    <w:name w:val="xl125"/>
    <w:basedOn w:val="Normal"/>
    <w:rsid w:val="00836E72"/>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6">
    <w:name w:val="xl126"/>
    <w:basedOn w:val="Normal"/>
    <w:rsid w:val="00836E72"/>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7">
    <w:name w:val="xl127"/>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8">
    <w:name w:val="xl128"/>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9">
    <w:name w:val="xl129"/>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0">
    <w:name w:val="xl130"/>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1">
    <w:name w:val="xl131"/>
    <w:basedOn w:val="Normal"/>
    <w:rsid w:val="00836E72"/>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2">
    <w:name w:val="xl132"/>
    <w:basedOn w:val="Normal"/>
    <w:rsid w:val="00836E72"/>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3">
    <w:name w:val="xl133"/>
    <w:basedOn w:val="Normal"/>
    <w:rsid w:val="00836E72"/>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4">
    <w:name w:val="xl134"/>
    <w:basedOn w:val="Normal"/>
    <w:rsid w:val="00836E72"/>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5">
    <w:name w:val="xl135"/>
    <w:basedOn w:val="Normal"/>
    <w:rsid w:val="00836E72"/>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6">
    <w:name w:val="xl136"/>
    <w:basedOn w:val="Normal"/>
    <w:rsid w:val="00836E72"/>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0927241">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141559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21AA9-37F4-4F11-A957-1BDF0FDDD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2257</TotalTime>
  <Pages>1</Pages>
  <Words>13451</Words>
  <Characters>73984</Characters>
  <Application>Microsoft Office Word</Application>
  <DocSecurity>0</DocSecurity>
  <Lines>616</Lines>
  <Paragraphs>174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87261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110</cp:revision>
  <cp:lastPrinted>2021-03-12T20:38:00Z</cp:lastPrinted>
  <dcterms:created xsi:type="dcterms:W3CDTF">2019-11-20T00:25:00Z</dcterms:created>
  <dcterms:modified xsi:type="dcterms:W3CDTF">2021-03-26T22:06:00Z</dcterms:modified>
</cp:coreProperties>
</file>