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2D79" w:rsidRDefault="00C62D79" w:rsidP="00E86CC3">
      <w:pPr>
        <w:ind w:left="-567" w:right="-518"/>
        <w:jc w:val="center"/>
        <w:rPr>
          <w:rFonts w:ascii="Montserrat" w:eastAsia="Times New Roman" w:hAnsi="Montserrat" w:cstheme="minorHAnsi"/>
          <w:b/>
          <w:color w:val="000000"/>
          <w:sz w:val="22"/>
          <w:szCs w:val="22"/>
          <w:lang w:eastAsia="es-ES"/>
        </w:rPr>
      </w:pPr>
      <w:r w:rsidRPr="00C62D79">
        <w:rPr>
          <w:rFonts w:ascii="Montserrat" w:eastAsia="Times New Roman" w:hAnsi="Montserrat" w:cstheme="minorHAnsi"/>
          <w:b/>
          <w:color w:val="000000"/>
          <w:sz w:val="22"/>
          <w:szCs w:val="22"/>
          <w:lang w:eastAsia="es-ES"/>
        </w:rPr>
        <w:t>ANEXO TÉC</w:t>
      </w:r>
      <w:r>
        <w:rPr>
          <w:rFonts w:ascii="Montserrat" w:eastAsia="Times New Roman" w:hAnsi="Montserrat" w:cstheme="minorHAnsi"/>
          <w:b/>
          <w:color w:val="000000"/>
          <w:sz w:val="22"/>
          <w:szCs w:val="22"/>
          <w:lang w:eastAsia="es-ES"/>
        </w:rPr>
        <w:t>NICO: SERVICIO DE MANTENIMIENTO</w:t>
      </w:r>
    </w:p>
    <w:p w:rsidR="002F5C09" w:rsidRPr="00E86CC3" w:rsidRDefault="00C62D79" w:rsidP="00E86CC3">
      <w:pPr>
        <w:ind w:left="-567" w:right="-518"/>
        <w:jc w:val="center"/>
        <w:rPr>
          <w:rFonts w:ascii="Montserrat" w:eastAsia="Times New Roman" w:hAnsi="Montserrat" w:cstheme="minorHAnsi"/>
          <w:b/>
          <w:bCs/>
          <w:iCs/>
          <w:color w:val="000000"/>
          <w:sz w:val="22"/>
          <w:szCs w:val="22"/>
          <w:lang w:eastAsia="es-ES"/>
        </w:rPr>
      </w:pPr>
      <w:r w:rsidRPr="00C62D79">
        <w:rPr>
          <w:rFonts w:ascii="Montserrat" w:eastAsia="Times New Roman" w:hAnsi="Montserrat" w:cstheme="minorHAnsi"/>
          <w:b/>
          <w:color w:val="000000"/>
          <w:sz w:val="22"/>
          <w:szCs w:val="22"/>
          <w:lang w:eastAsia="es-ES"/>
        </w:rPr>
        <w:t>A PLANTAS DE EMERGENCIA</w:t>
      </w:r>
    </w:p>
    <w:p w:rsidR="00C176EB" w:rsidRPr="00C62D79" w:rsidRDefault="00C176EB" w:rsidP="009F04A0">
      <w:pPr>
        <w:pStyle w:val="1"/>
        <w:tabs>
          <w:tab w:val="left" w:pos="0"/>
        </w:tabs>
        <w:spacing w:line="276" w:lineRule="auto"/>
        <w:jc w:val="both"/>
        <w:rPr>
          <w:rFonts w:ascii="Montserrat" w:hAnsi="Montserrat" w:cstheme="minorHAnsi"/>
          <w:b w:val="0"/>
          <w:lang w:val="es-MX"/>
        </w:rPr>
      </w:pPr>
    </w:p>
    <w:p w:rsidR="00C62D79" w:rsidRPr="00C62D79" w:rsidRDefault="00C62D79" w:rsidP="00C62D79">
      <w:pPr>
        <w:ind w:left="-567" w:right="-518"/>
        <w:jc w:val="both"/>
        <w:rPr>
          <w:rFonts w:ascii="Montserrat" w:hAnsi="Montserrat" w:cs="Arial"/>
          <w:b/>
          <w:sz w:val="20"/>
          <w:szCs w:val="20"/>
        </w:rPr>
      </w:pPr>
      <w:r w:rsidRPr="00C62D79">
        <w:rPr>
          <w:rFonts w:ascii="Montserrat" w:hAnsi="Montserrat" w:cs="Arial"/>
          <w:b/>
          <w:sz w:val="20"/>
          <w:szCs w:val="20"/>
        </w:rPr>
        <w:t>1.- Introducción</w:t>
      </w:r>
    </w:p>
    <w:p w:rsidR="00C62D79" w:rsidRPr="00C62D79" w:rsidRDefault="00C62D79" w:rsidP="00C62D79">
      <w:pPr>
        <w:ind w:left="-567" w:right="-518"/>
        <w:jc w:val="both"/>
        <w:rPr>
          <w:rFonts w:ascii="Montserrat" w:hAnsi="Montserrat" w:cs="Arial"/>
          <w:sz w:val="20"/>
          <w:szCs w:val="20"/>
        </w:rPr>
      </w:pPr>
      <w:r w:rsidRPr="00C62D79">
        <w:rPr>
          <w:rFonts w:ascii="Montserrat" w:hAnsi="Montserrat" w:cs="Arial"/>
          <w:sz w:val="20"/>
          <w:szCs w:val="20"/>
        </w:rPr>
        <w:t>El presente documento de especificaciones técnicas, detalla los servicios requeridos a ser ejecutados para el llevar a cabo el mantenimiento de los equipos de generación de energía (plantas de emergencia) para los centros C4 y sitios de repetición de los municipios de Mexicali, Tijuana, Ensenada y San Quintín, con el objetivo de mantener en óptimas condiciones de operación tales equipos, los cuales son de crucial importancia para la operación ininterrumpida de los equipos electrónicos en situaciones en donde se presenten corte del suministro eléctrico principal de la red de Comisión Federal de Electricidad.</w:t>
      </w:r>
    </w:p>
    <w:p w:rsidR="00C62D79" w:rsidRPr="00C62D79" w:rsidRDefault="00C62D79" w:rsidP="00C62D79">
      <w:pPr>
        <w:ind w:left="-567" w:right="-518"/>
        <w:jc w:val="both"/>
        <w:rPr>
          <w:rFonts w:ascii="Montserrat" w:hAnsi="Montserrat" w:cs="Arial"/>
          <w:b/>
          <w:sz w:val="20"/>
          <w:szCs w:val="20"/>
        </w:rPr>
      </w:pPr>
    </w:p>
    <w:p w:rsidR="00C62D79" w:rsidRPr="00C62D79" w:rsidRDefault="00C62D79" w:rsidP="00C62D79">
      <w:pPr>
        <w:ind w:left="-567" w:right="-518"/>
        <w:jc w:val="both"/>
        <w:rPr>
          <w:rFonts w:ascii="Montserrat" w:hAnsi="Montserrat" w:cs="Arial"/>
          <w:b/>
          <w:sz w:val="20"/>
          <w:szCs w:val="20"/>
        </w:rPr>
      </w:pPr>
      <w:r w:rsidRPr="00C62D79">
        <w:rPr>
          <w:rFonts w:ascii="Montserrat" w:hAnsi="Montserrat" w:cs="Arial"/>
          <w:b/>
          <w:sz w:val="20"/>
          <w:szCs w:val="20"/>
        </w:rPr>
        <w:t>2.- Ubicación y modelos de los equipos</w:t>
      </w:r>
    </w:p>
    <w:p w:rsidR="00C62D79" w:rsidRPr="00C62D79" w:rsidRDefault="00C62D79" w:rsidP="00C62D79">
      <w:pPr>
        <w:ind w:left="-567" w:right="-518"/>
        <w:jc w:val="both"/>
        <w:rPr>
          <w:rFonts w:ascii="Montserrat" w:hAnsi="Montserrat" w:cs="Arial"/>
          <w:sz w:val="20"/>
          <w:szCs w:val="20"/>
        </w:rPr>
      </w:pPr>
      <w:r w:rsidRPr="00C62D79">
        <w:rPr>
          <w:rFonts w:ascii="Montserrat" w:hAnsi="Montserrat" w:cs="Arial"/>
          <w:sz w:val="20"/>
          <w:szCs w:val="20"/>
        </w:rPr>
        <w:t>En los siguientes cuadros se lista la información de las plantas de emergencia, como marca y modelo, para efecto que el proveedor pueda determinar los modelos de los elementos para el mantenimiento de los equipos, también se señala la información de las ubicaciones de los equipos, los cuales están en los municipios de Mexicali, Ensenada y Tecate.</w:t>
      </w:r>
    </w:p>
    <w:p w:rsidR="00C62D79" w:rsidRDefault="00C62D79" w:rsidP="00C62D79">
      <w:pPr>
        <w:ind w:left="-567" w:right="-518"/>
        <w:jc w:val="both"/>
        <w:rPr>
          <w:rFonts w:ascii="Montserrat" w:hAnsi="Montserrat" w:cs="Arial"/>
          <w:b/>
          <w:sz w:val="20"/>
          <w:szCs w:val="20"/>
        </w:rPr>
      </w:pPr>
    </w:p>
    <w:p w:rsidR="00C62D79" w:rsidRPr="00C62D79" w:rsidRDefault="00C62D79" w:rsidP="00C62D79">
      <w:pPr>
        <w:ind w:left="-567" w:right="-518"/>
        <w:jc w:val="both"/>
        <w:rPr>
          <w:rFonts w:ascii="Montserrat" w:hAnsi="Montserrat" w:cs="Arial"/>
          <w:b/>
          <w:sz w:val="20"/>
          <w:szCs w:val="20"/>
        </w:rPr>
      </w:pPr>
      <w:r w:rsidRPr="00C62D79">
        <w:rPr>
          <w:rFonts w:ascii="Montserrat" w:hAnsi="Montserrat" w:cs="Arial"/>
          <w:b/>
          <w:sz w:val="20"/>
          <w:szCs w:val="20"/>
        </w:rPr>
        <w:t xml:space="preserve">Equipos en el municipio de Mexicali:  </w:t>
      </w:r>
    </w:p>
    <w:p w:rsidR="00C62D79" w:rsidRPr="00C62D79" w:rsidRDefault="00C62D79" w:rsidP="00C62D79">
      <w:pPr>
        <w:ind w:left="-567" w:right="-518"/>
        <w:jc w:val="both"/>
        <w:rPr>
          <w:rFonts w:ascii="Montserrat" w:hAnsi="Montserrat" w:cs="Arial"/>
          <w:b/>
          <w:sz w:val="20"/>
          <w:szCs w:val="20"/>
        </w:rPr>
      </w:pPr>
    </w:p>
    <w:tbl>
      <w:tblPr>
        <w:tblW w:w="100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92"/>
        <w:gridCol w:w="3607"/>
        <w:gridCol w:w="3295"/>
      </w:tblGrid>
      <w:tr w:rsidR="00C62D79" w:rsidRPr="00C62D79" w:rsidTr="00C62D79">
        <w:trPr>
          <w:jc w:val="center"/>
        </w:trPr>
        <w:tc>
          <w:tcPr>
            <w:tcW w:w="3192" w:type="dxa"/>
            <w:tcBorders>
              <w:top w:val="single" w:sz="4" w:space="0" w:color="000000"/>
              <w:left w:val="single" w:sz="4" w:space="0" w:color="000000"/>
              <w:bottom w:val="single" w:sz="4" w:space="0" w:color="000000"/>
              <w:right w:val="single" w:sz="4" w:space="0" w:color="000000"/>
            </w:tcBorders>
            <w:shd w:val="clear" w:color="auto" w:fill="CCCCCC"/>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Municipio</w:t>
            </w:r>
          </w:p>
        </w:tc>
        <w:tc>
          <w:tcPr>
            <w:tcW w:w="3607" w:type="dxa"/>
            <w:tcBorders>
              <w:top w:val="single" w:sz="4" w:space="0" w:color="000000"/>
              <w:left w:val="single" w:sz="4" w:space="0" w:color="000000"/>
              <w:bottom w:val="single" w:sz="4" w:space="0" w:color="000000"/>
              <w:right w:val="single" w:sz="4" w:space="0" w:color="000000"/>
            </w:tcBorders>
            <w:shd w:val="clear" w:color="auto" w:fill="CCCCCC"/>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Descripción del equipo</w:t>
            </w:r>
          </w:p>
        </w:tc>
        <w:tc>
          <w:tcPr>
            <w:tcW w:w="3295" w:type="dxa"/>
            <w:tcBorders>
              <w:top w:val="single" w:sz="4" w:space="0" w:color="000000"/>
              <w:left w:val="single" w:sz="4" w:space="0" w:color="000000"/>
              <w:bottom w:val="single" w:sz="4" w:space="0" w:color="000000"/>
              <w:right w:val="single" w:sz="4" w:space="0" w:color="000000"/>
            </w:tcBorders>
            <w:shd w:val="clear" w:color="auto" w:fill="CCCCCC"/>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Ubicación</w:t>
            </w:r>
          </w:p>
        </w:tc>
      </w:tr>
      <w:tr w:rsidR="00C62D79" w:rsidRPr="00C62D79" w:rsidTr="00C62D79">
        <w:trPr>
          <w:jc w:val="center"/>
        </w:trPr>
        <w:tc>
          <w:tcPr>
            <w:tcW w:w="3192"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sz w:val="20"/>
                <w:szCs w:val="20"/>
              </w:rPr>
            </w:pPr>
            <w:r w:rsidRPr="00C62D79">
              <w:rPr>
                <w:rFonts w:ascii="Montserrat" w:eastAsia="Arial" w:hAnsi="Montserrat" w:cs="Arial"/>
                <w:sz w:val="20"/>
                <w:szCs w:val="20"/>
              </w:rPr>
              <w:t>San Felipe</w:t>
            </w: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Marca: EMI</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Modelo: MWM </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 xml:space="preserve">Sitio de Repetición de San Felipe </w:t>
            </w:r>
          </w:p>
        </w:tc>
      </w:tr>
      <w:tr w:rsidR="00C62D79" w:rsidRPr="00C62D79" w:rsidTr="00C62D79">
        <w:trPr>
          <w:jc w:val="center"/>
        </w:trPr>
        <w:tc>
          <w:tcPr>
            <w:tcW w:w="3192" w:type="dxa"/>
            <w:vMerge w:val="restart"/>
            <w:tcBorders>
              <w:top w:val="single" w:sz="4" w:space="0" w:color="000000"/>
              <w:left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sz w:val="20"/>
                <w:szCs w:val="20"/>
              </w:rPr>
            </w:pPr>
            <w:r w:rsidRPr="00C62D79">
              <w:rPr>
                <w:rFonts w:ascii="Montserrat" w:eastAsia="Arial" w:hAnsi="Montserrat" w:cs="Arial"/>
                <w:sz w:val="20"/>
                <w:szCs w:val="20"/>
              </w:rPr>
              <w:t>Mexicali</w:t>
            </w: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Igsa</w:t>
            </w:r>
            <w:proofErr w:type="spellEnd"/>
            <w:r w:rsidRPr="00C62D79">
              <w:rPr>
                <w:rFonts w:ascii="Montserrat" w:eastAsia="Arial" w:hAnsi="Montserrat" w:cs="Arial"/>
                <w:sz w:val="20"/>
                <w:szCs w:val="20"/>
              </w:rPr>
              <w:t xml:space="preserve"> JD-30</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Modelo: John </w:t>
            </w:r>
            <w:proofErr w:type="spellStart"/>
            <w:r w:rsidRPr="00C62D79">
              <w:rPr>
                <w:rFonts w:ascii="Montserrat" w:eastAsia="Arial" w:hAnsi="Montserrat" w:cs="Arial"/>
                <w:sz w:val="20"/>
                <w:szCs w:val="20"/>
              </w:rPr>
              <w:t>Deree</w:t>
            </w:r>
            <w:proofErr w:type="spellEnd"/>
            <w:r w:rsidRPr="00C62D79">
              <w:rPr>
                <w:rFonts w:ascii="Montserrat" w:eastAsia="Arial" w:hAnsi="Montserrat" w:cs="Arial"/>
                <w:sz w:val="20"/>
                <w:szCs w:val="20"/>
              </w:rPr>
              <w:t xml:space="preserve"> 4.5 L</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de Ciudad Morelos</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Ciudad Morelos </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Valle de Mexicali B.C.</w:t>
            </w:r>
          </w:p>
        </w:tc>
      </w:tr>
      <w:tr w:rsidR="00C62D79" w:rsidRPr="00C62D79" w:rsidTr="00C62D79">
        <w:trPr>
          <w:trHeight w:val="510"/>
          <w:jc w:val="center"/>
        </w:trPr>
        <w:tc>
          <w:tcPr>
            <w:tcW w:w="3192" w:type="dxa"/>
            <w:vMerge/>
            <w:tcBorders>
              <w:top w:val="single" w:sz="4" w:space="0" w:color="000000"/>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Igsa</w:t>
            </w:r>
            <w:proofErr w:type="spellEnd"/>
            <w:r w:rsidRPr="00C62D79">
              <w:rPr>
                <w:rFonts w:ascii="Montserrat" w:eastAsia="Arial" w:hAnsi="Montserrat" w:cs="Arial"/>
                <w:sz w:val="20"/>
                <w:szCs w:val="20"/>
              </w:rPr>
              <w:t xml:space="preserve"> JD-30</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 xml:space="preserve">Modelo: John </w:t>
            </w:r>
            <w:proofErr w:type="spellStart"/>
            <w:r w:rsidRPr="00C62D79">
              <w:rPr>
                <w:rFonts w:ascii="Montserrat" w:eastAsia="Arial" w:hAnsi="Montserrat" w:cs="Arial"/>
                <w:sz w:val="20"/>
                <w:szCs w:val="20"/>
              </w:rPr>
              <w:t>Deree</w:t>
            </w:r>
            <w:proofErr w:type="spellEnd"/>
            <w:r w:rsidRPr="00C62D79">
              <w:rPr>
                <w:rFonts w:ascii="Montserrat" w:eastAsia="Arial" w:hAnsi="Montserrat" w:cs="Arial"/>
                <w:sz w:val="20"/>
                <w:szCs w:val="20"/>
              </w:rPr>
              <w:t xml:space="preserve"> 4.5 L</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de Cerro Prieto</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Cima de Cerro Prieto </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Valle de Mexicali B.C.</w:t>
            </w:r>
          </w:p>
        </w:tc>
      </w:tr>
      <w:tr w:rsidR="00C62D79" w:rsidRPr="00C62D79" w:rsidTr="00C62D79">
        <w:trPr>
          <w:trHeight w:val="495"/>
          <w:jc w:val="center"/>
        </w:trPr>
        <w:tc>
          <w:tcPr>
            <w:tcW w:w="3192" w:type="dxa"/>
            <w:vMerge/>
            <w:tcBorders>
              <w:top w:val="single" w:sz="4" w:space="0" w:color="000000"/>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Onan</w:t>
            </w:r>
            <w:proofErr w:type="spellEnd"/>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Modelo: 25DSKCA  Motor </w:t>
            </w:r>
            <w:proofErr w:type="spellStart"/>
            <w:r w:rsidRPr="00C62D79">
              <w:rPr>
                <w:rFonts w:ascii="Montserrat" w:eastAsia="Arial" w:hAnsi="Montserrat" w:cs="Arial"/>
                <w:sz w:val="20"/>
                <w:szCs w:val="20"/>
              </w:rPr>
              <w:t>Kubota</w:t>
            </w:r>
            <w:proofErr w:type="spellEnd"/>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 xml:space="preserve">Sitio de Repetición de Islas Agrarias </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Avenida del Oasis entre Pampas y Manantial</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Ejido Oasis, Islas Agrarias.</w:t>
            </w:r>
          </w:p>
        </w:tc>
      </w:tr>
      <w:tr w:rsidR="00C62D79" w:rsidRPr="00C62D79" w:rsidTr="00C62D79">
        <w:trPr>
          <w:trHeight w:val="260"/>
          <w:jc w:val="center"/>
        </w:trPr>
        <w:tc>
          <w:tcPr>
            <w:tcW w:w="3192" w:type="dxa"/>
            <w:vMerge/>
            <w:tcBorders>
              <w:top w:val="single" w:sz="4" w:space="0" w:color="000000"/>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b/>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100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Marca: SELMEC</w:t>
            </w:r>
          </w:p>
          <w:p w:rsidR="00C62D79" w:rsidRPr="00C62D79" w:rsidRDefault="00C62D79" w:rsidP="00C62D79">
            <w:pPr>
              <w:jc w:val="both"/>
              <w:rPr>
                <w:rFonts w:ascii="Montserrat" w:eastAsia="Arial" w:hAnsi="Montserrat" w:cs="Arial"/>
                <w:sz w:val="20"/>
                <w:szCs w:val="20"/>
                <w:lang w:val="en-US"/>
              </w:rPr>
            </w:pPr>
            <w:proofErr w:type="spellStart"/>
            <w:r w:rsidRPr="00C62D79">
              <w:rPr>
                <w:rFonts w:ascii="Montserrat" w:eastAsia="Arial" w:hAnsi="Montserrat" w:cs="Arial"/>
                <w:sz w:val="20"/>
                <w:szCs w:val="20"/>
                <w:lang w:val="en-US"/>
              </w:rPr>
              <w:t>Modelo</w:t>
            </w:r>
            <w:proofErr w:type="spellEnd"/>
            <w:r w:rsidRPr="00C62D79">
              <w:rPr>
                <w:rFonts w:ascii="Montserrat" w:eastAsia="Arial" w:hAnsi="Montserrat" w:cs="Arial"/>
                <w:sz w:val="20"/>
                <w:szCs w:val="20"/>
                <w:lang w:val="en-US"/>
              </w:rPr>
              <w:t>: 80SP-1104C-44TAG1</w:t>
            </w:r>
          </w:p>
          <w:p w:rsidR="00C62D79" w:rsidRPr="00C62D79" w:rsidRDefault="00C62D79" w:rsidP="00C62D79">
            <w:pPr>
              <w:jc w:val="both"/>
              <w:rPr>
                <w:rFonts w:ascii="Montserrat" w:eastAsia="Arial" w:hAnsi="Montserrat" w:cs="Arial"/>
                <w:b/>
                <w:sz w:val="20"/>
                <w:szCs w:val="20"/>
                <w:lang w:val="en-US"/>
              </w:rPr>
            </w:pPr>
            <w:r w:rsidRPr="00C62D79">
              <w:rPr>
                <w:rFonts w:ascii="Montserrat" w:eastAsia="Arial" w:hAnsi="Montserrat" w:cs="Arial"/>
                <w:sz w:val="20"/>
                <w:szCs w:val="20"/>
                <w:lang w:val="en-US"/>
              </w:rPr>
              <w:t>Motor Perkins</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Centro C4 Mexicali</w:t>
            </w:r>
          </w:p>
          <w:p w:rsidR="00C62D79" w:rsidRPr="00C62D79" w:rsidRDefault="00C62D79" w:rsidP="00C62D79">
            <w:pPr>
              <w:jc w:val="both"/>
              <w:rPr>
                <w:rFonts w:ascii="Montserrat" w:eastAsia="Arial" w:hAnsi="Montserrat" w:cs="Arial"/>
                <w:sz w:val="20"/>
                <w:szCs w:val="20"/>
              </w:rPr>
            </w:pPr>
            <w:proofErr w:type="spellStart"/>
            <w:r w:rsidRPr="00C62D79">
              <w:rPr>
                <w:rFonts w:ascii="Montserrat" w:eastAsia="Arial" w:hAnsi="Montserrat" w:cs="Arial"/>
                <w:sz w:val="20"/>
                <w:szCs w:val="20"/>
              </w:rPr>
              <w:t>Blvd</w:t>
            </w:r>
            <w:proofErr w:type="spellEnd"/>
            <w:r w:rsidRPr="00C62D79">
              <w:rPr>
                <w:rFonts w:ascii="Montserrat" w:eastAsia="Arial" w:hAnsi="Montserrat" w:cs="Arial"/>
                <w:sz w:val="20"/>
                <w:szCs w:val="20"/>
              </w:rPr>
              <w:t>. Anáhuac y Vialidad Río Nuevo, # 958</w:t>
            </w:r>
          </w:p>
        </w:tc>
      </w:tr>
      <w:tr w:rsidR="00C62D79" w:rsidRPr="00C62D79" w:rsidTr="00C62D79">
        <w:trPr>
          <w:trHeight w:val="260"/>
          <w:jc w:val="center"/>
        </w:trPr>
        <w:tc>
          <w:tcPr>
            <w:tcW w:w="3192" w:type="dxa"/>
            <w:vMerge w:val="restart"/>
            <w:tcBorders>
              <w:left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sz w:val="20"/>
                <w:szCs w:val="20"/>
              </w:rPr>
            </w:pPr>
            <w:r w:rsidRPr="00C62D79">
              <w:rPr>
                <w:rFonts w:ascii="Montserrat" w:eastAsia="Arial" w:hAnsi="Montserrat" w:cs="Arial"/>
                <w:sz w:val="20"/>
                <w:szCs w:val="20"/>
              </w:rPr>
              <w:t>Tecate</w:t>
            </w: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Marca: EMI</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Modelo: MWM</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Centro C4 Tecate</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Av. Misión de Santa Rosalía y Misión de Loreto S/Numero a un costado de la FGE</w:t>
            </w:r>
          </w:p>
        </w:tc>
      </w:tr>
      <w:tr w:rsidR="00C62D79" w:rsidRPr="00C62D79" w:rsidTr="00C62D79">
        <w:trPr>
          <w:trHeight w:val="260"/>
          <w:jc w:val="center"/>
        </w:trPr>
        <w:tc>
          <w:tcPr>
            <w:tcW w:w="3192" w:type="dxa"/>
            <w:vMerge/>
            <w:tcBorders>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Marca: EMI</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Modelo: MWM</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de Cerro  Nopalera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Cima de Cerro la Nopalera</w:t>
            </w:r>
          </w:p>
        </w:tc>
      </w:tr>
      <w:tr w:rsidR="00C62D79" w:rsidRPr="00C62D79" w:rsidTr="00C62D79">
        <w:trPr>
          <w:trHeight w:val="260"/>
          <w:jc w:val="center"/>
        </w:trPr>
        <w:tc>
          <w:tcPr>
            <w:tcW w:w="3192" w:type="dxa"/>
            <w:vMerge/>
            <w:tcBorders>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Marca: EMI</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Modelo: MWM</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de Cerro Bola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Cima de Cerro Bola</w:t>
            </w:r>
          </w:p>
        </w:tc>
      </w:tr>
      <w:tr w:rsidR="00C62D79" w:rsidRPr="00C62D79" w:rsidTr="00C62D79">
        <w:trPr>
          <w:trHeight w:val="260"/>
          <w:jc w:val="center"/>
        </w:trPr>
        <w:tc>
          <w:tcPr>
            <w:tcW w:w="3192" w:type="dxa"/>
            <w:vMerge/>
            <w:tcBorders>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Marca: EMI</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Modelo: MWM</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de Rumorosa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Cima de Rumorosa</w:t>
            </w:r>
          </w:p>
        </w:tc>
      </w:tr>
      <w:tr w:rsidR="00C62D79" w:rsidRPr="00C62D79" w:rsidTr="00C62D79">
        <w:trPr>
          <w:trHeight w:val="260"/>
          <w:jc w:val="center"/>
        </w:trPr>
        <w:tc>
          <w:tcPr>
            <w:tcW w:w="3192" w:type="dxa"/>
            <w:vMerge/>
            <w:tcBorders>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Onan</w:t>
            </w:r>
            <w:proofErr w:type="spellEnd"/>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 xml:space="preserve">Modelo: 25DSKCA  Motor </w:t>
            </w:r>
            <w:proofErr w:type="spellStart"/>
            <w:r w:rsidRPr="00C62D79">
              <w:rPr>
                <w:rFonts w:ascii="Montserrat" w:eastAsia="Arial" w:hAnsi="Montserrat" w:cs="Arial"/>
                <w:sz w:val="20"/>
                <w:szCs w:val="20"/>
              </w:rPr>
              <w:t>Kubota</w:t>
            </w:r>
            <w:proofErr w:type="spellEnd"/>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El Cóndor</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Cima de Cerro </w:t>
            </w:r>
            <w:proofErr w:type="spellStart"/>
            <w:r w:rsidRPr="00C62D79">
              <w:rPr>
                <w:rFonts w:ascii="Montserrat" w:eastAsia="Arial" w:hAnsi="Montserrat" w:cs="Arial"/>
                <w:sz w:val="20"/>
                <w:szCs w:val="20"/>
              </w:rPr>
              <w:t>Alpuche</w:t>
            </w:r>
            <w:proofErr w:type="spellEnd"/>
          </w:p>
        </w:tc>
      </w:tr>
      <w:tr w:rsidR="00C62D79" w:rsidRPr="00C62D79" w:rsidTr="00C62D79">
        <w:trPr>
          <w:trHeight w:val="260"/>
          <w:jc w:val="center"/>
        </w:trPr>
        <w:tc>
          <w:tcPr>
            <w:tcW w:w="3192" w:type="dxa"/>
            <w:vMerge/>
            <w:tcBorders>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Selmec</w:t>
            </w:r>
            <w:proofErr w:type="spellEnd"/>
          </w:p>
          <w:p w:rsidR="00C62D79" w:rsidRPr="00C62D79" w:rsidRDefault="00C62D79" w:rsidP="00C62D79">
            <w:pPr>
              <w:jc w:val="both"/>
              <w:rPr>
                <w:rFonts w:ascii="Montserrat" w:eastAsia="Arial" w:hAnsi="Montserrat" w:cs="Arial"/>
                <w:sz w:val="20"/>
                <w:szCs w:val="20"/>
                <w:lang w:val="en-US"/>
              </w:rPr>
            </w:pPr>
            <w:proofErr w:type="spellStart"/>
            <w:r w:rsidRPr="00C62D79">
              <w:rPr>
                <w:rFonts w:ascii="Montserrat" w:eastAsia="Arial" w:hAnsi="Montserrat" w:cs="Arial"/>
                <w:sz w:val="20"/>
                <w:szCs w:val="20"/>
                <w:lang w:val="en-US"/>
              </w:rPr>
              <w:t>Modelo</w:t>
            </w:r>
            <w:proofErr w:type="spellEnd"/>
            <w:r w:rsidRPr="00C62D79">
              <w:rPr>
                <w:rFonts w:ascii="Montserrat" w:eastAsia="Arial" w:hAnsi="Montserrat" w:cs="Arial"/>
                <w:sz w:val="20"/>
                <w:szCs w:val="20"/>
                <w:lang w:val="en-US"/>
              </w:rPr>
              <w:t>: S10P-CC</w:t>
            </w:r>
          </w:p>
          <w:p w:rsidR="00C62D79" w:rsidRPr="00C62D79" w:rsidRDefault="00C62D79" w:rsidP="00C62D79">
            <w:pPr>
              <w:jc w:val="both"/>
              <w:rPr>
                <w:rFonts w:ascii="Montserrat" w:eastAsia="Arial" w:hAnsi="Montserrat" w:cs="Arial"/>
                <w:b/>
                <w:sz w:val="20"/>
                <w:szCs w:val="20"/>
                <w:lang w:val="en-US"/>
              </w:rPr>
            </w:pPr>
            <w:r w:rsidRPr="00C62D79">
              <w:rPr>
                <w:rFonts w:ascii="Montserrat" w:eastAsia="Arial" w:hAnsi="Montserrat" w:cs="Arial"/>
                <w:sz w:val="20"/>
                <w:szCs w:val="20"/>
                <w:lang w:val="en-US"/>
              </w:rPr>
              <w:t>Motor Perkins</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Hongo</w:t>
            </w:r>
          </w:p>
          <w:p w:rsidR="00C62D79" w:rsidRPr="00C62D79" w:rsidRDefault="00C62D79" w:rsidP="00C62D79">
            <w:pPr>
              <w:jc w:val="both"/>
              <w:rPr>
                <w:rFonts w:ascii="Montserrat" w:eastAsia="Arial" w:hAnsi="Montserrat" w:cs="Arial"/>
                <w:sz w:val="20"/>
                <w:szCs w:val="20"/>
              </w:rPr>
            </w:pPr>
            <w:proofErr w:type="spellStart"/>
            <w:r w:rsidRPr="00C62D79">
              <w:rPr>
                <w:rFonts w:ascii="Montserrat" w:eastAsia="Arial" w:hAnsi="Montserrat" w:cs="Arial"/>
                <w:sz w:val="20"/>
                <w:szCs w:val="20"/>
              </w:rPr>
              <w:t>Cereso</w:t>
            </w:r>
            <w:proofErr w:type="spellEnd"/>
            <w:r w:rsidRPr="00C62D79">
              <w:rPr>
                <w:rFonts w:ascii="Montserrat" w:eastAsia="Arial" w:hAnsi="Montserrat" w:cs="Arial"/>
                <w:sz w:val="20"/>
                <w:szCs w:val="20"/>
              </w:rPr>
              <w:t xml:space="preserve"> del Hongo</w:t>
            </w:r>
          </w:p>
        </w:tc>
      </w:tr>
      <w:tr w:rsidR="00C62D79" w:rsidRPr="00C62D79" w:rsidTr="00C62D79">
        <w:trPr>
          <w:trHeight w:val="260"/>
          <w:jc w:val="center"/>
        </w:trPr>
        <w:tc>
          <w:tcPr>
            <w:tcW w:w="3192" w:type="dxa"/>
            <w:vMerge w:val="restart"/>
            <w:tcBorders>
              <w:left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sz w:val="20"/>
                <w:szCs w:val="20"/>
              </w:rPr>
            </w:pPr>
            <w:r w:rsidRPr="00C62D79">
              <w:rPr>
                <w:rFonts w:ascii="Montserrat" w:eastAsia="Arial" w:hAnsi="Montserrat" w:cs="Arial"/>
                <w:sz w:val="20"/>
                <w:szCs w:val="20"/>
              </w:rPr>
              <w:t>Ensenada</w:t>
            </w: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Igsa</w:t>
            </w:r>
            <w:proofErr w:type="spellEnd"/>
            <w:r w:rsidRPr="00C62D79">
              <w:rPr>
                <w:rFonts w:ascii="Montserrat" w:eastAsia="Arial" w:hAnsi="Montserrat" w:cs="Arial"/>
                <w:sz w:val="20"/>
                <w:szCs w:val="20"/>
              </w:rPr>
              <w:t xml:space="preserve"> JD-30</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 xml:space="preserve">Modelo: John </w:t>
            </w:r>
            <w:proofErr w:type="spellStart"/>
            <w:r w:rsidRPr="00C62D79">
              <w:rPr>
                <w:rFonts w:ascii="Montserrat" w:eastAsia="Arial" w:hAnsi="Montserrat" w:cs="Arial"/>
                <w:sz w:val="20"/>
                <w:szCs w:val="20"/>
              </w:rPr>
              <w:t>Deree</w:t>
            </w:r>
            <w:proofErr w:type="spellEnd"/>
            <w:r w:rsidRPr="00C62D79">
              <w:rPr>
                <w:rFonts w:ascii="Montserrat" w:eastAsia="Arial" w:hAnsi="Montserrat" w:cs="Arial"/>
                <w:sz w:val="20"/>
                <w:szCs w:val="20"/>
              </w:rPr>
              <w:t xml:space="preserve"> 4.5 L</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 xml:space="preserve">Centro C4 Ensenada </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Prolongación </w:t>
            </w:r>
            <w:proofErr w:type="spellStart"/>
            <w:r w:rsidRPr="00C62D79">
              <w:rPr>
                <w:rFonts w:ascii="Montserrat" w:eastAsia="Arial" w:hAnsi="Montserrat" w:cs="Arial"/>
                <w:sz w:val="20"/>
                <w:szCs w:val="20"/>
              </w:rPr>
              <w:t>Blvd</w:t>
            </w:r>
            <w:proofErr w:type="spellEnd"/>
            <w:r w:rsidRPr="00C62D79">
              <w:rPr>
                <w:rFonts w:ascii="Montserrat" w:eastAsia="Arial" w:hAnsi="Montserrat" w:cs="Arial"/>
                <w:sz w:val="20"/>
                <w:szCs w:val="20"/>
              </w:rPr>
              <w:t>. Zertuche No. 6474-D</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Ejido Chapultepec</w:t>
            </w:r>
          </w:p>
        </w:tc>
      </w:tr>
      <w:tr w:rsidR="00C62D79" w:rsidRPr="00C62D79" w:rsidTr="00C62D79">
        <w:trPr>
          <w:trHeight w:val="260"/>
          <w:jc w:val="center"/>
        </w:trPr>
        <w:tc>
          <w:tcPr>
            <w:tcW w:w="3192" w:type="dxa"/>
            <w:vMerge/>
            <w:tcBorders>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Igsa</w:t>
            </w:r>
            <w:proofErr w:type="spellEnd"/>
            <w:r w:rsidRPr="00C62D79">
              <w:rPr>
                <w:rFonts w:ascii="Montserrat" w:eastAsia="Arial" w:hAnsi="Montserrat" w:cs="Arial"/>
                <w:sz w:val="20"/>
                <w:szCs w:val="20"/>
              </w:rPr>
              <w:t xml:space="preserve"> JD-30</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 xml:space="preserve">Modelo: John </w:t>
            </w:r>
            <w:proofErr w:type="spellStart"/>
            <w:r w:rsidRPr="00C62D79">
              <w:rPr>
                <w:rFonts w:ascii="Montserrat" w:eastAsia="Arial" w:hAnsi="Montserrat" w:cs="Arial"/>
                <w:sz w:val="20"/>
                <w:szCs w:val="20"/>
              </w:rPr>
              <w:t>Deree</w:t>
            </w:r>
            <w:proofErr w:type="spellEnd"/>
            <w:r w:rsidRPr="00C62D79">
              <w:rPr>
                <w:rFonts w:ascii="Montserrat" w:eastAsia="Arial" w:hAnsi="Montserrat" w:cs="Arial"/>
                <w:sz w:val="20"/>
                <w:szCs w:val="20"/>
              </w:rPr>
              <w:t xml:space="preserve"> 4.5 L</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de Loma Linda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Col. Lomas del Paraíso Calle Galaviz</w:t>
            </w:r>
          </w:p>
        </w:tc>
      </w:tr>
      <w:tr w:rsidR="00C62D79" w:rsidRPr="00C62D79" w:rsidTr="00C62D79">
        <w:trPr>
          <w:trHeight w:val="260"/>
          <w:jc w:val="center"/>
        </w:trPr>
        <w:tc>
          <w:tcPr>
            <w:tcW w:w="3192" w:type="dxa"/>
            <w:vMerge/>
            <w:tcBorders>
              <w:left w:val="single" w:sz="4" w:space="0" w:color="000000"/>
              <w:right w:val="single" w:sz="4" w:space="0" w:color="000000"/>
            </w:tcBorders>
            <w:vAlign w:val="center"/>
          </w:tcPr>
          <w:p w:rsidR="00C62D79" w:rsidRPr="00C62D79" w:rsidRDefault="00C62D79" w:rsidP="00C62D79">
            <w:pPr>
              <w:widowControl w:val="0"/>
              <w:pBdr>
                <w:top w:val="nil"/>
                <w:left w:val="nil"/>
                <w:bottom w:val="nil"/>
                <w:right w:val="nil"/>
                <w:between w:val="nil"/>
              </w:pBd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Marca: </w:t>
            </w:r>
            <w:proofErr w:type="spellStart"/>
            <w:r w:rsidRPr="00C62D79">
              <w:rPr>
                <w:rFonts w:ascii="Montserrat" w:eastAsia="Arial" w:hAnsi="Montserrat" w:cs="Arial"/>
                <w:sz w:val="20"/>
                <w:szCs w:val="20"/>
              </w:rPr>
              <w:t>Igsa</w:t>
            </w:r>
            <w:proofErr w:type="spellEnd"/>
            <w:r w:rsidRPr="00C62D79">
              <w:rPr>
                <w:rFonts w:ascii="Montserrat" w:eastAsia="Arial" w:hAnsi="Montserrat" w:cs="Arial"/>
                <w:sz w:val="20"/>
                <w:szCs w:val="20"/>
              </w:rPr>
              <w:t xml:space="preserve"> JD-30</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 xml:space="preserve">Modelo: John </w:t>
            </w:r>
            <w:proofErr w:type="spellStart"/>
            <w:r w:rsidRPr="00C62D79">
              <w:rPr>
                <w:rFonts w:ascii="Montserrat" w:eastAsia="Arial" w:hAnsi="Montserrat" w:cs="Arial"/>
                <w:sz w:val="20"/>
                <w:szCs w:val="20"/>
              </w:rPr>
              <w:t>Deree</w:t>
            </w:r>
            <w:proofErr w:type="spellEnd"/>
            <w:r w:rsidRPr="00C62D79">
              <w:rPr>
                <w:rFonts w:ascii="Montserrat" w:eastAsia="Arial" w:hAnsi="Montserrat" w:cs="Arial"/>
                <w:sz w:val="20"/>
                <w:szCs w:val="20"/>
              </w:rPr>
              <w:t xml:space="preserve"> 4.5 L</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Sitio de Repetición Cerro Cantú</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Cima de Cerro Cantú</w:t>
            </w:r>
          </w:p>
        </w:tc>
      </w:tr>
      <w:tr w:rsidR="00C62D79" w:rsidRPr="00C62D79" w:rsidTr="00C62D79">
        <w:trPr>
          <w:trHeight w:val="914"/>
          <w:jc w:val="center"/>
        </w:trPr>
        <w:tc>
          <w:tcPr>
            <w:tcW w:w="3192" w:type="dxa"/>
            <w:tcBorders>
              <w:left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sz w:val="20"/>
                <w:szCs w:val="20"/>
              </w:rPr>
            </w:pPr>
            <w:r w:rsidRPr="00C62D79">
              <w:rPr>
                <w:rFonts w:ascii="Montserrat" w:eastAsia="Arial" w:hAnsi="Montserrat" w:cs="Arial"/>
                <w:sz w:val="20"/>
                <w:szCs w:val="20"/>
              </w:rPr>
              <w:t>San Quintín</w:t>
            </w:r>
          </w:p>
          <w:p w:rsidR="00C62D79" w:rsidRPr="00C62D79" w:rsidRDefault="00C62D79" w:rsidP="00C62D79">
            <w:pPr>
              <w:jc w:val="center"/>
              <w:rPr>
                <w:rFonts w:ascii="Montserrat" w:eastAsia="Arial" w:hAnsi="Montserrat" w:cs="Arial"/>
                <w:sz w:val="20"/>
                <w:szCs w:val="20"/>
              </w:rPr>
            </w:pPr>
          </w:p>
        </w:tc>
        <w:tc>
          <w:tcPr>
            <w:tcW w:w="3607"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Planta de Emergencia de 30 KVA</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Marca: EMI</w:t>
            </w:r>
          </w:p>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sz w:val="20"/>
                <w:szCs w:val="20"/>
              </w:rPr>
              <w:t>Modelo: MWM</w:t>
            </w:r>
          </w:p>
        </w:tc>
        <w:tc>
          <w:tcPr>
            <w:tcW w:w="3295"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b/>
                <w:sz w:val="20"/>
                <w:szCs w:val="20"/>
              </w:rPr>
            </w:pPr>
            <w:r w:rsidRPr="00C62D79">
              <w:rPr>
                <w:rFonts w:ascii="Montserrat" w:eastAsia="Arial" w:hAnsi="Montserrat" w:cs="Arial"/>
                <w:b/>
                <w:sz w:val="20"/>
                <w:szCs w:val="20"/>
              </w:rPr>
              <w:t>Salto de enlace San Quintín</w:t>
            </w:r>
          </w:p>
          <w:p w:rsidR="00C62D79" w:rsidRPr="00C62D79" w:rsidRDefault="00C62D79" w:rsidP="00C62D79">
            <w:pPr>
              <w:jc w:val="both"/>
              <w:rPr>
                <w:rFonts w:ascii="Montserrat" w:eastAsia="Arial" w:hAnsi="Montserrat" w:cs="Arial"/>
                <w:sz w:val="20"/>
                <w:szCs w:val="20"/>
              </w:rPr>
            </w:pPr>
            <w:r w:rsidRPr="00C62D79">
              <w:rPr>
                <w:rFonts w:ascii="Montserrat" w:eastAsia="Arial" w:hAnsi="Montserrat" w:cs="Arial"/>
                <w:sz w:val="20"/>
                <w:szCs w:val="20"/>
              </w:rPr>
              <w:t xml:space="preserve">Calle Decima No.131  </w:t>
            </w:r>
          </w:p>
        </w:tc>
      </w:tr>
    </w:tbl>
    <w:p w:rsidR="00C62D79" w:rsidRPr="00C62D79" w:rsidRDefault="00C62D79" w:rsidP="00C62D79">
      <w:pPr>
        <w:jc w:val="both"/>
        <w:rPr>
          <w:rFonts w:ascii="Montserrat" w:hAnsi="Montserrat" w:cs="Arial"/>
          <w:b/>
          <w:sz w:val="20"/>
          <w:szCs w:val="20"/>
        </w:rPr>
      </w:pPr>
    </w:p>
    <w:p w:rsidR="00C62D79" w:rsidRPr="00C62D79" w:rsidRDefault="00C62D79" w:rsidP="00C62D79">
      <w:pPr>
        <w:jc w:val="both"/>
        <w:rPr>
          <w:rFonts w:ascii="Montserrat" w:hAnsi="Montserrat" w:cs="Arial"/>
          <w:b/>
          <w:bCs/>
          <w:sz w:val="20"/>
          <w:szCs w:val="20"/>
        </w:rPr>
      </w:pPr>
    </w:p>
    <w:p w:rsidR="00C62D79" w:rsidRPr="00C62D79" w:rsidRDefault="00C62D79" w:rsidP="00C62D79">
      <w:pPr>
        <w:ind w:left="-567" w:right="-518"/>
        <w:jc w:val="both"/>
        <w:rPr>
          <w:rFonts w:ascii="Montserrat" w:hAnsi="Montserrat" w:cs="Arial"/>
          <w:b/>
          <w:bCs/>
          <w:sz w:val="20"/>
          <w:szCs w:val="20"/>
        </w:rPr>
      </w:pPr>
      <w:r w:rsidRPr="00C62D79">
        <w:rPr>
          <w:rFonts w:ascii="Montserrat" w:hAnsi="Montserrat" w:cs="Arial"/>
          <w:b/>
          <w:bCs/>
          <w:sz w:val="20"/>
          <w:szCs w:val="20"/>
        </w:rPr>
        <w:t>3.- Requerimientos del servicio de mantenimiento preventivo.</w:t>
      </w:r>
    </w:p>
    <w:p w:rsidR="00C62D79" w:rsidRPr="00C62D79" w:rsidRDefault="00C62D79" w:rsidP="00C62D79">
      <w:pPr>
        <w:ind w:left="-567" w:right="-518"/>
        <w:jc w:val="both"/>
        <w:rPr>
          <w:rFonts w:ascii="Montserrat" w:hAnsi="Montserrat" w:cs="Arial"/>
          <w:sz w:val="20"/>
          <w:szCs w:val="20"/>
        </w:rPr>
      </w:pPr>
      <w:r w:rsidRPr="00C62D79">
        <w:rPr>
          <w:rFonts w:ascii="Montserrat" w:hAnsi="Montserrat" w:cs="Arial"/>
          <w:sz w:val="20"/>
          <w:szCs w:val="20"/>
        </w:rPr>
        <w:t>El mantenimiento preventivo consistirá en una serie de actividades de servicio programadas con el objeto de evitar fallas e interrupciones en motor, salida de energía eléctrica del generador y fallas de control de transferencia de las plantas de emergencia.</w:t>
      </w:r>
    </w:p>
    <w:p w:rsidR="00C62D79" w:rsidRPr="00C62D79" w:rsidRDefault="00C62D79" w:rsidP="00C62D79">
      <w:pPr>
        <w:ind w:left="-567" w:right="-518"/>
        <w:jc w:val="both"/>
        <w:rPr>
          <w:rFonts w:ascii="Montserrat" w:hAnsi="Montserrat" w:cs="Arial"/>
          <w:sz w:val="20"/>
          <w:szCs w:val="20"/>
        </w:rPr>
      </w:pPr>
    </w:p>
    <w:p w:rsidR="00C62D79" w:rsidRPr="00C62D79" w:rsidRDefault="00C62D79" w:rsidP="00C62D79">
      <w:pPr>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53"/>
        <w:gridCol w:w="9720"/>
      </w:tblGrid>
      <w:tr w:rsidR="00C62D79" w:rsidRPr="00C62D79" w:rsidTr="00C62D79">
        <w:trPr>
          <w:trHeight w:val="495"/>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 xml:space="preserve">Mantenimiento a equipo de generación de energía en sitio de repetición: San Felipe </w:t>
            </w:r>
          </w:p>
        </w:tc>
      </w:tr>
      <w:tr w:rsidR="00C62D79" w:rsidRPr="00C62D79" w:rsidTr="00C62D79">
        <w:trPr>
          <w:trHeight w:val="9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2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3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46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6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37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 Incluir filtro de aire.</w:t>
            </w:r>
          </w:p>
        </w:tc>
      </w:tr>
      <w:tr w:rsidR="00C62D79" w:rsidRPr="00C62D79" w:rsidTr="00C62D79">
        <w:trPr>
          <w:trHeight w:val="22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3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7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25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Reem</w:t>
            </w:r>
            <w:bookmarkStart w:id="0" w:name="_GoBack"/>
            <w:r w:rsidRPr="00C62D79">
              <w:rPr>
                <w:rFonts w:ascii="Montserrat" w:eastAsia="Arial" w:hAnsi="Montserrat" w:cs="Arial"/>
                <w:color w:val="000000"/>
                <w:sz w:val="20"/>
                <w:szCs w:val="20"/>
              </w:rPr>
              <w:t>plazo</w:t>
            </w:r>
            <w:bookmarkEnd w:id="0"/>
            <w:r w:rsidRPr="00C62D79">
              <w:rPr>
                <w:rFonts w:ascii="Montserrat" w:eastAsia="Arial" w:hAnsi="Montserrat" w:cs="Arial"/>
                <w:color w:val="000000"/>
                <w:sz w:val="20"/>
                <w:szCs w:val="20"/>
              </w:rPr>
              <w:t xml:space="preserve">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1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37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33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53" w:type="dxa"/>
            <w:tcBorders>
              <w:top w:val="nil"/>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0" w:type="dxa"/>
            <w:tcBorders>
              <w:top w:val="nil"/>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75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r w:rsidR="00C62D79" w:rsidRPr="00C62D79" w:rsidTr="00C62D79">
        <w:trPr>
          <w:trHeight w:val="51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Servicio de reemplazo de pre calentador de motor, incluye el suministro e instalación de  pre calentador externo de 120 VCA, incluyendo termostato para los generadores.</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615"/>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2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Ciudad Morelos</w:t>
            </w:r>
          </w:p>
        </w:tc>
      </w:tr>
      <w:tr w:rsidR="00C62D79" w:rsidRPr="00C62D79" w:rsidTr="00C62D79">
        <w:trPr>
          <w:trHeight w:val="31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6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p>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2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42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6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filtro de aire.</w:t>
            </w:r>
          </w:p>
        </w:tc>
      </w:tr>
      <w:tr w:rsidR="00C62D79" w:rsidRPr="00C62D79" w:rsidTr="00C62D79">
        <w:trPr>
          <w:trHeight w:val="31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27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49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26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3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28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Servicio de reemplazo de pre calentador de motor, incluye el suministro e instalación de  pre calentador externo de 120 VCA, incluyendo termostato para los generadores.</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p w:rsidR="00C62D79" w:rsidRPr="00C62D79" w:rsidRDefault="00C62D79" w:rsidP="00C62D79">
            <w:pPr>
              <w:rPr>
                <w:rFonts w:ascii="Montserrat" w:eastAsia="Arial" w:hAnsi="Montserrat" w:cs="Arial"/>
                <w:sz w:val="20"/>
                <w:szCs w:val="20"/>
              </w:rPr>
            </w:pPr>
          </w:p>
          <w:p w:rsidR="00C62D79" w:rsidRPr="00C62D79" w:rsidRDefault="00C62D79" w:rsidP="00C62D79">
            <w:pPr>
              <w:rPr>
                <w:rFonts w:ascii="Montserrat" w:eastAsia="Arial" w:hAnsi="Montserrat" w:cs="Arial"/>
                <w:sz w:val="20"/>
                <w:szCs w:val="20"/>
              </w:rPr>
            </w:pPr>
          </w:p>
          <w:p w:rsidR="00C62D79" w:rsidRPr="00C62D79" w:rsidRDefault="00C62D79" w:rsidP="00C62D79">
            <w:pPr>
              <w:rPr>
                <w:rFonts w:ascii="Montserrat" w:eastAsia="Arial" w:hAnsi="Montserrat" w:cs="Arial"/>
                <w:sz w:val="20"/>
                <w:szCs w:val="20"/>
              </w:rPr>
            </w:pP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Suministro e instalación de un (1) tablero de transferencia marca aceptada KOSOV modelo aceptado TCT-7320-2S160 el cual debe de incluir control de motor digital DS 7320 Marca </w:t>
            </w:r>
            <w:proofErr w:type="spellStart"/>
            <w:r w:rsidRPr="00C62D79">
              <w:rPr>
                <w:rFonts w:ascii="Montserrat" w:eastAsia="Arial" w:hAnsi="Montserrat" w:cs="Arial"/>
                <w:color w:val="000000"/>
                <w:sz w:val="20"/>
                <w:szCs w:val="20"/>
              </w:rPr>
              <w:t>Deep</w:t>
            </w:r>
            <w:proofErr w:type="spellEnd"/>
            <w:r w:rsidRPr="00C62D79">
              <w:rPr>
                <w:rFonts w:ascii="Montserrat" w:eastAsia="Arial" w:hAnsi="Montserrat" w:cs="Arial"/>
                <w:color w:val="000000"/>
                <w:sz w:val="20"/>
                <w:szCs w:val="20"/>
              </w:rPr>
              <w:t xml:space="preserve"> Sea, integrado con interruptores o seccionadores para maniobra, así como todo el material necesario para su correcta instalación, de igual manera se solicitan las pruebas y ajustes necesarios para su correcto y óptimo funcionamiento, encendido de la planta de manera automática y manual así como con energía y sin energía de Comisión Federal de Electricidad. Incluir monitoreo remoto IP.</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16</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Un (1) gabinete NEMA 1 que se conectara eléctricamente a planta de emergencia descrita con anterioridad, así como todo el material necesario para su correcta instalación.</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17</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Incluir en el control de transferencia (1) Cargador de Batería Marca aceptada DEEP SEA ELECTRONICS Modelo aceptado DSE9130 12 VCD 5A, para el modulo antes descrito, así como todo el material necesario para su correcta instalación</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18</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Incluir suministro e instalación de módulo de monitoreo remoto por IP de controlador de transferencia para planta de emergencia en sitio, así como todos los componentes necesarios para su monitoreo remoto, como presión, combustible, temperatura, etc. Que pueda ser monitoreado y encendido remotamente y </w:t>
            </w:r>
            <w:proofErr w:type="spellStart"/>
            <w:r w:rsidRPr="00C62D79">
              <w:rPr>
                <w:rFonts w:ascii="Montserrat" w:eastAsia="Arial" w:hAnsi="Montserrat" w:cs="Arial"/>
                <w:color w:val="000000"/>
                <w:sz w:val="20"/>
                <w:szCs w:val="20"/>
              </w:rPr>
              <w:t>accesado</w:t>
            </w:r>
            <w:proofErr w:type="spellEnd"/>
            <w:r w:rsidRPr="00C62D79">
              <w:rPr>
                <w:rFonts w:ascii="Montserrat" w:eastAsia="Arial" w:hAnsi="Montserrat" w:cs="Arial"/>
                <w:color w:val="000000"/>
                <w:sz w:val="20"/>
                <w:szCs w:val="20"/>
              </w:rPr>
              <w:t xml:space="preserve"> por LAN de c4</w:t>
            </w:r>
          </w:p>
        </w:tc>
      </w:tr>
      <w:tr w:rsidR="00C62D79" w:rsidRPr="00C62D79" w:rsidTr="00C62D79">
        <w:trPr>
          <w:trHeight w:val="85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19</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hAnsi="Montserrat"/>
          <w:sz w:val="20"/>
          <w:szCs w:val="20"/>
        </w:rPr>
      </w:pPr>
    </w:p>
    <w:tbl>
      <w:tblPr>
        <w:tblW w:w="10673" w:type="dxa"/>
        <w:tblInd w:w="-998" w:type="dxa"/>
        <w:tblLayout w:type="fixed"/>
        <w:tblLook w:val="0400" w:firstRow="0" w:lastRow="0" w:firstColumn="0" w:lastColumn="0" w:noHBand="0" w:noVBand="1"/>
      </w:tblPr>
      <w:tblGrid>
        <w:gridCol w:w="953"/>
        <w:gridCol w:w="9720"/>
      </w:tblGrid>
      <w:tr w:rsidR="00C62D79" w:rsidRPr="00C62D79" w:rsidTr="00C62D79">
        <w:trPr>
          <w:trHeight w:val="42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3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Cerro Prieto</w:t>
            </w:r>
          </w:p>
        </w:tc>
      </w:tr>
      <w:tr w:rsidR="00C62D79" w:rsidRPr="00C62D79" w:rsidTr="00C62D79">
        <w:trPr>
          <w:trHeight w:val="40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3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3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7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9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filtro de aire.</w:t>
            </w:r>
          </w:p>
        </w:tc>
      </w:tr>
      <w:tr w:rsidR="00C62D79" w:rsidRPr="00C62D79" w:rsidTr="00C62D79">
        <w:trPr>
          <w:trHeight w:val="33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1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374"/>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25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216"/>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246"/>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27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40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45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Servicio de reemplazo de pre calentador de motor, incluye el suministro e instalación de  pre calentador externo de 120 VCA, incluyendo termostato para los generadores.</w:t>
            </w:r>
          </w:p>
        </w:tc>
      </w:tr>
      <w:tr w:rsidR="00C62D79" w:rsidRPr="00C62D79" w:rsidTr="00C62D79">
        <w:trPr>
          <w:trHeight w:val="73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48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4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Islas Agrarias</w:t>
            </w:r>
          </w:p>
        </w:tc>
      </w:tr>
      <w:tr w:rsidR="00C62D79" w:rsidRPr="00C62D79" w:rsidTr="00C62D79">
        <w:trPr>
          <w:trHeight w:val="43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9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6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45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diésel, se solicita aceite marca </w:t>
            </w:r>
            <w:proofErr w:type="spellStart"/>
            <w:r w:rsidRPr="00C62D79">
              <w:rPr>
                <w:rFonts w:ascii="Montserrat" w:eastAsia="Arial" w:hAnsi="Montserrat" w:cs="Arial"/>
                <w:color w:val="000000"/>
                <w:sz w:val="20"/>
                <w:szCs w:val="20"/>
              </w:rPr>
              <w:t>Valvoline</w:t>
            </w:r>
            <w:proofErr w:type="spellEnd"/>
            <w:r w:rsidRPr="00C62D79">
              <w:rPr>
                <w:rFonts w:ascii="Montserrat" w:eastAsia="Arial" w:hAnsi="Montserrat" w:cs="Arial"/>
                <w:color w:val="000000"/>
                <w:sz w:val="20"/>
                <w:szCs w:val="20"/>
              </w:rPr>
              <w:t xml:space="preserve"> grado SAE 15/40  incluir 1 Cubeta de 20 litros.</w:t>
            </w:r>
          </w:p>
        </w:tc>
      </w:tr>
      <w:tr w:rsidR="00C62D79" w:rsidRPr="00C62D79" w:rsidTr="00C62D79">
        <w:trPr>
          <w:trHeight w:val="31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marca FLEETGUAD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1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filtro marca FLEETGUARD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FLEETGUARD o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25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46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5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1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3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43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102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r w:rsidR="00C62D79" w:rsidRPr="00C62D79" w:rsidTr="00C62D79">
        <w:trPr>
          <w:trHeight w:val="471"/>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Servicio de reemplazo de pre calentador de motor, incluye el suministro e instalación de  pre calentador externo de 120 VCA, incluyendo termostato para los generadores.</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525"/>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5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Centro C4 Mexicali</w:t>
            </w:r>
          </w:p>
        </w:tc>
      </w:tr>
      <w:tr w:rsidR="00C62D79" w:rsidRPr="00C62D79" w:rsidTr="00C62D79">
        <w:trPr>
          <w:trHeight w:val="33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9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66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2 cubetas de 20 litros para motor de 6 Cilindros</w:t>
            </w:r>
          </w:p>
        </w:tc>
      </w:tr>
      <w:tr w:rsidR="00C62D79" w:rsidRPr="00C62D79" w:rsidTr="00C62D79">
        <w:trPr>
          <w:trHeight w:val="28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w:t>
            </w:r>
          </w:p>
        </w:tc>
      </w:tr>
      <w:tr w:rsidR="00C62D79" w:rsidRPr="00C62D79" w:rsidTr="00C62D79">
        <w:trPr>
          <w:trHeight w:val="34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46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batería con terminal tipo poste de 27 celdas, sin manejar cambio por batería usada, incluir batería nueva de la Marca LTH modelo L-8D-1125 AR, con garantía de 1 año directamente con el proveedor que realice el mantenimiento.</w:t>
            </w:r>
          </w:p>
        </w:tc>
      </w:tr>
      <w:tr w:rsidR="00C62D79" w:rsidRPr="00C62D79" w:rsidTr="00C62D79">
        <w:trPr>
          <w:trHeight w:val="27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120 VCA, incluyendo termostato para los generadores.</w:t>
            </w:r>
          </w:p>
        </w:tc>
      </w:tr>
      <w:tr w:rsidR="00C62D79" w:rsidRPr="00C62D79" w:rsidTr="00C62D79">
        <w:trPr>
          <w:trHeight w:val="8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45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6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Centro C4  Ensenada</w:t>
            </w:r>
          </w:p>
        </w:tc>
      </w:tr>
      <w:tr w:rsidR="00C62D79" w:rsidRPr="00C62D79" w:rsidTr="00C62D79">
        <w:trPr>
          <w:trHeight w:val="36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5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69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27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48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4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4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35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35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Servicio de reemplazo de pre calentador de motor, incluye el suministro e instalación de  pre calentador externo de 120 VCA, incluyendo termostato para los generadores.</w:t>
            </w:r>
          </w:p>
        </w:tc>
      </w:tr>
      <w:tr w:rsidR="00C62D79" w:rsidRPr="00C62D79" w:rsidTr="00C62D79">
        <w:trPr>
          <w:trHeight w:val="35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Instalación de manguera de retorno de combustible del tanque externo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622"/>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45"/>
        <w:gridCol w:w="9728"/>
      </w:tblGrid>
      <w:tr w:rsidR="00C62D79" w:rsidRPr="00C62D79" w:rsidTr="00C62D79">
        <w:trPr>
          <w:trHeight w:val="54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7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Loma Linda</w:t>
            </w:r>
          </w:p>
        </w:tc>
      </w:tr>
      <w:tr w:rsidR="00C62D79" w:rsidRPr="00C62D79" w:rsidTr="00C62D79">
        <w:trPr>
          <w:trHeight w:val="40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4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4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w:t>
            </w:r>
          </w:p>
        </w:tc>
      </w:tr>
      <w:tr w:rsidR="00C62D79" w:rsidRPr="00C62D79" w:rsidTr="00C62D79">
        <w:trPr>
          <w:trHeight w:val="28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28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1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43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6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46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sensor de nivel de combustible.</w:t>
            </w:r>
          </w:p>
        </w:tc>
      </w:tr>
      <w:tr w:rsidR="00C62D79" w:rsidRPr="00C62D79" w:rsidTr="00C62D79">
        <w:trPr>
          <w:trHeight w:val="36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4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Servicio de reemplazo de pre calentador de motor, incluye el suministro e instalación de  pre calentador externo de 120 VCA, incluyendo termostato para los generadores.</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shd w:val="clear" w:color="auto" w:fill="auto"/>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28" w:type="dxa"/>
            <w:tcBorders>
              <w:top w:val="nil"/>
              <w:left w:val="nil"/>
              <w:bottom w:val="single" w:sz="4" w:space="0" w:color="000000"/>
              <w:right w:val="single" w:sz="4" w:space="0" w:color="000000"/>
            </w:tcBorders>
            <w:shd w:val="clear" w:color="auto" w:fill="auto"/>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Servicio de suministro y reemplazo de medidor de combustible de motor, incluye el retiro, suministro e instalación de  medidor de combustible, incluyendo todo lo necesario para su correcto funcionamiento y operación.</w:t>
            </w:r>
          </w:p>
        </w:tc>
      </w:tr>
      <w:tr w:rsidR="00C62D79" w:rsidRPr="00C62D79" w:rsidTr="00C62D79">
        <w:trPr>
          <w:trHeight w:val="62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16</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328"/>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8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Cerro Cantú</w:t>
            </w:r>
          </w:p>
        </w:tc>
      </w:tr>
      <w:tr w:rsidR="00C62D79" w:rsidRPr="00C62D79" w:rsidTr="00C62D79">
        <w:trPr>
          <w:trHeight w:val="328"/>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9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428"/>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25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w:t>
            </w:r>
          </w:p>
        </w:tc>
      </w:tr>
      <w:tr w:rsidR="00C62D79" w:rsidRPr="00C62D79" w:rsidTr="00C62D79">
        <w:trPr>
          <w:trHeight w:val="35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30"/>
        </w:trPr>
        <w:tc>
          <w:tcPr>
            <w:tcW w:w="960" w:type="dxa"/>
            <w:tcBorders>
              <w:top w:val="single" w:sz="4" w:space="0" w:color="000000"/>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single" w:sz="4" w:space="0" w:color="000000"/>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45"/>
        </w:trPr>
        <w:tc>
          <w:tcPr>
            <w:tcW w:w="960"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510"/>
        </w:trPr>
        <w:tc>
          <w:tcPr>
            <w:tcW w:w="960"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auto"/>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8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28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Remplazo de módulo de control digital DSE890 MKII para monitoreo remoto.</w:t>
            </w:r>
          </w:p>
        </w:tc>
      </w:tr>
      <w:tr w:rsidR="00C62D79" w:rsidRPr="00C62D79" w:rsidTr="00C62D79">
        <w:trPr>
          <w:trHeight w:val="428"/>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481"/>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9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salto de enlace: San Quintín</w:t>
            </w:r>
          </w:p>
        </w:tc>
      </w:tr>
      <w:tr w:rsidR="00C62D79" w:rsidRPr="00C62D79" w:rsidTr="00C62D79">
        <w:trPr>
          <w:trHeight w:val="481"/>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8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3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w:t>
            </w:r>
          </w:p>
        </w:tc>
      </w:tr>
      <w:tr w:rsidR="00C62D79" w:rsidRPr="00C62D79" w:rsidTr="00C62D79">
        <w:trPr>
          <w:trHeight w:val="27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27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46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8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38"/>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nil"/>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nil"/>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auto"/>
              <w:left w:val="single" w:sz="4" w:space="0" w:color="auto"/>
              <w:bottom w:val="single" w:sz="4" w:space="0" w:color="auto"/>
              <w:right w:val="single" w:sz="4" w:space="0" w:color="auto"/>
            </w:tcBorders>
            <w:shd w:val="clear" w:color="auto" w:fill="auto"/>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Suministro e instalación de un (1) tablero de transferencia marca aceptada KOSOV modelo aceptado TCT-7320-2S160 el cual debe de incluir control de motor digital DS 7320 Marca </w:t>
            </w:r>
            <w:proofErr w:type="spellStart"/>
            <w:r w:rsidRPr="00C62D79">
              <w:rPr>
                <w:rFonts w:ascii="Montserrat" w:eastAsia="Arial" w:hAnsi="Montserrat" w:cs="Arial"/>
                <w:color w:val="000000"/>
                <w:sz w:val="20"/>
                <w:szCs w:val="20"/>
              </w:rPr>
              <w:t>Deep</w:t>
            </w:r>
            <w:proofErr w:type="spellEnd"/>
            <w:r w:rsidRPr="00C62D79">
              <w:rPr>
                <w:rFonts w:ascii="Montserrat" w:eastAsia="Arial" w:hAnsi="Montserrat" w:cs="Arial"/>
                <w:color w:val="000000"/>
                <w:sz w:val="20"/>
                <w:szCs w:val="20"/>
              </w:rPr>
              <w:t xml:space="preserve"> Sea, integrado con interruptores o seccionadores para maniobra, así como todo el material necesario para su correcta instalación, de igual manera se solicitan las pruebas y ajustes necesarios para su correcto y óptimo funcionamiento, encendido de la planta de manera automática y manual así como con energía y sin energía de Comisión Federal de Electricidad. Incluir monitoreo remoto IP.</w:t>
            </w:r>
          </w:p>
        </w:tc>
      </w:tr>
      <w:tr w:rsidR="00C62D79" w:rsidRPr="00C62D79" w:rsidTr="00C62D79">
        <w:trPr>
          <w:trHeight w:val="510"/>
        </w:trPr>
        <w:tc>
          <w:tcPr>
            <w:tcW w:w="960" w:type="dxa"/>
            <w:tcBorders>
              <w:top w:val="single" w:sz="4" w:space="0" w:color="auto"/>
              <w:left w:val="single" w:sz="4" w:space="0" w:color="000000"/>
              <w:bottom w:val="single" w:sz="4" w:space="0" w:color="000000"/>
              <w:right w:val="single" w:sz="4" w:space="0" w:color="000000"/>
            </w:tcBorders>
            <w:shd w:val="clear" w:color="auto" w:fill="auto"/>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13" w:type="dxa"/>
            <w:tcBorders>
              <w:top w:val="single" w:sz="4" w:space="0" w:color="auto"/>
              <w:left w:val="nil"/>
              <w:bottom w:val="single" w:sz="4" w:space="0" w:color="000000"/>
              <w:right w:val="single" w:sz="4" w:space="0" w:color="000000"/>
            </w:tcBorders>
            <w:shd w:val="clear" w:color="auto" w:fill="auto"/>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sz w:val="20"/>
                <w:szCs w:val="20"/>
              </w:rPr>
              <w:t>Un (1) gabinete NEMA 1 que se conectara eléctricamente a planta de emergencia descrita con anterioridad, así como todo el material necesario para su correcta instalación.</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shd w:val="clear" w:color="auto" w:fill="auto"/>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16</w:t>
            </w:r>
          </w:p>
        </w:tc>
        <w:tc>
          <w:tcPr>
            <w:tcW w:w="9713" w:type="dxa"/>
            <w:tcBorders>
              <w:top w:val="nil"/>
              <w:left w:val="nil"/>
              <w:bottom w:val="single" w:sz="4" w:space="0" w:color="000000"/>
              <w:right w:val="single" w:sz="4" w:space="0" w:color="000000"/>
            </w:tcBorders>
            <w:shd w:val="clear" w:color="auto" w:fill="auto"/>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sz w:val="20"/>
                <w:szCs w:val="20"/>
              </w:rPr>
              <w:t>Incluir en el control de transferencia (1) Cargador de Batería Marca aceptada DEEP SEA ELECTRONICS Modelo aceptado DSE9130 12 VCD 5A, para el modulo antes descrito, así como todo el material necesario para su correcta instalación</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17</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Servicio de reemplazo de pre calentador de motor, incluye el suministro e instalación de  pre calentador externo de 120 VCA, incluyendo termostato para los generadores.</w:t>
            </w:r>
          </w:p>
        </w:tc>
      </w:tr>
      <w:tr w:rsidR="00C62D79" w:rsidRPr="00C62D79" w:rsidTr="00C62D79">
        <w:trPr>
          <w:trHeight w:val="428"/>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18</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301"/>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10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el Centro C4 Tecate</w:t>
            </w:r>
          </w:p>
        </w:tc>
      </w:tr>
      <w:tr w:rsidR="00C62D79" w:rsidRPr="00C62D79" w:rsidTr="00C62D79">
        <w:trPr>
          <w:trHeight w:val="301"/>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338"/>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0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39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 Incluir filtro de aire.</w:t>
            </w:r>
          </w:p>
        </w:tc>
      </w:tr>
      <w:tr w:rsidR="00C62D79" w:rsidRPr="00C62D79" w:rsidTr="00C62D79">
        <w:trPr>
          <w:trHeight w:val="39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25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48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34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338"/>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109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481"/>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11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Cerro Nopalera</w:t>
            </w:r>
          </w:p>
        </w:tc>
      </w:tr>
      <w:tr w:rsidR="00C62D79" w:rsidRPr="00C62D79" w:rsidTr="00C62D79">
        <w:trPr>
          <w:trHeight w:val="481"/>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9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2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nil"/>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w:t>
            </w:r>
            <w:proofErr w:type="spellStart"/>
            <w:r w:rsidRPr="00C62D79">
              <w:rPr>
                <w:rFonts w:ascii="Montserrat" w:eastAsia="Arial" w:hAnsi="Montserrat" w:cs="Arial"/>
                <w:color w:val="000000"/>
                <w:sz w:val="20"/>
                <w:szCs w:val="20"/>
              </w:rPr>
              <w:t>diéesel</w:t>
            </w:r>
            <w:proofErr w:type="spellEnd"/>
            <w:r w:rsidRPr="00C62D79">
              <w:rPr>
                <w:rFonts w:ascii="Montserrat" w:eastAsia="Arial" w:hAnsi="Montserrat" w:cs="Arial"/>
                <w:color w:val="000000"/>
                <w:sz w:val="20"/>
                <w:szCs w:val="20"/>
              </w:rPr>
              <w:t>, se solicita aceite marca Shell grado SAE 15W-40 incluir 1 cubeta de 20 litros para motor de 4 Cilindros.</w:t>
            </w:r>
          </w:p>
        </w:tc>
      </w:tr>
      <w:tr w:rsidR="00C62D79" w:rsidRPr="00C62D79" w:rsidTr="00C62D79">
        <w:trPr>
          <w:trHeight w:val="375"/>
        </w:trPr>
        <w:tc>
          <w:tcPr>
            <w:tcW w:w="960"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330"/>
        </w:trPr>
        <w:tc>
          <w:tcPr>
            <w:tcW w:w="960" w:type="dxa"/>
            <w:tcBorders>
              <w:top w:val="single" w:sz="4" w:space="0" w:color="auto"/>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single" w:sz="4" w:space="0" w:color="auto"/>
              <w:left w:val="nil"/>
              <w:bottom w:val="single" w:sz="4" w:space="0" w:color="auto"/>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 Incluir filtro de aire.</w:t>
            </w:r>
          </w:p>
        </w:tc>
      </w:tr>
      <w:tr w:rsidR="00C62D79" w:rsidRPr="00C62D79" w:rsidTr="00C62D79">
        <w:trPr>
          <w:trHeight w:val="300"/>
        </w:trPr>
        <w:tc>
          <w:tcPr>
            <w:tcW w:w="960"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285"/>
        </w:trPr>
        <w:tc>
          <w:tcPr>
            <w:tcW w:w="960"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auto"/>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49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33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75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45"/>
        <w:gridCol w:w="9728"/>
      </w:tblGrid>
      <w:tr w:rsidR="00C62D79" w:rsidRPr="00C62D79" w:rsidTr="00C62D79">
        <w:trPr>
          <w:trHeight w:val="31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12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Cerro Bola</w:t>
            </w:r>
          </w:p>
        </w:tc>
      </w:tr>
      <w:tr w:rsidR="00C62D79" w:rsidRPr="00C62D79" w:rsidTr="00C62D79">
        <w:trPr>
          <w:trHeight w:val="31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4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1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1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8"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 Incluir filtro de aire.</w:t>
            </w:r>
          </w:p>
        </w:tc>
      </w:tr>
      <w:tr w:rsidR="00C62D79" w:rsidRPr="00C62D79" w:rsidTr="00C62D79">
        <w:trPr>
          <w:trHeight w:val="30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27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51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6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446"/>
        </w:trPr>
        <w:tc>
          <w:tcPr>
            <w:tcW w:w="945" w:type="dxa"/>
            <w:tcBorders>
              <w:top w:val="single" w:sz="4" w:space="0" w:color="000000"/>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8" w:type="dxa"/>
            <w:tcBorders>
              <w:top w:val="single" w:sz="4" w:space="0" w:color="000000"/>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266"/>
        </w:trPr>
        <w:tc>
          <w:tcPr>
            <w:tcW w:w="945"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8"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45"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8" w:type="dxa"/>
            <w:tcBorders>
              <w:top w:val="single" w:sz="4" w:space="0" w:color="auto"/>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383"/>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851"/>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445"/>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13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Rumorosa</w:t>
            </w:r>
          </w:p>
        </w:tc>
      </w:tr>
      <w:tr w:rsidR="00C62D79" w:rsidRPr="00C62D79" w:rsidTr="00C62D79">
        <w:trPr>
          <w:trHeight w:val="44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9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67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3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 Incluir filtro de aire.</w:t>
            </w:r>
          </w:p>
        </w:tc>
      </w:tr>
      <w:tr w:rsidR="00C62D79" w:rsidRPr="00C62D79" w:rsidTr="00C62D79">
        <w:trPr>
          <w:trHeight w:val="31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52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2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31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106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301"/>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14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 xml:space="preserve">Mantenimiento a equipo de generación de energía en sitio de repetición: El Cóndor </w:t>
            </w:r>
          </w:p>
        </w:tc>
      </w:tr>
      <w:tr w:rsidR="00C62D79" w:rsidRPr="00C62D79" w:rsidTr="00C62D79">
        <w:trPr>
          <w:trHeight w:val="301"/>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8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3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diésel, se solicita aceite marca </w:t>
            </w:r>
            <w:proofErr w:type="spellStart"/>
            <w:r w:rsidRPr="00C62D79">
              <w:rPr>
                <w:rFonts w:ascii="Montserrat" w:eastAsia="Arial" w:hAnsi="Montserrat" w:cs="Arial"/>
                <w:color w:val="000000"/>
                <w:sz w:val="20"/>
                <w:szCs w:val="20"/>
              </w:rPr>
              <w:t>Valvoline</w:t>
            </w:r>
            <w:proofErr w:type="spellEnd"/>
            <w:r w:rsidRPr="00C62D79">
              <w:rPr>
                <w:rFonts w:ascii="Montserrat" w:eastAsia="Arial" w:hAnsi="Montserrat" w:cs="Arial"/>
                <w:color w:val="000000"/>
                <w:sz w:val="20"/>
                <w:szCs w:val="20"/>
              </w:rPr>
              <w:t xml:space="preserve"> grado SAE 15/40  incluir 1 Cubeta de 20 litros.</w:t>
            </w:r>
          </w:p>
        </w:tc>
      </w:tr>
      <w:tr w:rsidR="00C62D79" w:rsidRPr="00C62D79" w:rsidTr="00C62D79">
        <w:trPr>
          <w:trHeight w:val="3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marca FLEETGUAD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filtro marca FLEETGUARD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7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FLEETGUARD o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25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49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698"/>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45"/>
        <w:gridCol w:w="9728"/>
      </w:tblGrid>
      <w:tr w:rsidR="00C62D79" w:rsidRPr="00C62D79" w:rsidTr="00C62D79">
        <w:trPr>
          <w:trHeight w:val="301"/>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15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Hongo</w:t>
            </w:r>
          </w:p>
        </w:tc>
      </w:tr>
      <w:tr w:rsidR="00C62D79" w:rsidRPr="00C62D79" w:rsidTr="00C62D79">
        <w:trPr>
          <w:trHeight w:val="301"/>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30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3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36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diésel, se solicita aceite marca </w:t>
            </w:r>
            <w:proofErr w:type="spellStart"/>
            <w:r w:rsidRPr="00C62D79">
              <w:rPr>
                <w:rFonts w:ascii="Montserrat" w:eastAsia="Arial" w:hAnsi="Montserrat" w:cs="Arial"/>
                <w:color w:val="000000"/>
                <w:sz w:val="20"/>
                <w:szCs w:val="20"/>
              </w:rPr>
              <w:t>Valvoline</w:t>
            </w:r>
            <w:proofErr w:type="spellEnd"/>
            <w:r w:rsidRPr="00C62D79">
              <w:rPr>
                <w:rFonts w:ascii="Montserrat" w:eastAsia="Arial" w:hAnsi="Montserrat" w:cs="Arial"/>
                <w:color w:val="000000"/>
                <w:sz w:val="20"/>
                <w:szCs w:val="20"/>
              </w:rPr>
              <w:t xml:space="preserve"> grado SAE 15/40  incluir 1 Cubeta de 20 litros.</w:t>
            </w:r>
          </w:p>
        </w:tc>
      </w:tr>
      <w:tr w:rsidR="00C62D79" w:rsidRPr="00C62D79" w:rsidTr="00C62D79">
        <w:trPr>
          <w:trHeight w:val="31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marca </w:t>
            </w:r>
            <w:proofErr w:type="spellStart"/>
            <w:r w:rsidRPr="00C62D79">
              <w:rPr>
                <w:rFonts w:ascii="Montserrat" w:eastAsia="Arial" w:hAnsi="Montserrat" w:cs="Arial"/>
                <w:color w:val="000000"/>
                <w:sz w:val="20"/>
                <w:szCs w:val="20"/>
              </w:rPr>
              <w:t>Perkins</w:t>
            </w:r>
            <w:proofErr w:type="spellEnd"/>
            <w:r w:rsidRPr="00C62D79">
              <w:rPr>
                <w:rFonts w:ascii="Montserrat" w:eastAsia="Arial" w:hAnsi="Montserrat" w:cs="Arial"/>
                <w:color w:val="000000"/>
                <w:sz w:val="20"/>
                <w:szCs w:val="20"/>
              </w:rPr>
              <w:t>.</w:t>
            </w:r>
          </w:p>
        </w:tc>
      </w:tr>
      <w:tr w:rsidR="00C62D79" w:rsidRPr="00C62D79" w:rsidTr="00C62D79">
        <w:trPr>
          <w:trHeight w:val="36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filtro marca </w:t>
            </w:r>
            <w:proofErr w:type="spellStart"/>
            <w:r w:rsidRPr="00C62D79">
              <w:rPr>
                <w:rFonts w:ascii="Montserrat" w:eastAsia="Arial" w:hAnsi="Montserrat" w:cs="Arial"/>
                <w:color w:val="000000"/>
                <w:sz w:val="20"/>
                <w:szCs w:val="20"/>
              </w:rPr>
              <w:t>Perkins</w:t>
            </w:r>
            <w:proofErr w:type="spellEnd"/>
            <w:r w:rsidRPr="00C62D79">
              <w:rPr>
                <w:rFonts w:ascii="Montserrat" w:eastAsia="Arial" w:hAnsi="Montserrat" w:cs="Arial"/>
                <w:color w:val="000000"/>
                <w:sz w:val="20"/>
                <w:szCs w:val="20"/>
              </w:rPr>
              <w:t>.</w:t>
            </w:r>
          </w:p>
        </w:tc>
      </w:tr>
      <w:tr w:rsidR="00C62D79" w:rsidRPr="00C62D79" w:rsidTr="00C62D79">
        <w:trPr>
          <w:trHeight w:val="31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w:t>
            </w:r>
            <w:proofErr w:type="spellStart"/>
            <w:r w:rsidRPr="00C62D79">
              <w:rPr>
                <w:rFonts w:ascii="Montserrat" w:eastAsia="Arial" w:hAnsi="Montserrat" w:cs="Arial"/>
                <w:color w:val="000000"/>
                <w:sz w:val="20"/>
                <w:szCs w:val="20"/>
              </w:rPr>
              <w:t>Perkins</w:t>
            </w:r>
            <w:proofErr w:type="spellEnd"/>
            <w:r w:rsidRPr="00C62D79">
              <w:rPr>
                <w:rFonts w:ascii="Montserrat" w:eastAsia="Arial" w:hAnsi="Montserrat" w:cs="Arial"/>
                <w:color w:val="000000"/>
                <w:sz w:val="20"/>
                <w:szCs w:val="20"/>
              </w:rPr>
              <w:t>.</w:t>
            </w:r>
          </w:p>
        </w:tc>
      </w:tr>
      <w:tr w:rsidR="00C62D79" w:rsidRPr="00C62D79" w:rsidTr="00C62D79">
        <w:trPr>
          <w:trHeight w:val="36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66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listo para usar, se deberá llenar el sistema de enfriamiento, los galones sobrantes después del llenado, se deberán dejar en sitio.</w:t>
            </w:r>
          </w:p>
        </w:tc>
      </w:tr>
      <w:tr w:rsidR="00C62D79" w:rsidRPr="00C62D79" w:rsidTr="00C62D79">
        <w:trPr>
          <w:trHeight w:val="49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tornillo,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7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38"/>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8"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1148"/>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jc w:val="both"/>
        <w:rPr>
          <w:rFonts w:ascii="Montserrat" w:eastAsia="Arial" w:hAnsi="Montserrat" w:cs="Arial"/>
          <w:sz w:val="20"/>
          <w:szCs w:val="20"/>
        </w:rPr>
      </w:pPr>
    </w:p>
    <w:p w:rsidR="00C62D79" w:rsidRPr="00C62D79" w:rsidRDefault="00C62D79" w:rsidP="00C62D79">
      <w:pPr>
        <w:ind w:left="-567" w:right="-518"/>
        <w:jc w:val="both"/>
        <w:rPr>
          <w:rFonts w:ascii="Montserrat" w:hAnsi="Montserrat" w:cs="Arial"/>
          <w:sz w:val="20"/>
          <w:szCs w:val="20"/>
          <w:u w:val="single"/>
        </w:rPr>
      </w:pPr>
      <w:r w:rsidRPr="00C62D79">
        <w:rPr>
          <w:rFonts w:ascii="Montserrat" w:hAnsi="Montserrat" w:cs="Arial"/>
          <w:sz w:val="20"/>
          <w:szCs w:val="20"/>
          <w:u w:val="single"/>
        </w:rPr>
        <w:t>Piezas y materiales incluidos:</w:t>
      </w:r>
    </w:p>
    <w:p w:rsidR="00C62D79" w:rsidRPr="00C62D79" w:rsidRDefault="00C62D79" w:rsidP="00C62D79">
      <w:pPr>
        <w:numPr>
          <w:ilvl w:val="2"/>
          <w:numId w:val="23"/>
        </w:numPr>
        <w:ind w:left="-284" w:right="-518" w:hanging="283"/>
        <w:jc w:val="both"/>
        <w:rPr>
          <w:rFonts w:ascii="Montserrat" w:hAnsi="Montserrat" w:cs="Arial"/>
          <w:sz w:val="20"/>
          <w:szCs w:val="20"/>
        </w:rPr>
      </w:pPr>
      <w:r w:rsidRPr="00C62D79">
        <w:rPr>
          <w:rFonts w:ascii="Montserrat" w:hAnsi="Montserrat" w:cs="Arial"/>
          <w:sz w:val="20"/>
          <w:szCs w:val="20"/>
        </w:rPr>
        <w:t>Todas las piezas, materiales y refacciones necesarias para realizar el mantenimiento preventivo deberán ser nuevas y estar incluidas en el contrato.  El Gobierno del Estado no realizará ningún gasto adicional por ninguno de estos conceptos que no sean considerados en su propuesta técnica y económica.</w:t>
      </w:r>
    </w:p>
    <w:p w:rsidR="00C62D79" w:rsidRPr="00C62D79" w:rsidRDefault="00C62D79" w:rsidP="00C62D79">
      <w:pPr>
        <w:numPr>
          <w:ilvl w:val="2"/>
          <w:numId w:val="23"/>
        </w:numPr>
        <w:ind w:left="-284" w:right="-518" w:hanging="283"/>
        <w:jc w:val="both"/>
        <w:rPr>
          <w:rFonts w:ascii="Montserrat" w:hAnsi="Montserrat" w:cs="Arial"/>
          <w:sz w:val="20"/>
          <w:szCs w:val="20"/>
        </w:rPr>
      </w:pPr>
      <w:r w:rsidRPr="00C62D79">
        <w:rPr>
          <w:rFonts w:ascii="Montserrat" w:hAnsi="Montserrat" w:cs="Arial"/>
          <w:sz w:val="20"/>
          <w:szCs w:val="20"/>
        </w:rPr>
        <w:t>Para los sitios de repetición de Cerro Prieto, Cerro Bola y Cerro Cantú se requiere vehículo 4x4.</w:t>
      </w:r>
    </w:p>
    <w:p w:rsidR="00C62D79" w:rsidRPr="00C62D79" w:rsidRDefault="00C62D79" w:rsidP="00C62D79">
      <w:pPr>
        <w:numPr>
          <w:ilvl w:val="2"/>
          <w:numId w:val="23"/>
        </w:numPr>
        <w:tabs>
          <w:tab w:val="num" w:pos="1560"/>
        </w:tabs>
        <w:ind w:left="-284" w:right="-518" w:hanging="283"/>
        <w:jc w:val="both"/>
        <w:rPr>
          <w:rFonts w:ascii="Montserrat" w:hAnsi="Montserrat" w:cs="Arial"/>
          <w:sz w:val="20"/>
          <w:szCs w:val="20"/>
        </w:rPr>
      </w:pPr>
      <w:r w:rsidRPr="00C62D79">
        <w:rPr>
          <w:rFonts w:ascii="Montserrat" w:hAnsi="Montserrat" w:cs="Arial"/>
          <w:sz w:val="20"/>
          <w:szCs w:val="20"/>
        </w:rPr>
        <w:t>Todos los desperdicios y mermas que se generen durante la realización de los trabajos serán retiradas por parte del proveedor, así como dejar limpio el cuarto de máquinas de los trabajos realizados por el proveedor (lodo, aceite, diésel, basura), el proveedor deberá comprobar con algún documento que avale que el aceite se entrega para su reciclaje.</w:t>
      </w:r>
    </w:p>
    <w:p w:rsidR="00C62D79" w:rsidRPr="00C62D79" w:rsidRDefault="00C62D79" w:rsidP="00C62D79">
      <w:pPr>
        <w:ind w:left="360"/>
        <w:jc w:val="both"/>
        <w:rPr>
          <w:rFonts w:ascii="Montserrat" w:hAnsi="Montserrat" w:cs="Arial"/>
          <w:sz w:val="20"/>
          <w:szCs w:val="20"/>
        </w:rPr>
      </w:pPr>
    </w:p>
    <w:p w:rsidR="00C62D79" w:rsidRPr="00C62D79" w:rsidRDefault="00C62D79" w:rsidP="00C62D79">
      <w:pPr>
        <w:ind w:left="-426" w:right="-518"/>
        <w:jc w:val="both"/>
        <w:rPr>
          <w:rFonts w:ascii="Montserrat" w:hAnsi="Montserrat" w:cs="Arial"/>
          <w:sz w:val="20"/>
          <w:szCs w:val="20"/>
        </w:rPr>
      </w:pPr>
    </w:p>
    <w:p w:rsidR="00C62D79" w:rsidRPr="00C62D79" w:rsidRDefault="00C62D79" w:rsidP="00C62D79">
      <w:pPr>
        <w:ind w:left="-426" w:right="-518"/>
        <w:jc w:val="center"/>
        <w:rPr>
          <w:rFonts w:ascii="Montserrat" w:hAnsi="Montserrat" w:cs="Arial"/>
          <w:b/>
          <w:sz w:val="20"/>
          <w:szCs w:val="20"/>
        </w:rPr>
      </w:pPr>
      <w:r w:rsidRPr="00C62D79">
        <w:rPr>
          <w:rFonts w:ascii="Montserrat" w:eastAsia="Times New Roman" w:hAnsi="Montserrat" w:cs="Arial"/>
          <w:b/>
          <w:sz w:val="20"/>
          <w:szCs w:val="20"/>
        </w:rPr>
        <w:t xml:space="preserve">“MANTENIMIENTO PREVENTIVO A </w:t>
      </w:r>
      <w:r w:rsidRPr="00C62D79">
        <w:rPr>
          <w:rFonts w:ascii="Montserrat" w:hAnsi="Montserrat" w:cs="Arial"/>
          <w:b/>
          <w:sz w:val="20"/>
          <w:szCs w:val="20"/>
        </w:rPr>
        <w:t>EQUIPOS DE GENERACIÓN DE ENERGÍA EN LOS CENTROS C4 Y SITIOS DE REPETICIÓN, UBICADOS EN LOS MUNICIPIOS DE TIJUANA Y PLAYAS DE ROSARITO”</w:t>
      </w:r>
    </w:p>
    <w:p w:rsidR="00C62D79" w:rsidRPr="00C62D79" w:rsidRDefault="00C62D79" w:rsidP="00C62D79">
      <w:pPr>
        <w:ind w:right="-518"/>
        <w:jc w:val="center"/>
        <w:rPr>
          <w:rFonts w:ascii="Montserrat" w:hAnsi="Montserrat" w:cs="Arial"/>
          <w:b/>
          <w:sz w:val="20"/>
          <w:szCs w:val="20"/>
        </w:rPr>
      </w:pPr>
    </w:p>
    <w:p w:rsidR="00C62D79" w:rsidRPr="00C62D79" w:rsidRDefault="00C62D79" w:rsidP="00C62D79">
      <w:pPr>
        <w:numPr>
          <w:ilvl w:val="0"/>
          <w:numId w:val="20"/>
        </w:numPr>
        <w:ind w:left="-142" w:right="-518"/>
        <w:rPr>
          <w:rFonts w:ascii="Montserrat" w:hAnsi="Montserrat" w:cs="Arial"/>
          <w:b/>
          <w:sz w:val="20"/>
          <w:szCs w:val="20"/>
        </w:rPr>
      </w:pPr>
      <w:r w:rsidRPr="00C62D79">
        <w:rPr>
          <w:rFonts w:ascii="Montserrat" w:hAnsi="Montserrat" w:cs="Arial"/>
          <w:b/>
          <w:sz w:val="20"/>
          <w:szCs w:val="20"/>
        </w:rPr>
        <w:t>Introducción</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 xml:space="preserve">Se requiere el mantenimiento preventivo y correctivo para el sistema de planta de suministro de energía de emergencia, ubicado en la zona costa del Estado de Baja California.  </w:t>
      </w:r>
    </w:p>
    <w:p w:rsidR="00C62D79" w:rsidRPr="00C62D79" w:rsidRDefault="00C62D79" w:rsidP="007A7E08">
      <w:pPr>
        <w:ind w:right="-518" w:hanging="426"/>
        <w:jc w:val="both"/>
        <w:rPr>
          <w:rFonts w:ascii="Montserrat" w:hAnsi="Montserrat" w:cs="Arial"/>
          <w:sz w:val="20"/>
          <w:szCs w:val="20"/>
        </w:rPr>
      </w:pP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Es responsabilidad del proveedor seleccionado el traslado de materiales, accesorios, equipos y personal en cada uno de los puntos señalados de acuerdo al tipo de mantenimiento, dentro de su propuesta económica.</w:t>
      </w:r>
    </w:p>
    <w:p w:rsidR="00C62D79" w:rsidRPr="00C62D79" w:rsidRDefault="00C62D79" w:rsidP="00C62D79">
      <w:pPr>
        <w:ind w:left="360" w:right="-518"/>
        <w:rPr>
          <w:rFonts w:ascii="Montserrat" w:hAnsi="Montserrat" w:cs="Arial"/>
          <w:b/>
          <w:sz w:val="20"/>
          <w:szCs w:val="20"/>
        </w:rPr>
      </w:pPr>
    </w:p>
    <w:p w:rsidR="00C62D79" w:rsidRPr="00C62D79" w:rsidRDefault="00C62D79" w:rsidP="00C62D79">
      <w:pPr>
        <w:numPr>
          <w:ilvl w:val="0"/>
          <w:numId w:val="20"/>
        </w:numPr>
        <w:ind w:left="-142" w:right="-518" w:hanging="425"/>
        <w:rPr>
          <w:rFonts w:ascii="Montserrat" w:hAnsi="Montserrat" w:cs="Arial"/>
          <w:b/>
          <w:sz w:val="20"/>
          <w:szCs w:val="20"/>
        </w:rPr>
      </w:pPr>
      <w:r w:rsidRPr="00C62D79">
        <w:rPr>
          <w:rFonts w:ascii="Montserrat" w:hAnsi="Montserrat" w:cs="Arial"/>
          <w:b/>
          <w:sz w:val="20"/>
          <w:szCs w:val="20"/>
        </w:rPr>
        <w:t xml:space="preserve">Especificaciones Mantenimiento Preventivo </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La especificación y ubicación de los equipamientos a proporcionar mantenimiento preventivo, es como sigue:</w:t>
      </w:r>
    </w:p>
    <w:p w:rsidR="00C62D79" w:rsidRPr="00C62D79" w:rsidRDefault="00C62D79" w:rsidP="00C62D79">
      <w:pPr>
        <w:ind w:left="720"/>
        <w:jc w:val="both"/>
        <w:rPr>
          <w:rFonts w:ascii="Montserrat" w:hAnsi="Montserrat" w:cs="Arial"/>
          <w:sz w:val="20"/>
          <w:szCs w:val="20"/>
        </w:rPr>
      </w:pPr>
    </w:p>
    <w:tbl>
      <w:tblPr>
        <w:tblW w:w="992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3008"/>
        <w:gridCol w:w="3485"/>
        <w:gridCol w:w="2576"/>
      </w:tblGrid>
      <w:tr w:rsidR="00C62D79" w:rsidRPr="00C62D79" w:rsidTr="00C62D79">
        <w:trPr>
          <w:trHeight w:val="537"/>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b/>
                <w:sz w:val="20"/>
                <w:szCs w:val="20"/>
              </w:rPr>
            </w:pPr>
            <w:r w:rsidRPr="00C62D79">
              <w:rPr>
                <w:rFonts w:ascii="Montserrat" w:hAnsi="Montserrat" w:cs="Arial"/>
                <w:b/>
                <w:sz w:val="20"/>
                <w:szCs w:val="20"/>
              </w:rPr>
              <w:t>Núm.</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b/>
                <w:sz w:val="20"/>
                <w:szCs w:val="20"/>
              </w:rPr>
            </w:pPr>
            <w:r w:rsidRPr="00C62D79">
              <w:rPr>
                <w:rFonts w:ascii="Montserrat" w:hAnsi="Montserrat" w:cs="Arial"/>
                <w:b/>
                <w:sz w:val="20"/>
                <w:szCs w:val="20"/>
              </w:rPr>
              <w:t>Sitio de repetición / Centro de Control</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b/>
                <w:sz w:val="20"/>
                <w:szCs w:val="20"/>
              </w:rPr>
            </w:pPr>
            <w:r w:rsidRPr="00C62D79">
              <w:rPr>
                <w:rFonts w:ascii="Montserrat" w:hAnsi="Montserrat" w:cs="Arial"/>
                <w:b/>
                <w:sz w:val="20"/>
                <w:szCs w:val="20"/>
              </w:rPr>
              <w:t>Capacidad y Marca</w:t>
            </w:r>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b/>
                <w:sz w:val="20"/>
                <w:szCs w:val="20"/>
              </w:rPr>
            </w:pPr>
            <w:r w:rsidRPr="00C62D79">
              <w:rPr>
                <w:rFonts w:ascii="Montserrat" w:hAnsi="Montserrat" w:cs="Arial"/>
                <w:b/>
                <w:sz w:val="20"/>
                <w:szCs w:val="20"/>
              </w:rPr>
              <w:t>Municipio</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1</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Cumbres de Juárez</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 xml:space="preserve">75 KVA / </w:t>
            </w:r>
            <w:proofErr w:type="spellStart"/>
            <w:r w:rsidRPr="00C62D79">
              <w:rPr>
                <w:rFonts w:ascii="Montserrat" w:hAnsi="Montserrat" w:cs="Arial"/>
                <w:sz w:val="20"/>
                <w:szCs w:val="20"/>
              </w:rPr>
              <w:t>Onan</w:t>
            </w:r>
            <w:proofErr w:type="spellEnd"/>
            <w:r w:rsidRPr="00C62D79">
              <w:rPr>
                <w:rFonts w:ascii="Montserrat" w:hAnsi="Montserrat" w:cs="Arial"/>
                <w:sz w:val="20"/>
                <w:szCs w:val="20"/>
              </w:rPr>
              <w:t xml:space="preserve"> </w:t>
            </w:r>
            <w:proofErr w:type="spellStart"/>
            <w:r w:rsidRPr="00C62D79">
              <w:rPr>
                <w:rFonts w:ascii="Montserrat" w:hAnsi="Montserrat" w:cs="Arial"/>
                <w:sz w:val="20"/>
                <w:szCs w:val="20"/>
              </w:rPr>
              <w:t>Cummins</w:t>
            </w:r>
            <w:proofErr w:type="spellEnd"/>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Tijuana</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2</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Cerro Colorado</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 xml:space="preserve">30 KVA / </w:t>
            </w:r>
            <w:proofErr w:type="spellStart"/>
            <w:r w:rsidRPr="00C62D79">
              <w:rPr>
                <w:rFonts w:ascii="Montserrat" w:hAnsi="Montserrat" w:cs="Arial"/>
                <w:sz w:val="20"/>
                <w:szCs w:val="20"/>
              </w:rPr>
              <w:t>Onan</w:t>
            </w:r>
            <w:proofErr w:type="spellEnd"/>
            <w:r w:rsidRPr="00C62D79">
              <w:rPr>
                <w:rFonts w:ascii="Montserrat" w:hAnsi="Montserrat" w:cs="Arial"/>
                <w:sz w:val="20"/>
                <w:szCs w:val="20"/>
              </w:rPr>
              <w:t xml:space="preserve"> </w:t>
            </w:r>
            <w:proofErr w:type="spellStart"/>
            <w:r w:rsidRPr="00C62D79">
              <w:rPr>
                <w:rFonts w:ascii="Montserrat" w:hAnsi="Montserrat" w:cs="Arial"/>
                <w:sz w:val="20"/>
                <w:szCs w:val="20"/>
              </w:rPr>
              <w:t>Cummins</w:t>
            </w:r>
            <w:proofErr w:type="spellEnd"/>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Tijuana</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3</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Playas de Tijuana</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30 KVA / EMI</w:t>
            </w:r>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Tijuana</w:t>
            </w:r>
          </w:p>
        </w:tc>
      </w:tr>
      <w:tr w:rsidR="00C62D79" w:rsidRPr="00C62D79" w:rsidTr="00C62D79">
        <w:trPr>
          <w:trHeight w:val="405"/>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4</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San Antonio de los Buenos</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50 KVA / IGSA</w:t>
            </w:r>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Tijuana</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5</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Cerro Macho</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 xml:space="preserve">30 KVA / </w:t>
            </w:r>
            <w:proofErr w:type="spellStart"/>
            <w:r w:rsidRPr="00C62D79">
              <w:rPr>
                <w:rFonts w:ascii="Montserrat" w:hAnsi="Montserrat" w:cs="Arial"/>
                <w:sz w:val="20"/>
                <w:szCs w:val="20"/>
              </w:rPr>
              <w:t>Onan</w:t>
            </w:r>
            <w:proofErr w:type="spellEnd"/>
            <w:r w:rsidRPr="00C62D79">
              <w:rPr>
                <w:rFonts w:ascii="Montserrat" w:hAnsi="Montserrat" w:cs="Arial"/>
                <w:sz w:val="20"/>
                <w:szCs w:val="20"/>
              </w:rPr>
              <w:t xml:space="preserve"> </w:t>
            </w:r>
            <w:proofErr w:type="spellStart"/>
            <w:r w:rsidRPr="00C62D79">
              <w:rPr>
                <w:rFonts w:ascii="Montserrat" w:hAnsi="Montserrat" w:cs="Arial"/>
                <w:sz w:val="20"/>
                <w:szCs w:val="20"/>
              </w:rPr>
              <w:t>Cummins</w:t>
            </w:r>
            <w:proofErr w:type="spellEnd"/>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Tijuana</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6</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C4 Rosarito</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30 KVA / IGSA</w:t>
            </w:r>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Playas de Rosarito</w:t>
            </w:r>
          </w:p>
        </w:tc>
      </w:tr>
      <w:tr w:rsidR="00C62D79" w:rsidRPr="00C62D79" w:rsidTr="00C62D79">
        <w:trPr>
          <w:trHeight w:val="32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7</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Lomas de San Antonio</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30 KVA / EMI</w:t>
            </w:r>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Playas de Rosarito</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8</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C4 Tijuana</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 xml:space="preserve">300 KVA / </w:t>
            </w:r>
            <w:proofErr w:type="spellStart"/>
            <w:r w:rsidRPr="00C62D79">
              <w:rPr>
                <w:rFonts w:ascii="Montserrat" w:hAnsi="Montserrat" w:cs="Arial"/>
                <w:sz w:val="20"/>
                <w:szCs w:val="20"/>
              </w:rPr>
              <w:t>Selmec</w:t>
            </w:r>
            <w:proofErr w:type="spellEnd"/>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Tijuana</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9</w:t>
            </w:r>
          </w:p>
        </w:tc>
        <w:tc>
          <w:tcPr>
            <w:tcW w:w="3008"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Primo Tapia</w:t>
            </w:r>
          </w:p>
        </w:tc>
        <w:tc>
          <w:tcPr>
            <w:tcW w:w="3485"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 xml:space="preserve">30 KVA / </w:t>
            </w:r>
            <w:proofErr w:type="spellStart"/>
            <w:r w:rsidRPr="00C62D79">
              <w:rPr>
                <w:rFonts w:ascii="Montserrat" w:hAnsi="Montserrat" w:cs="Arial"/>
                <w:sz w:val="20"/>
                <w:szCs w:val="20"/>
              </w:rPr>
              <w:t>Selmec</w:t>
            </w:r>
            <w:proofErr w:type="spellEnd"/>
          </w:p>
        </w:tc>
        <w:tc>
          <w:tcPr>
            <w:tcW w:w="2576" w:type="dxa"/>
            <w:tcBorders>
              <w:top w:val="single" w:sz="4" w:space="0" w:color="000000"/>
              <w:left w:val="single" w:sz="4" w:space="0" w:color="000000"/>
              <w:bottom w:val="single" w:sz="4" w:space="0" w:color="000000"/>
              <w:right w:val="single" w:sz="4" w:space="0" w:color="000000"/>
            </w:tcBorders>
            <w:vAlign w:val="center"/>
            <w:hideMark/>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Playas de Rosarito</w:t>
            </w:r>
          </w:p>
        </w:tc>
      </w:tr>
      <w:tr w:rsidR="00C62D79" w:rsidRPr="00C62D79" w:rsidTr="00C62D79">
        <w:trPr>
          <w:trHeight w:val="281"/>
        </w:trPr>
        <w:tc>
          <w:tcPr>
            <w:tcW w:w="851"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spacing w:before="40" w:line="276" w:lineRule="auto"/>
              <w:jc w:val="center"/>
              <w:rPr>
                <w:rFonts w:ascii="Montserrat" w:hAnsi="Montserrat" w:cs="Arial"/>
                <w:sz w:val="20"/>
                <w:szCs w:val="20"/>
              </w:rPr>
            </w:pPr>
            <w:r w:rsidRPr="00C62D79">
              <w:rPr>
                <w:rFonts w:ascii="Montserrat" w:hAnsi="Montserrat" w:cs="Arial"/>
                <w:sz w:val="20"/>
                <w:szCs w:val="20"/>
              </w:rPr>
              <w:t>10</w:t>
            </w:r>
          </w:p>
        </w:tc>
        <w:tc>
          <w:tcPr>
            <w:tcW w:w="3008"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Natura</w:t>
            </w:r>
          </w:p>
        </w:tc>
        <w:tc>
          <w:tcPr>
            <w:tcW w:w="348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30 KVA / Shell</w:t>
            </w:r>
          </w:p>
        </w:tc>
        <w:tc>
          <w:tcPr>
            <w:tcW w:w="2576"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spacing w:before="40" w:line="276" w:lineRule="auto"/>
              <w:jc w:val="both"/>
              <w:rPr>
                <w:rFonts w:ascii="Montserrat" w:hAnsi="Montserrat" w:cs="Arial"/>
                <w:sz w:val="20"/>
                <w:szCs w:val="20"/>
              </w:rPr>
            </w:pPr>
            <w:r w:rsidRPr="00C62D79">
              <w:rPr>
                <w:rFonts w:ascii="Montserrat" w:hAnsi="Montserrat" w:cs="Arial"/>
                <w:sz w:val="20"/>
                <w:szCs w:val="20"/>
              </w:rPr>
              <w:t>Tijuana</w:t>
            </w:r>
          </w:p>
        </w:tc>
      </w:tr>
    </w:tbl>
    <w:p w:rsidR="00C62D79" w:rsidRPr="00C62D79" w:rsidRDefault="00C62D79" w:rsidP="00C62D79">
      <w:pPr>
        <w:ind w:left="720"/>
        <w:jc w:val="both"/>
        <w:rPr>
          <w:rFonts w:ascii="Montserrat" w:hAnsi="Montserrat" w:cs="Arial"/>
          <w:sz w:val="20"/>
          <w:szCs w:val="20"/>
        </w:rPr>
      </w:pP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Es responsabilidad del proveedor de servicios, de su  traslado  a los diferentes sitios en los cuales algunos de ellos requieren un vehículo con tracción 4x4.</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Todos los motores son de combustible Diésel.</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El mantenimiento preventivo consistirá en las siguientes tareas:</w:t>
      </w:r>
    </w:p>
    <w:p w:rsidR="00C62D79" w:rsidRPr="00C62D79" w:rsidRDefault="00C62D79" w:rsidP="00C62D79">
      <w:pPr>
        <w:ind w:left="720"/>
        <w:contextualSpacing/>
        <w:rPr>
          <w:rFonts w:ascii="Montserrat" w:eastAsiaTheme="minorEastAsia" w:hAnsi="Montserrat" w:cs="Arial"/>
          <w:sz w:val="20"/>
          <w:szCs w:val="20"/>
          <w:lang w:eastAsia="es-MX"/>
        </w:rPr>
      </w:pPr>
    </w:p>
    <w:tbl>
      <w:tblPr>
        <w:tblW w:w="10673" w:type="dxa"/>
        <w:tblInd w:w="-998" w:type="dxa"/>
        <w:tblLayout w:type="fixed"/>
        <w:tblLook w:val="0400" w:firstRow="0" w:lastRow="0" w:firstColumn="0" w:lastColumn="0" w:noHBand="0" w:noVBand="1"/>
      </w:tblPr>
      <w:tblGrid>
        <w:gridCol w:w="953"/>
        <w:gridCol w:w="9720"/>
      </w:tblGrid>
      <w:tr w:rsidR="00C62D79" w:rsidRPr="00C62D79" w:rsidTr="00C62D79">
        <w:trPr>
          <w:trHeight w:val="238"/>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16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Cumbres de Juárez</w:t>
            </w:r>
          </w:p>
        </w:tc>
      </w:tr>
      <w:tr w:rsidR="00C62D79" w:rsidRPr="00C62D79" w:rsidTr="00C62D79">
        <w:trPr>
          <w:trHeight w:val="238"/>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4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0"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5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28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diésel, se solicita aceite marca </w:t>
            </w:r>
            <w:proofErr w:type="spellStart"/>
            <w:r w:rsidRPr="00C62D79">
              <w:rPr>
                <w:rFonts w:ascii="Montserrat" w:eastAsia="Arial" w:hAnsi="Montserrat" w:cs="Arial"/>
                <w:color w:val="000000"/>
                <w:sz w:val="20"/>
                <w:szCs w:val="20"/>
              </w:rPr>
              <w:t>Valvoline</w:t>
            </w:r>
            <w:proofErr w:type="spellEnd"/>
            <w:r w:rsidRPr="00C62D79">
              <w:rPr>
                <w:rFonts w:ascii="Montserrat" w:eastAsia="Arial" w:hAnsi="Montserrat" w:cs="Arial"/>
                <w:color w:val="000000"/>
                <w:sz w:val="20"/>
                <w:szCs w:val="20"/>
              </w:rPr>
              <w:t xml:space="preserve"> grado SAE 15/40  incluir 2 Cubetas de 20 litros.</w:t>
            </w:r>
          </w:p>
        </w:tc>
      </w:tr>
      <w:tr w:rsidR="00C62D79" w:rsidRPr="00C62D79" w:rsidTr="00C62D79">
        <w:trPr>
          <w:trHeight w:val="31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marca FLEETGUAD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6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filtro marca FLEETGUARD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FLEETGUARD o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 xml:space="preserve"> o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7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9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Batería con terminal tipo poste, incluir batería marca LTH modelo L-8D-1125 AR, nueva sin cambio, de 1406 Amperes, con garantía de 1 año directamente con el proveedor que realice el mantenimiento.  </w:t>
            </w:r>
          </w:p>
        </w:tc>
      </w:tr>
      <w:tr w:rsidR="00C62D79" w:rsidRPr="00C62D79" w:rsidTr="00C62D79">
        <w:trPr>
          <w:trHeight w:val="33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00"/>
        </w:trPr>
        <w:tc>
          <w:tcPr>
            <w:tcW w:w="953" w:type="dxa"/>
            <w:tcBorders>
              <w:top w:val="single" w:sz="4" w:space="0" w:color="000000"/>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0" w:type="dxa"/>
            <w:tcBorders>
              <w:top w:val="single" w:sz="4" w:space="0" w:color="000000"/>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480"/>
        </w:trPr>
        <w:tc>
          <w:tcPr>
            <w:tcW w:w="953" w:type="dxa"/>
            <w:tcBorders>
              <w:top w:val="single" w:sz="4" w:space="0" w:color="auto"/>
              <w:left w:val="single" w:sz="4" w:space="0" w:color="auto"/>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0" w:type="dxa"/>
            <w:tcBorders>
              <w:top w:val="single" w:sz="4" w:space="0" w:color="auto"/>
              <w:left w:val="nil"/>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645"/>
        </w:trPr>
        <w:tc>
          <w:tcPr>
            <w:tcW w:w="953" w:type="dxa"/>
            <w:tcBorders>
              <w:top w:val="single" w:sz="4" w:space="0" w:color="auto"/>
              <w:left w:val="single" w:sz="4" w:space="0" w:color="000000"/>
              <w:bottom w:val="single" w:sz="4" w:space="0" w:color="auto"/>
              <w:right w:val="single" w:sz="4" w:space="0" w:color="000000"/>
            </w:tcBorders>
            <w:shd w:val="clear" w:color="auto" w:fill="auto"/>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0" w:type="dxa"/>
            <w:tcBorders>
              <w:top w:val="single" w:sz="4" w:space="0" w:color="auto"/>
              <w:left w:val="nil"/>
              <w:bottom w:val="single" w:sz="4" w:space="0" w:color="auto"/>
              <w:right w:val="single" w:sz="4" w:space="0" w:color="000000"/>
            </w:tcBorders>
            <w:shd w:val="clear" w:color="auto" w:fill="auto"/>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Agregar módulo de transferencia IP para sitio, así como todos los componentes necesarios para su correcto funcionamiento, tales como gabinete, módulo de monitoreo IP, de combustible, temperatura, presión, cargador de batería, </w:t>
            </w:r>
            <w:proofErr w:type="spellStart"/>
            <w:r w:rsidRPr="00C62D79">
              <w:rPr>
                <w:rFonts w:ascii="Montserrat" w:eastAsia="Arial" w:hAnsi="Montserrat" w:cs="Arial"/>
                <w:color w:val="000000"/>
                <w:sz w:val="20"/>
                <w:szCs w:val="20"/>
              </w:rPr>
              <w:t>etc</w:t>
            </w:r>
            <w:proofErr w:type="spellEnd"/>
          </w:p>
        </w:tc>
      </w:tr>
      <w:tr w:rsidR="00C62D79" w:rsidRPr="00C62D79" w:rsidTr="00C62D79">
        <w:trPr>
          <w:trHeight w:val="765"/>
        </w:trPr>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0" w:type="dxa"/>
            <w:tcBorders>
              <w:top w:val="single" w:sz="4" w:space="0" w:color="auto"/>
              <w:left w:val="single" w:sz="4" w:space="0" w:color="auto"/>
              <w:bottom w:val="single" w:sz="4" w:space="0" w:color="auto"/>
              <w:right w:val="single" w:sz="4" w:space="0" w:color="auto"/>
            </w:tcBorders>
            <w:shd w:val="clear" w:color="auto" w:fill="auto"/>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Suministro e instalación de sistema de monitoreo por IP para un equipo </w:t>
            </w:r>
            <w:proofErr w:type="spellStart"/>
            <w:r w:rsidRPr="00C62D79">
              <w:rPr>
                <w:rFonts w:ascii="Montserrat" w:eastAsia="Arial" w:hAnsi="Montserrat" w:cs="Arial"/>
                <w:color w:val="000000"/>
                <w:sz w:val="20"/>
                <w:szCs w:val="20"/>
              </w:rPr>
              <w:t>power</w:t>
            </w:r>
            <w:proofErr w:type="spellEnd"/>
            <w:r w:rsidRPr="00C62D79">
              <w:rPr>
                <w:rFonts w:ascii="Montserrat" w:eastAsia="Arial" w:hAnsi="Montserrat" w:cs="Arial"/>
                <w:color w:val="000000"/>
                <w:sz w:val="20"/>
                <w:szCs w:val="20"/>
              </w:rPr>
              <w:t xml:space="preserve">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 xml:space="preserve"> </w:t>
            </w:r>
            <w:proofErr w:type="spellStart"/>
            <w:r w:rsidRPr="00C62D79">
              <w:rPr>
                <w:rFonts w:ascii="Montserrat" w:eastAsia="Arial" w:hAnsi="Montserrat" w:cs="Arial"/>
                <w:color w:val="000000"/>
                <w:sz w:val="20"/>
                <w:szCs w:val="20"/>
              </w:rPr>
              <w:t>generation</w:t>
            </w:r>
            <w:proofErr w:type="spellEnd"/>
            <w:r w:rsidRPr="00C62D79">
              <w:rPr>
                <w:rFonts w:ascii="Montserrat" w:eastAsia="Arial" w:hAnsi="Montserrat" w:cs="Arial"/>
                <w:color w:val="000000"/>
                <w:sz w:val="20"/>
                <w:szCs w:val="20"/>
              </w:rPr>
              <w:t xml:space="preserve"> con control 1302, incluir el sistema de monitoreo PC500 </w:t>
            </w:r>
            <w:proofErr w:type="spellStart"/>
            <w:r w:rsidRPr="00C62D79">
              <w:rPr>
                <w:rFonts w:ascii="Montserrat" w:eastAsia="Arial" w:hAnsi="Montserrat" w:cs="Arial"/>
                <w:color w:val="000000"/>
                <w:sz w:val="20"/>
                <w:szCs w:val="20"/>
              </w:rPr>
              <w:t>cloud</w:t>
            </w:r>
            <w:proofErr w:type="spellEnd"/>
            <w:r w:rsidRPr="00C62D79">
              <w:rPr>
                <w:rFonts w:ascii="Montserrat" w:eastAsia="Arial" w:hAnsi="Montserrat" w:cs="Arial"/>
                <w:color w:val="000000"/>
                <w:sz w:val="20"/>
                <w:szCs w:val="20"/>
              </w:rPr>
              <w:t xml:space="preserve">, </w:t>
            </w:r>
            <w:proofErr w:type="spellStart"/>
            <w:r w:rsidRPr="00C62D79">
              <w:rPr>
                <w:rFonts w:ascii="Montserrat" w:eastAsia="Arial" w:hAnsi="Montserrat" w:cs="Arial"/>
                <w:color w:val="000000"/>
                <w:sz w:val="20"/>
                <w:szCs w:val="20"/>
              </w:rPr>
              <w:t>Protonode</w:t>
            </w:r>
            <w:proofErr w:type="spellEnd"/>
            <w:r w:rsidRPr="00C62D79">
              <w:rPr>
                <w:rFonts w:ascii="Montserrat" w:eastAsia="Arial" w:hAnsi="Montserrat" w:cs="Arial"/>
                <w:color w:val="000000"/>
                <w:sz w:val="20"/>
                <w:szCs w:val="20"/>
              </w:rPr>
              <w:t xml:space="preserve">, instalación, configuración y todo lo necesario para su adecuada puesta en servicio, tales como mediciones remotas como presión, combustible, temperatura, encendido y apagado remoto, realizar cambio de transferencia manual en sitio y remoto </w:t>
            </w:r>
            <w:proofErr w:type="spellStart"/>
            <w:r w:rsidRPr="00C62D79">
              <w:rPr>
                <w:rFonts w:ascii="Montserrat" w:eastAsia="Arial" w:hAnsi="Montserrat" w:cs="Arial"/>
                <w:color w:val="000000"/>
                <w:sz w:val="20"/>
                <w:szCs w:val="20"/>
              </w:rPr>
              <w:t>via</w:t>
            </w:r>
            <w:proofErr w:type="spellEnd"/>
            <w:r w:rsidRPr="00C62D79">
              <w:rPr>
                <w:rFonts w:ascii="Montserrat" w:eastAsia="Arial" w:hAnsi="Montserrat" w:cs="Arial"/>
                <w:color w:val="000000"/>
                <w:sz w:val="20"/>
                <w:szCs w:val="20"/>
              </w:rPr>
              <w:t xml:space="preserve"> administración remota por medio de una conexión LAN a la red de C4.</w:t>
            </w:r>
          </w:p>
        </w:tc>
      </w:tr>
      <w:tr w:rsidR="00C62D79" w:rsidRPr="00C62D79" w:rsidTr="00C62D79">
        <w:trPr>
          <w:trHeight w:val="620"/>
        </w:trPr>
        <w:tc>
          <w:tcPr>
            <w:tcW w:w="953"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20" w:type="dxa"/>
            <w:tcBorders>
              <w:top w:val="single" w:sz="4" w:space="0" w:color="auto"/>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ind w:left="720"/>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53"/>
        <w:gridCol w:w="9720"/>
      </w:tblGrid>
      <w:tr w:rsidR="00C62D79" w:rsidRPr="00C62D79" w:rsidTr="00C62D79">
        <w:trPr>
          <w:trHeight w:val="256"/>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17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Cerro Colorado</w:t>
            </w:r>
          </w:p>
        </w:tc>
      </w:tr>
      <w:tr w:rsidR="00C62D79" w:rsidRPr="00C62D79" w:rsidTr="00C62D79">
        <w:trPr>
          <w:trHeight w:val="256"/>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2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0"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5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0"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36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diésel, se solicita aceite marca </w:t>
            </w:r>
            <w:proofErr w:type="spellStart"/>
            <w:r w:rsidRPr="00C62D79">
              <w:rPr>
                <w:rFonts w:ascii="Montserrat" w:eastAsia="Arial" w:hAnsi="Montserrat" w:cs="Arial"/>
                <w:color w:val="000000"/>
                <w:sz w:val="20"/>
                <w:szCs w:val="20"/>
              </w:rPr>
              <w:t>Valvoline</w:t>
            </w:r>
            <w:proofErr w:type="spellEnd"/>
            <w:r w:rsidRPr="00C62D79">
              <w:rPr>
                <w:rFonts w:ascii="Montserrat" w:eastAsia="Arial" w:hAnsi="Montserrat" w:cs="Arial"/>
                <w:color w:val="000000"/>
                <w:sz w:val="20"/>
                <w:szCs w:val="20"/>
              </w:rPr>
              <w:t xml:space="preserve"> grado SAE 15/40  incluir 1 Cubeta de 20 litros.</w:t>
            </w:r>
          </w:p>
        </w:tc>
      </w:tr>
      <w:tr w:rsidR="00C62D79" w:rsidRPr="00C62D79" w:rsidTr="00C62D79">
        <w:trPr>
          <w:trHeight w:val="37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marca FLEETGUAD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3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FLEETGUARD o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 xml:space="preserve"> o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63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1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26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2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8"/>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ind w:left="720"/>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53"/>
        <w:gridCol w:w="9720"/>
      </w:tblGrid>
      <w:tr w:rsidR="00C62D79" w:rsidRPr="00C62D79" w:rsidTr="00C62D79">
        <w:trPr>
          <w:trHeight w:val="256"/>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18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de Playas de Tijuana</w:t>
            </w:r>
          </w:p>
        </w:tc>
      </w:tr>
      <w:tr w:rsidR="00C62D79" w:rsidRPr="00C62D79" w:rsidTr="00C62D79">
        <w:trPr>
          <w:trHeight w:val="256"/>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6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0"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6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del motor, se solicita aceite marca Shell  grado SAE 15W-40 incluir 1 cubeta de 20 litros para motor diésel de 4 Cilindros</w:t>
            </w:r>
          </w:p>
        </w:tc>
      </w:tr>
      <w:tr w:rsidR="00C62D79" w:rsidRPr="00C62D79" w:rsidTr="00C62D79">
        <w:trPr>
          <w:trHeight w:val="34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28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w:t>
            </w:r>
          </w:p>
        </w:tc>
      </w:tr>
      <w:tr w:rsidR="00C62D79" w:rsidRPr="00C62D79" w:rsidTr="00C62D79">
        <w:trPr>
          <w:trHeight w:val="3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3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5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8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2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51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28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105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Ensenada, Tecate y Mexicali. De igual manera, todos los trabajos deberán realizarse con el cuidado necesario (limpio y seguro), así como todo lo necesario para su correcta ejecución.</w:t>
            </w:r>
          </w:p>
        </w:tc>
      </w:tr>
    </w:tbl>
    <w:p w:rsidR="00C62D79" w:rsidRPr="00C62D79" w:rsidRDefault="00C62D79" w:rsidP="00C62D79">
      <w:pPr>
        <w:ind w:left="1224"/>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53"/>
        <w:gridCol w:w="9720"/>
      </w:tblGrid>
      <w:tr w:rsidR="00C62D79" w:rsidRPr="00C62D79" w:rsidTr="00C62D79">
        <w:trPr>
          <w:trHeight w:val="265"/>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19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San Antonio de los Buenos</w:t>
            </w:r>
          </w:p>
        </w:tc>
      </w:tr>
      <w:tr w:rsidR="00C62D79" w:rsidRPr="00C62D79" w:rsidTr="00C62D79">
        <w:trPr>
          <w:trHeight w:val="26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85"/>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0"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62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0"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del motor, se solicita aceite marca Shell  grado SAE 15W-40 incluir 1 cubeta de 20 litros para motor diésel de 4 Cilindros</w:t>
            </w:r>
          </w:p>
        </w:tc>
      </w:tr>
      <w:tr w:rsidR="00C62D79" w:rsidRPr="00C62D79" w:rsidTr="00C62D79">
        <w:trPr>
          <w:trHeight w:val="51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w:t>
            </w:r>
          </w:p>
        </w:tc>
      </w:tr>
      <w:tr w:rsidR="00C62D79" w:rsidRPr="00C62D79" w:rsidTr="00C62D79">
        <w:trPr>
          <w:trHeight w:val="30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70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25"/>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0"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10"/>
        </w:trPr>
        <w:tc>
          <w:tcPr>
            <w:tcW w:w="953" w:type="dxa"/>
            <w:tcBorders>
              <w:top w:val="nil"/>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0" w:type="dxa"/>
            <w:tcBorders>
              <w:top w:val="nil"/>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510"/>
        </w:trPr>
        <w:tc>
          <w:tcPr>
            <w:tcW w:w="953"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0"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330"/>
        </w:trPr>
        <w:tc>
          <w:tcPr>
            <w:tcW w:w="953"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0" w:type="dxa"/>
            <w:tcBorders>
              <w:top w:val="single" w:sz="4" w:space="0" w:color="auto"/>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480"/>
        </w:trPr>
        <w:tc>
          <w:tcPr>
            <w:tcW w:w="953"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0"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620"/>
        </w:trPr>
        <w:tc>
          <w:tcPr>
            <w:tcW w:w="953"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0"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ind w:left="1224"/>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283"/>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20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Cerro Macho</w:t>
            </w:r>
          </w:p>
        </w:tc>
      </w:tr>
      <w:tr w:rsidR="00C62D79" w:rsidRPr="00C62D79" w:rsidTr="00C62D79">
        <w:trPr>
          <w:trHeight w:val="283"/>
        </w:trPr>
        <w:tc>
          <w:tcPr>
            <w:tcW w:w="960" w:type="dxa"/>
            <w:tcBorders>
              <w:top w:val="single" w:sz="4" w:space="0" w:color="000000"/>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338"/>
        </w:trPr>
        <w:tc>
          <w:tcPr>
            <w:tcW w:w="960"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338"/>
        </w:trPr>
        <w:tc>
          <w:tcPr>
            <w:tcW w:w="960"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single" w:sz="4" w:space="0" w:color="auto"/>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diésel, se solicita aceite marca </w:t>
            </w:r>
            <w:proofErr w:type="spellStart"/>
            <w:r w:rsidRPr="00C62D79">
              <w:rPr>
                <w:rFonts w:ascii="Montserrat" w:eastAsia="Arial" w:hAnsi="Montserrat" w:cs="Arial"/>
                <w:color w:val="000000"/>
                <w:sz w:val="20"/>
                <w:szCs w:val="20"/>
              </w:rPr>
              <w:t>Valvoline</w:t>
            </w:r>
            <w:proofErr w:type="spellEnd"/>
            <w:r w:rsidRPr="00C62D79">
              <w:rPr>
                <w:rFonts w:ascii="Montserrat" w:eastAsia="Arial" w:hAnsi="Montserrat" w:cs="Arial"/>
                <w:color w:val="000000"/>
                <w:sz w:val="20"/>
                <w:szCs w:val="20"/>
              </w:rPr>
              <w:t xml:space="preserve"> grado SAE 15/40  incluir 1 Cubeta de 20 litros.</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marca FLEETGUAD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filtro marca FLEETGUARD o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FLEETGUARD o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Cummins</w:t>
            </w:r>
            <w:proofErr w:type="spellEnd"/>
            <w:r w:rsidRPr="00C62D79">
              <w:rPr>
                <w:rFonts w:ascii="Montserrat" w:eastAsia="Arial" w:hAnsi="Montserrat" w:cs="Arial"/>
                <w:color w:val="000000"/>
                <w:sz w:val="20"/>
                <w:szCs w:val="20"/>
              </w:rPr>
              <w:t xml:space="preserve"> o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72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1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4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712"/>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r w:rsidR="00C62D79" w:rsidRPr="00C62D79" w:rsidTr="00C62D79">
        <w:trPr>
          <w:trHeight w:val="52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bl>
    <w:p w:rsidR="00C62D79" w:rsidRPr="00C62D79" w:rsidRDefault="00C62D79" w:rsidP="00C62D79">
      <w:pPr>
        <w:ind w:left="1224"/>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15"/>
        <w:gridCol w:w="9758"/>
      </w:tblGrid>
      <w:tr w:rsidR="00C62D79" w:rsidRPr="00C62D79" w:rsidTr="00C62D79">
        <w:trPr>
          <w:trHeight w:val="7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21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el C4 Playas de Rosarito</w:t>
            </w:r>
          </w:p>
        </w:tc>
      </w:tr>
      <w:tr w:rsidR="00C62D79" w:rsidRPr="00C62D79" w:rsidTr="00C62D79">
        <w:trPr>
          <w:trHeight w:val="70"/>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5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422"/>
        </w:trPr>
        <w:tc>
          <w:tcPr>
            <w:tcW w:w="91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5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368"/>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5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435"/>
        </w:trPr>
        <w:tc>
          <w:tcPr>
            <w:tcW w:w="91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5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en motor diésel, se solicita aceite marca Shell grado SAE 15W-40 incluir 1 cubeta de 20 litros para motor de 4 Cilindros.</w:t>
            </w:r>
          </w:p>
        </w:tc>
      </w:tr>
      <w:tr w:rsidR="00C62D79" w:rsidRPr="00C62D79" w:rsidTr="00C62D79">
        <w:trPr>
          <w:trHeight w:val="350"/>
        </w:trPr>
        <w:tc>
          <w:tcPr>
            <w:tcW w:w="91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58"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filtro de aire.</w:t>
            </w:r>
          </w:p>
        </w:tc>
      </w:tr>
      <w:tr w:rsidR="00C62D79" w:rsidRPr="00C62D79" w:rsidTr="00C62D79">
        <w:trPr>
          <w:trHeight w:val="260"/>
        </w:trPr>
        <w:tc>
          <w:tcPr>
            <w:tcW w:w="915" w:type="dxa"/>
            <w:tcBorders>
              <w:top w:val="nil"/>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58" w:type="dxa"/>
            <w:tcBorders>
              <w:top w:val="nil"/>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260"/>
        </w:trPr>
        <w:tc>
          <w:tcPr>
            <w:tcW w:w="915" w:type="dxa"/>
            <w:tcBorders>
              <w:top w:val="single" w:sz="4" w:space="0" w:color="auto"/>
              <w:left w:val="single" w:sz="4" w:space="0" w:color="auto"/>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58" w:type="dxa"/>
            <w:tcBorders>
              <w:top w:val="single" w:sz="4" w:space="0" w:color="auto"/>
              <w:left w:val="nil"/>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w:t>
            </w:r>
          </w:p>
        </w:tc>
      </w:tr>
      <w:tr w:rsidR="00C62D79" w:rsidRPr="00C62D79" w:rsidTr="00C62D79">
        <w:trPr>
          <w:trHeight w:val="260"/>
        </w:trPr>
        <w:tc>
          <w:tcPr>
            <w:tcW w:w="915"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58" w:type="dxa"/>
            <w:tcBorders>
              <w:top w:val="single" w:sz="4" w:space="0" w:color="auto"/>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John </w:t>
            </w:r>
            <w:proofErr w:type="spellStart"/>
            <w:r w:rsidRPr="00C62D79">
              <w:rPr>
                <w:rFonts w:ascii="Montserrat" w:eastAsia="Arial" w:hAnsi="Montserrat" w:cs="Arial"/>
                <w:color w:val="000000"/>
                <w:sz w:val="20"/>
                <w:szCs w:val="20"/>
              </w:rPr>
              <w:t>Deree</w:t>
            </w:r>
            <w:proofErr w:type="spellEnd"/>
            <w:r w:rsidRPr="00C62D79">
              <w:rPr>
                <w:rFonts w:ascii="Montserrat" w:eastAsia="Arial" w:hAnsi="Montserrat" w:cs="Arial"/>
                <w:color w:val="000000"/>
                <w:sz w:val="20"/>
                <w:szCs w:val="20"/>
              </w:rPr>
              <w:t xml:space="preserve">. </w:t>
            </w:r>
          </w:p>
        </w:tc>
      </w:tr>
      <w:tr w:rsidR="00C62D79" w:rsidRPr="00C62D79" w:rsidTr="00C62D79">
        <w:trPr>
          <w:trHeight w:val="350"/>
        </w:trPr>
        <w:tc>
          <w:tcPr>
            <w:tcW w:w="91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5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95"/>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5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510"/>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5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marca John </w:t>
            </w:r>
            <w:proofErr w:type="spellStart"/>
            <w:r w:rsidRPr="00C62D79">
              <w:rPr>
                <w:rFonts w:ascii="Montserrat" w:eastAsia="Arial" w:hAnsi="Montserrat" w:cs="Arial"/>
                <w:color w:val="000000"/>
                <w:sz w:val="20"/>
                <w:szCs w:val="20"/>
              </w:rPr>
              <w:t>Deere</w:t>
            </w:r>
            <w:proofErr w:type="spellEnd"/>
            <w:r w:rsidRPr="00C62D79">
              <w:rPr>
                <w:rFonts w:ascii="Montserrat" w:eastAsia="Arial" w:hAnsi="Montserrat" w:cs="Arial"/>
                <w:color w:val="000000"/>
                <w:sz w:val="20"/>
                <w:szCs w:val="20"/>
              </w:rPr>
              <w:t xml:space="preserve"> o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435"/>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5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270"/>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5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5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1020"/>
        </w:trPr>
        <w:tc>
          <w:tcPr>
            <w:tcW w:w="91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5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ind w:left="1224"/>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51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22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sitio de repetición: Lomas de San Antonio</w:t>
            </w:r>
          </w:p>
        </w:tc>
      </w:tr>
      <w:tr w:rsidR="00C62D79" w:rsidRPr="00C62D79" w:rsidTr="00C62D79">
        <w:trPr>
          <w:trHeight w:val="42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76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608"/>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del motor, se solicita aceite marca Shell  grado SAE 15W-40 incluir 1 cubeta de 20 litros para motor diésel de 4 Cilindros</w:t>
            </w:r>
          </w:p>
        </w:tc>
      </w:tr>
      <w:tr w:rsidR="00C62D79" w:rsidRPr="00C62D79" w:rsidTr="00C62D79">
        <w:trPr>
          <w:trHeight w:val="31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30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698"/>
        </w:trPr>
        <w:tc>
          <w:tcPr>
            <w:tcW w:w="960" w:type="dxa"/>
            <w:tcBorders>
              <w:top w:val="single" w:sz="4" w:space="0" w:color="000000"/>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480"/>
        </w:trPr>
        <w:tc>
          <w:tcPr>
            <w:tcW w:w="960"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poste,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495"/>
        </w:trPr>
        <w:tc>
          <w:tcPr>
            <w:tcW w:w="960"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single" w:sz="4" w:space="0" w:color="auto"/>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30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51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combustible diésel del tanque al motor.  Incluir mangueras marca </w:t>
            </w:r>
            <w:proofErr w:type="spellStart"/>
            <w:r w:rsidRPr="00C62D79">
              <w:rPr>
                <w:rFonts w:ascii="Montserrat" w:eastAsia="Arial" w:hAnsi="Montserrat" w:cs="Arial"/>
                <w:color w:val="000000"/>
                <w:sz w:val="20"/>
                <w:szCs w:val="20"/>
              </w:rPr>
              <w:t>Goodyear</w:t>
            </w:r>
            <w:proofErr w:type="spellEnd"/>
            <w:r w:rsidRPr="00C62D79">
              <w:rPr>
                <w:rFonts w:ascii="Montserrat" w:eastAsia="Arial" w:hAnsi="Montserrat" w:cs="Arial"/>
                <w:color w:val="000000"/>
                <w:sz w:val="20"/>
                <w:szCs w:val="20"/>
              </w:rPr>
              <w:t>.</w:t>
            </w:r>
          </w:p>
        </w:tc>
      </w:tr>
      <w:tr w:rsidR="00C62D79" w:rsidRPr="00C62D79" w:rsidTr="00C62D79">
        <w:trPr>
          <w:trHeight w:val="34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112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15</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ind w:left="1224"/>
        <w:jc w:val="both"/>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45"/>
        <w:gridCol w:w="9728"/>
      </w:tblGrid>
      <w:tr w:rsidR="00C62D79" w:rsidRPr="00C62D79" w:rsidTr="00C62D79">
        <w:trPr>
          <w:trHeight w:val="51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23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de energía en el C4 Tijuana</w:t>
            </w:r>
          </w:p>
        </w:tc>
      </w:tr>
      <w:tr w:rsidR="00C62D79" w:rsidRPr="00C62D79" w:rsidTr="00C62D79">
        <w:trPr>
          <w:trHeight w:val="51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2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8"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6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8"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del motor, se solicita aceite marca Shell  grado SAE 15W-40 incluir 2 cubetas de 20 litros para motor diésel de 6 Cilindros</w:t>
            </w:r>
          </w:p>
        </w:tc>
      </w:tr>
      <w:tr w:rsidR="00C62D79" w:rsidRPr="00C62D79" w:rsidTr="00C62D79">
        <w:trPr>
          <w:trHeight w:val="3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w:t>
            </w:r>
          </w:p>
        </w:tc>
      </w:tr>
      <w:tr w:rsidR="00C62D79" w:rsidRPr="00C62D79" w:rsidTr="00C62D79">
        <w:trPr>
          <w:trHeight w:val="3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3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9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6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8"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2 Baterías con terminal tipo poste, incluir batería marca LTH modelo L-8D-1125 AR, nueva sin cambio, de 1406 Amperes, con garantía de 1 año directamente con el proveedor que realice el mantenimiento.  </w:t>
            </w:r>
          </w:p>
        </w:tc>
      </w:tr>
      <w:tr w:rsidR="00C62D79" w:rsidRPr="00C62D79" w:rsidTr="00C62D79">
        <w:trPr>
          <w:trHeight w:val="49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30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4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25"/>
        </w:trPr>
        <w:tc>
          <w:tcPr>
            <w:tcW w:w="945" w:type="dxa"/>
            <w:tcBorders>
              <w:top w:val="single" w:sz="4" w:space="0" w:color="000000"/>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8" w:type="dxa"/>
            <w:tcBorders>
              <w:top w:val="single" w:sz="4" w:space="0" w:color="000000"/>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935"/>
        </w:trPr>
        <w:tc>
          <w:tcPr>
            <w:tcW w:w="945"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8"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60"/>
        <w:gridCol w:w="9713"/>
      </w:tblGrid>
      <w:tr w:rsidR="00C62D79" w:rsidRPr="00C62D79" w:rsidTr="00C62D79">
        <w:trPr>
          <w:trHeight w:val="615"/>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24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en sitio de repetición: Primo Tapia</w:t>
            </w:r>
          </w:p>
        </w:tc>
      </w:tr>
      <w:tr w:rsidR="00C62D79" w:rsidRPr="00C62D79" w:rsidTr="00C62D79">
        <w:trPr>
          <w:trHeight w:val="45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13"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5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13"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05"/>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33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aceite en motor diésel, se solicita aceite marca </w:t>
            </w:r>
            <w:proofErr w:type="spellStart"/>
            <w:r w:rsidRPr="00C62D79">
              <w:rPr>
                <w:rFonts w:ascii="Montserrat" w:eastAsia="Arial" w:hAnsi="Montserrat" w:cs="Arial"/>
                <w:color w:val="000000"/>
                <w:sz w:val="20"/>
                <w:szCs w:val="20"/>
              </w:rPr>
              <w:t>Valvoline</w:t>
            </w:r>
            <w:proofErr w:type="spellEnd"/>
            <w:r w:rsidRPr="00C62D79">
              <w:rPr>
                <w:rFonts w:ascii="Montserrat" w:eastAsia="Arial" w:hAnsi="Montserrat" w:cs="Arial"/>
                <w:color w:val="000000"/>
                <w:sz w:val="20"/>
                <w:szCs w:val="20"/>
              </w:rPr>
              <w:t xml:space="preserve"> grado SAE 15/40  incluir 1 Cubeta de 20 litros.</w:t>
            </w:r>
          </w:p>
        </w:tc>
      </w:tr>
      <w:tr w:rsidR="00C62D79" w:rsidRPr="00C62D79" w:rsidTr="00C62D79">
        <w:trPr>
          <w:trHeight w:val="33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13"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marca </w:t>
            </w:r>
            <w:proofErr w:type="spellStart"/>
            <w:r w:rsidRPr="00C62D79">
              <w:rPr>
                <w:rFonts w:ascii="Montserrat" w:eastAsia="Arial" w:hAnsi="Montserrat" w:cs="Arial"/>
                <w:color w:val="000000"/>
                <w:sz w:val="20"/>
                <w:szCs w:val="20"/>
              </w:rPr>
              <w:t>Perkins</w:t>
            </w:r>
            <w:proofErr w:type="spellEnd"/>
            <w:r w:rsidRPr="00C62D79">
              <w:rPr>
                <w:rFonts w:ascii="Montserrat" w:eastAsia="Arial" w:hAnsi="Montserrat" w:cs="Arial"/>
                <w:color w:val="000000"/>
                <w:sz w:val="20"/>
                <w:szCs w:val="20"/>
              </w:rPr>
              <w:t>.</w:t>
            </w:r>
          </w:p>
        </w:tc>
      </w:tr>
      <w:tr w:rsidR="00C62D79" w:rsidRPr="00C62D79" w:rsidTr="00C62D79">
        <w:trPr>
          <w:trHeight w:val="33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13"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filtro marca </w:t>
            </w:r>
            <w:proofErr w:type="spellStart"/>
            <w:r w:rsidRPr="00C62D79">
              <w:rPr>
                <w:rFonts w:ascii="Montserrat" w:eastAsia="Arial" w:hAnsi="Montserrat" w:cs="Arial"/>
                <w:color w:val="000000"/>
                <w:sz w:val="20"/>
                <w:szCs w:val="20"/>
              </w:rPr>
              <w:t>Perkins</w:t>
            </w:r>
            <w:proofErr w:type="spellEnd"/>
            <w:r w:rsidRPr="00C62D79">
              <w:rPr>
                <w:rFonts w:ascii="Montserrat" w:eastAsia="Arial" w:hAnsi="Montserrat" w:cs="Arial"/>
                <w:color w:val="000000"/>
                <w:sz w:val="20"/>
                <w:szCs w:val="20"/>
              </w:rPr>
              <w:t>.</w:t>
            </w:r>
          </w:p>
        </w:tc>
      </w:tr>
      <w:tr w:rsidR="00C62D79" w:rsidRPr="00C62D79" w:rsidTr="00C62D79">
        <w:trPr>
          <w:trHeight w:val="31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13"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incluir filtro marca </w:t>
            </w:r>
            <w:proofErr w:type="spellStart"/>
            <w:r w:rsidRPr="00C62D79">
              <w:rPr>
                <w:rFonts w:ascii="Montserrat" w:eastAsia="Arial" w:hAnsi="Montserrat" w:cs="Arial"/>
                <w:color w:val="000000"/>
                <w:sz w:val="20"/>
                <w:szCs w:val="20"/>
              </w:rPr>
              <w:t>Perkins</w:t>
            </w:r>
            <w:proofErr w:type="spellEnd"/>
            <w:r w:rsidRPr="00C62D79">
              <w:rPr>
                <w:rFonts w:ascii="Montserrat" w:eastAsia="Arial" w:hAnsi="Montserrat" w:cs="Arial"/>
                <w:color w:val="000000"/>
                <w:sz w:val="20"/>
                <w:szCs w:val="20"/>
              </w:rPr>
              <w:t>.</w:t>
            </w:r>
          </w:p>
        </w:tc>
      </w:tr>
      <w:tr w:rsidR="00C62D79" w:rsidRPr="00C62D79" w:rsidTr="00C62D79">
        <w:trPr>
          <w:trHeight w:val="33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13" w:type="dxa"/>
            <w:tcBorders>
              <w:top w:val="nil"/>
              <w:left w:val="nil"/>
              <w:bottom w:val="single" w:sz="4" w:space="0" w:color="000000"/>
              <w:right w:val="single" w:sz="4" w:space="0" w:color="000000"/>
            </w:tcBorders>
          </w:tcPr>
          <w:p w:rsidR="00C62D79" w:rsidRPr="00C62D79" w:rsidRDefault="00C62D79" w:rsidP="00C62D79">
            <w:pPr>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Perkins</w:t>
            </w:r>
            <w:proofErr w:type="spellEnd"/>
            <w:r w:rsidRPr="00C62D79">
              <w:rPr>
                <w:rFonts w:ascii="Montserrat" w:eastAsia="Arial" w:hAnsi="Montserrat" w:cs="Arial"/>
                <w:color w:val="000000"/>
                <w:sz w:val="20"/>
                <w:szCs w:val="20"/>
              </w:rPr>
              <w:t>.</w:t>
            </w:r>
          </w:p>
        </w:tc>
      </w:tr>
      <w:tr w:rsidR="00C62D79" w:rsidRPr="00C62D79" w:rsidTr="00C62D79">
        <w:trPr>
          <w:trHeight w:val="62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13"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listo para usar, se deberá llenar el sistema de enfriamiento, los galones sobrantes después del llenado, se deberán dejar en sitio.</w:t>
            </w:r>
          </w:p>
        </w:tc>
      </w:tr>
      <w:tr w:rsidR="00C62D79" w:rsidRPr="00C62D79" w:rsidTr="00C62D79">
        <w:trPr>
          <w:trHeight w:val="540"/>
        </w:trPr>
        <w:tc>
          <w:tcPr>
            <w:tcW w:w="960"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13"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Reemplazo de Batería con terminal tipo tornillo, incluir batería marca LTH, capacidad de 900 </w:t>
            </w:r>
            <w:proofErr w:type="spellStart"/>
            <w:r w:rsidRPr="00C62D79">
              <w:rPr>
                <w:rFonts w:ascii="Montserrat" w:eastAsia="Arial" w:hAnsi="Montserrat" w:cs="Arial"/>
                <w:color w:val="000000"/>
                <w:sz w:val="20"/>
                <w:szCs w:val="20"/>
              </w:rPr>
              <w:t>Amp</w:t>
            </w:r>
            <w:proofErr w:type="spellEnd"/>
            <w:r w:rsidRPr="00C62D79">
              <w:rPr>
                <w:rFonts w:ascii="Montserrat" w:eastAsia="Arial" w:hAnsi="Montserrat" w:cs="Arial"/>
                <w:color w:val="000000"/>
                <w:sz w:val="20"/>
                <w:szCs w:val="20"/>
              </w:rPr>
              <w:t>, sin cambio por batería nueva, con garantía de 1 año directamente con el proveedor que realice el mantenimiento.</w:t>
            </w:r>
          </w:p>
        </w:tc>
      </w:tr>
      <w:tr w:rsidR="00C62D79" w:rsidRPr="00C62D79" w:rsidTr="00C62D79">
        <w:trPr>
          <w:trHeight w:val="375"/>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30"/>
        </w:trPr>
        <w:tc>
          <w:tcPr>
            <w:tcW w:w="960"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13"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10"/>
        </w:trPr>
        <w:tc>
          <w:tcPr>
            <w:tcW w:w="960" w:type="dxa"/>
            <w:tcBorders>
              <w:top w:val="nil"/>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13" w:type="dxa"/>
            <w:tcBorders>
              <w:top w:val="nil"/>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510"/>
        </w:trPr>
        <w:tc>
          <w:tcPr>
            <w:tcW w:w="960" w:type="dxa"/>
            <w:tcBorders>
              <w:top w:val="single" w:sz="4" w:space="0" w:color="auto"/>
              <w:left w:val="single" w:sz="4" w:space="0" w:color="auto"/>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13" w:type="dxa"/>
            <w:tcBorders>
              <w:top w:val="single" w:sz="4" w:space="0" w:color="auto"/>
              <w:left w:val="nil"/>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Servicio de reemplazo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de motor, incluye el suministro e instalación de  </w:t>
            </w:r>
            <w:proofErr w:type="spellStart"/>
            <w:r w:rsidRPr="00C62D79">
              <w:rPr>
                <w:rFonts w:ascii="Montserrat" w:eastAsia="Arial" w:hAnsi="Montserrat" w:cs="Arial"/>
                <w:color w:val="000000"/>
                <w:sz w:val="20"/>
                <w:szCs w:val="20"/>
              </w:rPr>
              <w:t>precalentador</w:t>
            </w:r>
            <w:proofErr w:type="spellEnd"/>
            <w:r w:rsidRPr="00C62D79">
              <w:rPr>
                <w:rFonts w:ascii="Montserrat" w:eastAsia="Arial" w:hAnsi="Montserrat" w:cs="Arial"/>
                <w:color w:val="000000"/>
                <w:sz w:val="20"/>
                <w:szCs w:val="20"/>
              </w:rPr>
              <w:t xml:space="preserve"> externo de 120 VCA, incluyendo termostato para los generadores.</w:t>
            </w:r>
          </w:p>
        </w:tc>
      </w:tr>
      <w:tr w:rsidR="00C62D79" w:rsidRPr="00C62D79" w:rsidTr="00C62D79">
        <w:trPr>
          <w:trHeight w:val="968"/>
        </w:trPr>
        <w:tc>
          <w:tcPr>
            <w:tcW w:w="960" w:type="dxa"/>
            <w:tcBorders>
              <w:top w:val="single" w:sz="4" w:space="0" w:color="auto"/>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13" w:type="dxa"/>
            <w:tcBorders>
              <w:top w:val="single" w:sz="4" w:space="0" w:color="auto"/>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p w:rsidR="00C62D79" w:rsidRPr="00C62D79" w:rsidRDefault="00C62D79" w:rsidP="00C62D79">
      <w:pPr>
        <w:rPr>
          <w:rFonts w:ascii="Montserrat" w:eastAsia="Arial" w:hAnsi="Montserrat" w:cs="Arial"/>
          <w:sz w:val="20"/>
          <w:szCs w:val="20"/>
        </w:rPr>
      </w:pPr>
    </w:p>
    <w:tbl>
      <w:tblPr>
        <w:tblW w:w="10673" w:type="dxa"/>
        <w:tblInd w:w="-998" w:type="dxa"/>
        <w:tblLayout w:type="fixed"/>
        <w:tblLook w:val="0400" w:firstRow="0" w:lastRow="0" w:firstColumn="0" w:lastColumn="0" w:noHBand="0" w:noVBand="1"/>
      </w:tblPr>
      <w:tblGrid>
        <w:gridCol w:w="945"/>
        <w:gridCol w:w="9728"/>
      </w:tblGrid>
      <w:tr w:rsidR="00C62D79" w:rsidRPr="00C62D79" w:rsidTr="00C62D79">
        <w:trPr>
          <w:trHeight w:val="510"/>
        </w:trPr>
        <w:tc>
          <w:tcPr>
            <w:tcW w:w="10673" w:type="dxa"/>
            <w:gridSpan w:val="2"/>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sz w:val="20"/>
                <w:szCs w:val="20"/>
              </w:rPr>
            </w:pPr>
            <w:r w:rsidRPr="00C62D79">
              <w:rPr>
                <w:rFonts w:ascii="Montserrat" w:eastAsia="Arial" w:hAnsi="Montserrat" w:cs="Arial"/>
                <w:b/>
                <w:sz w:val="20"/>
                <w:szCs w:val="20"/>
              </w:rPr>
              <w:t>Servicio 25 de 25</w:t>
            </w:r>
          </w:p>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sz w:val="20"/>
                <w:szCs w:val="20"/>
              </w:rPr>
              <w:t>Mantenimiento a equipo de generación en sitio de repetición: Natura</w:t>
            </w:r>
          </w:p>
        </w:tc>
      </w:tr>
      <w:tr w:rsidR="00C62D79" w:rsidRPr="00C62D79" w:rsidTr="00C62D79">
        <w:trPr>
          <w:trHeight w:val="51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Punto</w:t>
            </w:r>
          </w:p>
        </w:tc>
        <w:tc>
          <w:tcPr>
            <w:tcW w:w="972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b/>
                <w:color w:val="000000"/>
                <w:sz w:val="20"/>
                <w:szCs w:val="20"/>
              </w:rPr>
            </w:pPr>
            <w:r w:rsidRPr="00C62D79">
              <w:rPr>
                <w:rFonts w:ascii="Montserrat" w:eastAsia="Arial" w:hAnsi="Montserrat" w:cs="Arial"/>
                <w:b/>
                <w:color w:val="000000"/>
                <w:sz w:val="20"/>
                <w:szCs w:val="20"/>
              </w:rPr>
              <w:t>Descripción</w:t>
            </w:r>
          </w:p>
        </w:tc>
      </w:tr>
      <w:tr w:rsidR="00C62D79" w:rsidRPr="00C62D79" w:rsidTr="00C62D79">
        <w:trPr>
          <w:trHeight w:val="52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w:t>
            </w:r>
          </w:p>
        </w:tc>
        <w:tc>
          <w:tcPr>
            <w:tcW w:w="9728"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Hacer una prueba inicial antes de iniciar los trabajos, la cual consiste en encender el motor para dejar evidencia que la planta está funcional o en su caso detectar si se presenta algún problema antes de iniciar el mantenimiento.</w:t>
            </w:r>
          </w:p>
        </w:tc>
      </w:tr>
      <w:tr w:rsidR="00C62D79" w:rsidRPr="00C62D79" w:rsidTr="00C62D79">
        <w:trPr>
          <w:trHeight w:val="76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2</w:t>
            </w:r>
          </w:p>
        </w:tc>
        <w:tc>
          <w:tcPr>
            <w:tcW w:w="9728" w:type="dxa"/>
            <w:tcBorders>
              <w:top w:val="single" w:sz="4" w:space="0" w:color="000000"/>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Aplicar la limpieza general de la planta  (lavado exterior con desengrasante para motores en liquido o spray) este sería quitar todo el aceite adherido al motor, diésel y suciedad en el motor y generador, así mismo </w:t>
            </w:r>
            <w:proofErr w:type="spellStart"/>
            <w:r w:rsidRPr="00C62D79">
              <w:rPr>
                <w:rFonts w:ascii="Montserrat" w:eastAsia="Arial" w:hAnsi="Montserrat" w:cs="Arial"/>
                <w:color w:val="000000"/>
                <w:sz w:val="20"/>
                <w:szCs w:val="20"/>
              </w:rPr>
              <w:t>sopletear</w:t>
            </w:r>
            <w:proofErr w:type="spellEnd"/>
            <w:r w:rsidRPr="00C62D79">
              <w:rPr>
                <w:rFonts w:ascii="Montserrat" w:eastAsia="Arial" w:hAnsi="Montserrat" w:cs="Arial"/>
                <w:color w:val="000000"/>
                <w:sz w:val="20"/>
                <w:szCs w:val="20"/>
              </w:rPr>
              <w:t xml:space="preserve"> con aire el control de transferencia para eliminar todo polvo acumulado.</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3</w:t>
            </w:r>
          </w:p>
        </w:tc>
        <w:tc>
          <w:tcPr>
            <w:tcW w:w="9728"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Cambio de aceite del motor, se solicita aceite marca Shell  grado SAE 15W-40 incluir 2 cubetas de 20 litros para motor diésel de 6 Cilindros</w:t>
            </w:r>
          </w:p>
        </w:tc>
      </w:tr>
      <w:tr w:rsidR="00C62D79" w:rsidRPr="00C62D79" w:rsidTr="00C62D79">
        <w:trPr>
          <w:trHeight w:val="3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4</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aceite de motor, incluir el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para los motores de la marca EMI.</w:t>
            </w:r>
          </w:p>
        </w:tc>
      </w:tr>
      <w:tr w:rsidR="00C62D79" w:rsidRPr="00C62D79" w:rsidTr="00C62D79">
        <w:trPr>
          <w:trHeight w:val="51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5</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de aire, incluir el suministro de filtro de aire marca </w:t>
            </w:r>
            <w:proofErr w:type="spellStart"/>
            <w:r w:rsidRPr="00C62D79">
              <w:rPr>
                <w:rFonts w:ascii="Montserrat" w:eastAsia="Arial" w:hAnsi="Montserrat" w:cs="Arial"/>
                <w:color w:val="000000"/>
                <w:sz w:val="20"/>
                <w:szCs w:val="20"/>
              </w:rPr>
              <w:t>Donalson</w:t>
            </w:r>
            <w:proofErr w:type="spellEnd"/>
            <w:r w:rsidRPr="00C62D79">
              <w:rPr>
                <w:rFonts w:ascii="Montserrat" w:eastAsia="Arial" w:hAnsi="Montserrat" w:cs="Arial"/>
                <w:color w:val="000000"/>
                <w:sz w:val="20"/>
                <w:szCs w:val="20"/>
              </w:rPr>
              <w:t xml:space="preserve"> Dura Lite DC335-T o Baldwin PA2829 incluir reductor.</w:t>
            </w:r>
          </w:p>
        </w:tc>
      </w:tr>
      <w:tr w:rsidR="00C62D79" w:rsidRPr="00C62D79" w:rsidTr="00C62D79">
        <w:trPr>
          <w:trHeight w:val="3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6</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filtro para diésel, incluir suministro de filtro marca </w:t>
            </w:r>
            <w:proofErr w:type="spellStart"/>
            <w:r w:rsidRPr="00C62D79">
              <w:rPr>
                <w:rFonts w:ascii="Montserrat" w:eastAsia="Arial" w:hAnsi="Montserrat" w:cs="Arial"/>
                <w:color w:val="000000"/>
                <w:sz w:val="20"/>
                <w:szCs w:val="20"/>
              </w:rPr>
              <w:t>Fram</w:t>
            </w:r>
            <w:proofErr w:type="spellEnd"/>
            <w:r w:rsidRPr="00C62D79">
              <w:rPr>
                <w:rFonts w:ascii="Montserrat" w:eastAsia="Arial" w:hAnsi="Montserrat" w:cs="Arial"/>
                <w:color w:val="000000"/>
                <w:sz w:val="20"/>
                <w:szCs w:val="20"/>
              </w:rPr>
              <w:t xml:space="preserve">. </w:t>
            </w:r>
          </w:p>
        </w:tc>
      </w:tr>
      <w:tr w:rsidR="00C62D79" w:rsidRPr="00C62D79" w:rsidTr="00C62D79">
        <w:trPr>
          <w:trHeight w:val="3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7</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banda para motor, incluir banda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w:t>
            </w:r>
          </w:p>
        </w:tc>
      </w:tr>
      <w:tr w:rsidR="00C62D79" w:rsidRPr="00C62D79" w:rsidTr="00C62D79">
        <w:trPr>
          <w:trHeight w:val="395"/>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8</w:t>
            </w:r>
          </w:p>
        </w:tc>
        <w:tc>
          <w:tcPr>
            <w:tcW w:w="9728" w:type="dxa"/>
            <w:tcBorders>
              <w:top w:val="nil"/>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líquido anticongelante en sistema de enfriamiento, incluir 6 galones de anticongelante marca </w:t>
            </w:r>
            <w:proofErr w:type="spellStart"/>
            <w:r w:rsidRPr="00C62D79">
              <w:rPr>
                <w:rFonts w:ascii="Montserrat" w:eastAsia="Arial" w:hAnsi="Montserrat" w:cs="Arial"/>
                <w:color w:val="000000"/>
                <w:sz w:val="20"/>
                <w:szCs w:val="20"/>
              </w:rPr>
              <w:t>Prestone</w:t>
            </w:r>
            <w:proofErr w:type="spellEnd"/>
            <w:r w:rsidRPr="00C62D79">
              <w:rPr>
                <w:rFonts w:ascii="Montserrat" w:eastAsia="Arial" w:hAnsi="Montserrat" w:cs="Arial"/>
                <w:color w:val="000000"/>
                <w:sz w:val="20"/>
                <w:szCs w:val="20"/>
              </w:rPr>
              <w:t xml:space="preserve"> 50/50, se deberá llenar el sistema de enfriamiento, los galones restantes después del llenado, se deberán dejar en sitio.</w:t>
            </w:r>
          </w:p>
        </w:tc>
      </w:tr>
      <w:tr w:rsidR="00C62D79" w:rsidRPr="00C62D79" w:rsidTr="00C62D79">
        <w:trPr>
          <w:trHeight w:val="600"/>
        </w:trPr>
        <w:tc>
          <w:tcPr>
            <w:tcW w:w="945" w:type="dxa"/>
            <w:tcBorders>
              <w:top w:val="nil"/>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9</w:t>
            </w:r>
          </w:p>
        </w:tc>
        <w:tc>
          <w:tcPr>
            <w:tcW w:w="9728" w:type="dxa"/>
            <w:tcBorders>
              <w:top w:val="nil"/>
              <w:left w:val="nil"/>
              <w:bottom w:val="single" w:sz="4" w:space="0" w:color="000000"/>
              <w:right w:val="single" w:sz="4" w:space="0" w:color="000000"/>
            </w:tcBorders>
            <w:vAlign w:val="center"/>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de 2 Baterías con terminal tipo poste, incluir batería marca LTH modelo L-8D-1125 AR, nueva sin cambio, de 1406 Amperes, con garantía de 1 año directamente con el proveedor que realice el mantenimiento.  </w:t>
            </w:r>
          </w:p>
        </w:tc>
      </w:tr>
      <w:tr w:rsidR="00C62D79" w:rsidRPr="00C62D79" w:rsidTr="00C62D79">
        <w:trPr>
          <w:trHeight w:val="49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10</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r w:rsidRPr="00C62D79">
              <w:rPr>
                <w:rFonts w:ascii="Montserrat" w:eastAsia="Arial" w:hAnsi="Montserrat" w:cs="Arial"/>
                <w:color w:val="000000"/>
                <w:sz w:val="20"/>
                <w:szCs w:val="20"/>
              </w:rPr>
              <w:t>. (incluyendo la manguera de la bomba de agua al motor)</w:t>
            </w:r>
          </w:p>
        </w:tc>
      </w:tr>
      <w:tr w:rsidR="00C62D79" w:rsidRPr="00C62D79" w:rsidTr="00C62D79">
        <w:trPr>
          <w:trHeight w:val="300"/>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11</w:t>
            </w:r>
          </w:p>
        </w:tc>
        <w:tc>
          <w:tcPr>
            <w:tcW w:w="9728" w:type="dxa"/>
            <w:tcBorders>
              <w:top w:val="single" w:sz="4" w:space="0" w:color="000000"/>
              <w:left w:val="nil"/>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Cambio completo de juego de mangueras del sistema de enfriamiento, incluir mangueras de la marca </w:t>
            </w:r>
            <w:proofErr w:type="spellStart"/>
            <w:r w:rsidRPr="00C62D79">
              <w:rPr>
                <w:rFonts w:ascii="Montserrat" w:eastAsia="Arial" w:hAnsi="Montserrat" w:cs="Arial"/>
                <w:color w:val="000000"/>
                <w:sz w:val="20"/>
                <w:szCs w:val="20"/>
              </w:rPr>
              <w:t>Gater</w:t>
            </w:r>
            <w:proofErr w:type="spellEnd"/>
          </w:p>
        </w:tc>
      </w:tr>
      <w:tr w:rsidR="00C62D79" w:rsidRPr="00C62D79" w:rsidTr="00C62D79">
        <w:trPr>
          <w:trHeight w:val="345"/>
        </w:trPr>
        <w:tc>
          <w:tcPr>
            <w:tcW w:w="945" w:type="dxa"/>
            <w:tcBorders>
              <w:top w:val="single" w:sz="4" w:space="0" w:color="000000"/>
              <w:left w:val="single" w:sz="4" w:space="0" w:color="000000"/>
              <w:bottom w:val="single" w:sz="4" w:space="0" w:color="000000"/>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12</w:t>
            </w:r>
          </w:p>
        </w:tc>
        <w:tc>
          <w:tcPr>
            <w:tcW w:w="9728" w:type="dxa"/>
            <w:tcBorders>
              <w:top w:val="single" w:sz="4" w:space="0" w:color="000000"/>
              <w:left w:val="single" w:sz="4" w:space="0" w:color="000000"/>
              <w:bottom w:val="single" w:sz="4" w:space="0" w:color="000000"/>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Realizar el ajuste de conexiones mecánicas y eléctricas en el tablero de Emergencia y Generador.</w:t>
            </w:r>
          </w:p>
        </w:tc>
      </w:tr>
      <w:tr w:rsidR="00C62D79" w:rsidRPr="00C62D79" w:rsidTr="00C62D79">
        <w:trPr>
          <w:trHeight w:val="525"/>
        </w:trPr>
        <w:tc>
          <w:tcPr>
            <w:tcW w:w="945" w:type="dxa"/>
            <w:tcBorders>
              <w:top w:val="single" w:sz="4" w:space="0" w:color="000000"/>
              <w:left w:val="single" w:sz="4" w:space="0" w:color="000000"/>
              <w:bottom w:val="single" w:sz="4" w:space="0" w:color="auto"/>
              <w:right w:val="single" w:sz="4" w:space="0" w:color="000000"/>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13</w:t>
            </w:r>
          </w:p>
        </w:tc>
        <w:tc>
          <w:tcPr>
            <w:tcW w:w="9728" w:type="dxa"/>
            <w:tcBorders>
              <w:top w:val="single" w:sz="4" w:space="0" w:color="000000"/>
              <w:left w:val="nil"/>
              <w:bottom w:val="single" w:sz="4" w:space="0" w:color="auto"/>
              <w:right w:val="single" w:sz="4" w:space="0" w:color="000000"/>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Ajuste de voltaje y frecuencia dejando los valores indicados por el cliente (120 Volts, 220 Volts y 60 Hz a plena carga).  Estos ajustes se realizarán en presencia del cliente.</w:t>
            </w:r>
          </w:p>
        </w:tc>
      </w:tr>
      <w:tr w:rsidR="00C62D79" w:rsidRPr="00C62D79" w:rsidTr="00C62D79">
        <w:trPr>
          <w:trHeight w:val="935"/>
        </w:trPr>
        <w:tc>
          <w:tcPr>
            <w:tcW w:w="945" w:type="dxa"/>
            <w:tcBorders>
              <w:top w:val="single" w:sz="4" w:space="0" w:color="auto"/>
              <w:left w:val="single" w:sz="4" w:space="0" w:color="auto"/>
              <w:bottom w:val="single" w:sz="4" w:space="0" w:color="auto"/>
              <w:right w:val="single" w:sz="4" w:space="0" w:color="auto"/>
            </w:tcBorders>
            <w:vAlign w:val="center"/>
          </w:tcPr>
          <w:p w:rsidR="00C62D79" w:rsidRPr="00C62D79" w:rsidRDefault="00C62D79" w:rsidP="00C62D79">
            <w:pPr>
              <w:jc w:val="center"/>
              <w:rPr>
                <w:rFonts w:ascii="Montserrat" w:eastAsia="Arial" w:hAnsi="Montserrat" w:cs="Arial"/>
                <w:color w:val="000000"/>
                <w:sz w:val="20"/>
                <w:szCs w:val="20"/>
              </w:rPr>
            </w:pPr>
            <w:r w:rsidRPr="00C62D79">
              <w:rPr>
                <w:rFonts w:ascii="Montserrat" w:eastAsia="Arial" w:hAnsi="Montserrat" w:cs="Arial"/>
                <w:color w:val="000000"/>
                <w:sz w:val="20"/>
                <w:szCs w:val="20"/>
              </w:rPr>
              <w:t>14</w:t>
            </w:r>
          </w:p>
        </w:tc>
        <w:tc>
          <w:tcPr>
            <w:tcW w:w="9728" w:type="dxa"/>
            <w:tcBorders>
              <w:top w:val="single" w:sz="4" w:space="0" w:color="auto"/>
              <w:left w:val="single" w:sz="4" w:space="0" w:color="auto"/>
              <w:bottom w:val="single" w:sz="4" w:space="0" w:color="auto"/>
              <w:right w:val="single" w:sz="4" w:space="0" w:color="auto"/>
            </w:tcBorders>
          </w:tcPr>
          <w:p w:rsidR="00C62D79" w:rsidRPr="00C62D79" w:rsidRDefault="00C62D79" w:rsidP="00C62D79">
            <w:pPr>
              <w:jc w:val="both"/>
              <w:rPr>
                <w:rFonts w:ascii="Montserrat" w:eastAsia="Arial" w:hAnsi="Montserrat" w:cs="Arial"/>
                <w:color w:val="000000"/>
                <w:sz w:val="20"/>
                <w:szCs w:val="20"/>
              </w:rPr>
            </w:pPr>
            <w:r w:rsidRPr="00C62D79">
              <w:rPr>
                <w:rFonts w:ascii="Montserrat" w:eastAsia="Arial" w:hAnsi="Montserrat" w:cs="Arial"/>
                <w:color w:val="000000"/>
                <w:sz w:val="20"/>
                <w:szCs w:val="20"/>
              </w:rPr>
              <w:t xml:space="preserve">Realizar una serie de </w:t>
            </w:r>
            <w:proofErr w:type="spellStart"/>
            <w:r w:rsidRPr="00C62D79">
              <w:rPr>
                <w:rFonts w:ascii="Montserrat" w:eastAsia="Arial" w:hAnsi="Montserrat" w:cs="Arial"/>
                <w:color w:val="000000"/>
                <w:sz w:val="20"/>
                <w:szCs w:val="20"/>
              </w:rPr>
              <w:t>ejercitamientos</w:t>
            </w:r>
            <w:proofErr w:type="spellEnd"/>
            <w:r w:rsidRPr="00C62D79">
              <w:rPr>
                <w:rFonts w:ascii="Montserrat" w:eastAsia="Arial" w:hAnsi="Montserrat" w:cs="Arial"/>
                <w:color w:val="000000"/>
                <w:sz w:val="20"/>
                <w:szCs w:val="20"/>
              </w:rPr>
              <w:t xml:space="preserve"> de la planta de emergencia, pruebas en vacío (sin carga), con carga, manual y automático. Así mismo, todos los conceptos mencionados con anterioridad, deberán ser aplicados para todos los servicios solicitados de mantenimiento en los municipios de Tijuana y Playas de Rosarito. De igual manera, todos los trabajos deberán realizarse con el cuidado necesario (limpio y seguro), así como todo lo necesario para su correcta ejecución.</w:t>
            </w:r>
          </w:p>
        </w:tc>
      </w:tr>
    </w:tbl>
    <w:p w:rsidR="00C62D79" w:rsidRPr="00C62D79" w:rsidRDefault="00C62D79" w:rsidP="00C62D79">
      <w:pPr>
        <w:rPr>
          <w:rFonts w:ascii="Montserrat" w:eastAsia="Arial" w:hAnsi="Montserrat" w:cs="Arial"/>
          <w:sz w:val="20"/>
          <w:szCs w:val="20"/>
        </w:rPr>
      </w:pPr>
    </w:p>
    <w:p w:rsidR="00C62D79" w:rsidRPr="00C62D79" w:rsidRDefault="00C62D79" w:rsidP="007A7E08">
      <w:pPr>
        <w:numPr>
          <w:ilvl w:val="1"/>
          <w:numId w:val="20"/>
        </w:numPr>
        <w:ind w:left="0" w:right="-518" w:hanging="426"/>
        <w:jc w:val="both"/>
        <w:rPr>
          <w:rFonts w:ascii="Montserrat" w:eastAsiaTheme="minorEastAsia" w:hAnsi="Montserrat" w:cs="Arial"/>
          <w:b/>
          <w:sz w:val="20"/>
          <w:szCs w:val="20"/>
          <w:lang w:eastAsia="es-MX"/>
        </w:rPr>
      </w:pPr>
      <w:r w:rsidRPr="00C62D79">
        <w:rPr>
          <w:rFonts w:ascii="Montserrat" w:eastAsiaTheme="minorEastAsia" w:hAnsi="Montserrat" w:cs="Arial"/>
          <w:b/>
          <w:sz w:val="20"/>
          <w:szCs w:val="20"/>
          <w:lang w:eastAsia="es-MX"/>
        </w:rPr>
        <w:t>En el caso de las plantas de marca ONAN CUMMINS solamente se permitirán refacciones originales de la misma marca, NO SE ACEPTARÁN reemplazos.</w:t>
      </w:r>
    </w:p>
    <w:p w:rsidR="00C62D79" w:rsidRPr="00C62D79" w:rsidRDefault="00C62D79" w:rsidP="007A7E08">
      <w:pPr>
        <w:ind w:right="-518" w:hanging="426"/>
        <w:jc w:val="both"/>
        <w:rPr>
          <w:rFonts w:ascii="Montserrat" w:hAnsi="Montserrat" w:cs="Arial"/>
          <w:b/>
          <w:sz w:val="20"/>
          <w:szCs w:val="20"/>
        </w:rPr>
      </w:pP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Antes del inicio del mantenimiento en los sitios, se verificará la calidad y cumplimiento de estos requerimientos. En caso de no cumplirlas a cabalidad se suspenderá la actividad y se penalizará de acuerdo a los lineamientos del Gobierno del Estado.  Así mismo, se le obligará a cubrir los costes asociados por la suspensión de la actividad.</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No se aceptarán alteraciones a los sistemas, para la adaptación no original de refacciones.</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El proveedor seleccionado deberá revisar y ajustar los parámetros del módulo de control y transferencia.</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El proveedor seleccionado será responsable de sus costos por transportación y viáticos; así como de todos los materiales e insumos para efecto de la realización del mantenimiento.</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El proveedor seleccionado deberá considerar el manejo de materiales peligrosos y tóxicos, así como de la de la disposición correcta y ecológicamente responsable de los lubricantes y químicos.</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 xml:space="preserve">El proveedor seleccionado tendrá la obligación de realizar los trabajos de manera limpia y segura. </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 xml:space="preserve">El proveedor deberá entregar un Currículum donde indique los últimos trabajos y experiencia en mantenimientos de plantas de emergencia realizados. </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El proveedor deberá contar con una experiencia de por lo menos 5 años en la realización de mantenimientos a plantas de emergencias.</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El proveedor seleccionado emitirá un documento con las actividades realizadas durante el mantenimiento preventivo, sus posibles ajustes y recomendaciones.</w:t>
      </w:r>
    </w:p>
    <w:p w:rsidR="00C62D79" w:rsidRPr="00C62D79" w:rsidRDefault="00C62D79" w:rsidP="00C62D79">
      <w:pPr>
        <w:ind w:left="1224"/>
        <w:jc w:val="both"/>
        <w:rPr>
          <w:rFonts w:ascii="Montserrat" w:hAnsi="Montserrat" w:cs="Arial"/>
          <w:sz w:val="20"/>
          <w:szCs w:val="20"/>
        </w:rPr>
      </w:pPr>
    </w:p>
    <w:p w:rsidR="00C62D79" w:rsidRPr="00C62D79" w:rsidRDefault="00C62D79" w:rsidP="007A7E08">
      <w:pPr>
        <w:numPr>
          <w:ilvl w:val="0"/>
          <w:numId w:val="20"/>
        </w:numPr>
        <w:ind w:left="-284" w:hanging="283"/>
        <w:rPr>
          <w:rFonts w:ascii="Montserrat" w:hAnsi="Montserrat" w:cs="Arial"/>
          <w:b/>
          <w:sz w:val="20"/>
          <w:szCs w:val="20"/>
        </w:rPr>
      </w:pPr>
      <w:r w:rsidRPr="00C62D79">
        <w:rPr>
          <w:rFonts w:ascii="Montserrat" w:hAnsi="Montserrat" w:cs="Arial"/>
          <w:b/>
          <w:sz w:val="20"/>
          <w:szCs w:val="20"/>
        </w:rPr>
        <w:t>Garantía</w:t>
      </w: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 xml:space="preserve">El proveedor hará válida una garantía por sus servicios y refacciones suministradas hasta </w:t>
      </w:r>
      <w:r w:rsidRPr="00C62D79">
        <w:rPr>
          <w:rFonts w:ascii="Montserrat" w:hAnsi="Montserrat" w:cs="Arial"/>
          <w:b/>
          <w:sz w:val="20"/>
          <w:szCs w:val="20"/>
        </w:rPr>
        <w:t>60</w:t>
      </w:r>
      <w:r w:rsidRPr="00C62D79">
        <w:rPr>
          <w:rFonts w:ascii="Montserrat" w:hAnsi="Montserrat" w:cs="Arial"/>
          <w:sz w:val="20"/>
          <w:szCs w:val="20"/>
        </w:rPr>
        <w:t xml:space="preserve"> días de vigencia a partir de la entrega recepción de los servicios.</w:t>
      </w:r>
    </w:p>
    <w:p w:rsidR="00C62D79" w:rsidRPr="00C62D79" w:rsidRDefault="00C62D79" w:rsidP="007A7E08">
      <w:pPr>
        <w:ind w:right="-518" w:hanging="426"/>
        <w:jc w:val="both"/>
        <w:rPr>
          <w:rFonts w:ascii="Montserrat" w:hAnsi="Montserrat" w:cs="Arial"/>
          <w:sz w:val="20"/>
          <w:szCs w:val="20"/>
        </w:rPr>
      </w:pPr>
    </w:p>
    <w:p w:rsidR="00C62D79" w:rsidRPr="00C62D79" w:rsidRDefault="00C62D79" w:rsidP="007A7E08">
      <w:pPr>
        <w:numPr>
          <w:ilvl w:val="1"/>
          <w:numId w:val="20"/>
        </w:numPr>
        <w:ind w:left="0" w:right="-518" w:hanging="426"/>
        <w:jc w:val="both"/>
        <w:rPr>
          <w:rFonts w:ascii="Montserrat" w:hAnsi="Montserrat" w:cs="Arial"/>
          <w:sz w:val="20"/>
          <w:szCs w:val="20"/>
        </w:rPr>
      </w:pPr>
      <w:r w:rsidRPr="00C62D79">
        <w:rPr>
          <w:rFonts w:ascii="Montserrat" w:hAnsi="Montserrat" w:cs="Arial"/>
          <w:sz w:val="20"/>
          <w:szCs w:val="20"/>
        </w:rPr>
        <w:t xml:space="preserve">El proveedor ganador deberá hacer una segunda revisión de los generadores en la totalidad </w:t>
      </w:r>
      <w:r w:rsidR="007955E2">
        <w:rPr>
          <w:rFonts w:ascii="Montserrat" w:hAnsi="Montserrat" w:cs="Arial"/>
          <w:sz w:val="20"/>
          <w:szCs w:val="20"/>
        </w:rPr>
        <w:t>de las partidas</w:t>
      </w:r>
      <w:r w:rsidRPr="00C62D79">
        <w:rPr>
          <w:rFonts w:ascii="Montserrat" w:hAnsi="Montserrat" w:cs="Arial"/>
          <w:sz w:val="20"/>
          <w:szCs w:val="20"/>
        </w:rPr>
        <w:t xml:space="preserve">, esta revisión será a los 45 días naturales una vez concluida la garantía de los mismos, esta revisión consistirá en medición de niveles, voltajes, corrientes, reapretado de tornillería de contactos y eléctrica y pruebas sin carga y con carga, así como ejercitar en modo automático. </w:t>
      </w:r>
    </w:p>
    <w:p w:rsidR="00C62D79" w:rsidRPr="00C62D79" w:rsidRDefault="00C62D79" w:rsidP="00C62D79">
      <w:pPr>
        <w:rPr>
          <w:rFonts w:ascii="Montserrat" w:hAnsi="Montserrat"/>
          <w:sz w:val="20"/>
          <w:szCs w:val="20"/>
        </w:rPr>
      </w:pPr>
    </w:p>
    <w:p w:rsidR="00DF60FA" w:rsidRPr="008F2684" w:rsidRDefault="00DF60FA" w:rsidP="00C62D79">
      <w:pPr>
        <w:pStyle w:val="1"/>
        <w:spacing w:line="276" w:lineRule="auto"/>
        <w:ind w:left="-567" w:right="-518"/>
        <w:jc w:val="both"/>
        <w:rPr>
          <w:rFonts w:ascii="Montserrat" w:hAnsi="Montserrat" w:cstheme="minorHAnsi"/>
        </w:rPr>
      </w:pPr>
    </w:p>
    <w:sectPr w:rsidR="00DF60FA" w:rsidRPr="008F2684" w:rsidSect="00FD4D18">
      <w:headerReference w:type="default" r:id="rId8"/>
      <w:footerReference w:type="even" r:id="rId9"/>
      <w:footerReference w:type="default" r:id="rId10"/>
      <w:pgSz w:w="12240" w:h="15840" w:code="1"/>
      <w:pgMar w:top="1418" w:right="1701" w:bottom="1418" w:left="1701" w:header="709" w:footer="709" w:gutter="0"/>
      <w:paperSrc w:first="257" w:other="257"/>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D79" w:rsidRDefault="00C62D79" w:rsidP="00740F2D">
      <w:r>
        <w:separator/>
      </w:r>
    </w:p>
  </w:endnote>
  <w:endnote w:type="continuationSeparator" w:id="0">
    <w:p w:rsidR="00C62D79" w:rsidRDefault="00C62D79"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MS Mincho">
    <w:altName w:val="MS Gothic"/>
    <w:panose1 w:val="02020609040205080304"/>
    <w:charset w:val="80"/>
    <w:family w:val="roman"/>
    <w:notTrueType/>
    <w:pitch w:val="fixed"/>
    <w:sig w:usb0="00000000" w:usb1="08070000" w:usb2="00000010" w:usb3="00000000" w:csb0="0002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aramond">
    <w:panose1 w:val="020205020503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D79" w:rsidRDefault="00C62D79"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62D79" w:rsidRDefault="00C62D79" w:rsidP="00413479">
    <w:pPr>
      <w:pStyle w:val="Piedepgina"/>
      <w:ind w:right="360"/>
    </w:pPr>
  </w:p>
  <w:p w:rsidR="00C62D79" w:rsidRDefault="00C62D7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D79" w:rsidRDefault="00C62D79"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85095">
      <w:rPr>
        <w:rStyle w:val="Nmerodepgina"/>
        <w:noProof/>
      </w:rPr>
      <w:t>21</w:t>
    </w:r>
    <w:r>
      <w:rPr>
        <w:rStyle w:val="Nmerodepgina"/>
      </w:rPr>
      <w:fldChar w:fldCharType="end"/>
    </w:r>
  </w:p>
  <w:p w:rsidR="00C62D79" w:rsidRPr="00C7381C" w:rsidRDefault="00C62D79" w:rsidP="003B5563">
    <w:pPr>
      <w:pStyle w:val="1"/>
      <w:ind w:right="360"/>
      <w:jc w:val="center"/>
      <w:rPr>
        <w:rFonts w:asciiTheme="minorHAnsi" w:hAnsiTheme="minorHAnsi" w:cstheme="minorHAnsi"/>
        <w:b w:val="0"/>
        <w:bCs/>
        <w:iCs/>
        <w:sz w:val="18"/>
        <w:szCs w:val="18"/>
        <w:lang w:val="es-MX"/>
      </w:rPr>
    </w:pPr>
    <w:r>
      <w:rPr>
        <w:rFonts w:asciiTheme="minorHAnsi" w:hAnsiTheme="minorHAnsi" w:cstheme="minorHAnsi"/>
        <w:b w:val="0"/>
        <w:bCs/>
        <w:iCs/>
        <w:noProof/>
        <w:sz w:val="18"/>
        <w:szCs w:val="18"/>
        <w:lang w:val="es-MX" w:eastAsia="es-MX"/>
      </w:rPr>
      <mc:AlternateContent>
        <mc:Choice Requires="wps">
          <w:drawing>
            <wp:anchor distT="0" distB="0" distL="114300" distR="114300" simplePos="0" relativeHeight="251660800" behindDoc="0" locked="0" layoutInCell="1" allowOverlap="1">
              <wp:simplePos x="0" y="0"/>
              <wp:positionH relativeFrom="column">
                <wp:posOffset>-228600</wp:posOffset>
              </wp:positionH>
              <wp:positionV relativeFrom="paragraph">
                <wp:posOffset>-78105</wp:posOffset>
              </wp:positionV>
              <wp:extent cx="5943600" cy="26035"/>
              <wp:effectExtent l="0" t="19050" r="3810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C6D93DE" id="Conector recto 1"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sidRPr="00C7381C">
      <w:rPr>
        <w:rFonts w:asciiTheme="minorHAnsi" w:hAnsiTheme="minorHAnsi" w:cstheme="minorHAnsi"/>
        <w:b w:val="0"/>
        <w:bCs/>
        <w:iCs/>
        <w:sz w:val="18"/>
        <w:szCs w:val="18"/>
      </w:rPr>
      <w:t xml:space="preserve">Licitación Pública Regional </w:t>
    </w:r>
    <w:r>
      <w:rPr>
        <w:rFonts w:asciiTheme="minorHAnsi" w:hAnsiTheme="minorHAnsi" w:cstheme="minorHAnsi"/>
        <w:b w:val="0"/>
        <w:bCs/>
        <w:iCs/>
        <w:sz w:val="18"/>
        <w:szCs w:val="18"/>
      </w:rPr>
      <w:t>32065001-049-2023</w:t>
    </w:r>
    <w:r w:rsidRPr="00C7381C">
      <w:rPr>
        <w:rFonts w:asciiTheme="minorHAnsi" w:hAnsiTheme="minorHAnsi" w:cstheme="minorHAnsi"/>
        <w:b w:val="0"/>
        <w:bCs/>
        <w:iCs/>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D79" w:rsidRDefault="00C62D79" w:rsidP="00740F2D">
      <w:r>
        <w:separator/>
      </w:r>
    </w:p>
  </w:footnote>
  <w:footnote w:type="continuationSeparator" w:id="0">
    <w:p w:rsidR="00C62D79" w:rsidRDefault="00C62D79"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2D79" w:rsidRPr="00C62D79" w:rsidRDefault="00C62D79" w:rsidP="00C62D79">
    <w:pPr>
      <w:jc w:val="center"/>
      <w:rPr>
        <w:rFonts w:asciiTheme="minorHAnsi" w:eastAsia="Times New Roman" w:hAnsiTheme="minorHAnsi" w:cstheme="minorHAnsi"/>
        <w:b/>
        <w:bCs/>
        <w:lang w:val="es-ES" w:eastAsia="es-ES"/>
      </w:rPr>
    </w:pPr>
    <w:r w:rsidRPr="00B910BC">
      <w:rPr>
        <w:rFonts w:asciiTheme="minorHAnsi" w:eastAsia="Times New Roman" w:hAnsiTheme="minorHAnsi" w:cstheme="minorHAnsi"/>
        <w:noProof/>
        <w:color w:val="000000"/>
        <w:lang w:eastAsia="es-MX"/>
      </w:rPr>
      <w:drawing>
        <wp:anchor distT="0" distB="0" distL="114300" distR="114300" simplePos="0" relativeHeight="251659776" behindDoc="0" locked="0" layoutInCell="1" allowOverlap="1" wp14:anchorId="4FEEA57A" wp14:editId="114F284B">
          <wp:simplePos x="0" y="0"/>
          <wp:positionH relativeFrom="column">
            <wp:posOffset>-365760</wp:posOffset>
          </wp:positionH>
          <wp:positionV relativeFrom="paragraph">
            <wp:posOffset>83185</wp:posOffset>
          </wp:positionV>
          <wp:extent cx="888892" cy="390525"/>
          <wp:effectExtent l="0" t="0" r="698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97498" cy="394306"/>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eastAsia="Times New Roman" w:hAnsiTheme="minorHAnsi" w:cstheme="minorHAnsi"/>
        <w:bCs/>
        <w:noProof/>
        <w:sz w:val="28"/>
        <w:lang w:eastAsia="es-MX"/>
      </w:rPr>
      <mc:AlternateContent>
        <mc:Choice Requires="wps">
          <w:drawing>
            <wp:anchor distT="0" distB="0" distL="114300" distR="114300" simplePos="0" relativeHeight="251656704" behindDoc="0" locked="0" layoutInCell="1" allowOverlap="1" wp14:anchorId="24C97919" wp14:editId="6037823B">
              <wp:simplePos x="0" y="0"/>
              <wp:positionH relativeFrom="column">
                <wp:posOffset>-832485</wp:posOffset>
              </wp:positionH>
              <wp:positionV relativeFrom="paragraph">
                <wp:posOffset>-278130</wp:posOffset>
              </wp:positionV>
              <wp:extent cx="252095" cy="266700"/>
              <wp:effectExtent l="0" t="0" r="8255" b="0"/>
              <wp:wrapNone/>
              <wp:docPr id="5" name="5 Cuadro de 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095"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62D79" w:rsidRDefault="00C62D7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4C97919" id="_x0000_t202" coordsize="21600,21600" o:spt="202" path="m,l,21600r21600,l21600,xe">
              <v:stroke joinstyle="miter"/>
              <v:path gradientshapeok="t" o:connecttype="rect"/>
            </v:shapetype>
            <v:shape id="5 Cuadro de texto" o:spid="_x0000_s1026" type="#_x0000_t202" style="position:absolute;left:0;text-align:left;margin-left:-65.55pt;margin-top:-21.9pt;width:19.85pt;height:21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" fillcolor="white [3201]" stroked="f" strokeweight=".5pt">
              <v:path arrowok="t"/>
              <v:textbox style="mso-fit-shape-to-text:t">
                <w:txbxContent>
                  <w:p w:rsidR="00C62D79" w:rsidRDefault="00C62D79"/>
                </w:txbxContent>
              </v:textbox>
            </v:shape>
          </w:pict>
        </mc:Fallback>
      </mc:AlternateContent>
    </w:r>
    <w:r>
      <w:rPr>
        <w:rFonts w:asciiTheme="minorHAnsi" w:eastAsia="Times New Roman" w:hAnsiTheme="minorHAnsi" w:cstheme="minorHAnsi"/>
        <w:bCs/>
        <w:lang w:val="es-ES" w:eastAsia="es-ES"/>
      </w:rPr>
      <w:t xml:space="preserve"> </w:t>
    </w:r>
    <w:r w:rsidRPr="00C62D79">
      <w:rPr>
        <w:rFonts w:asciiTheme="minorHAnsi" w:eastAsia="Times New Roman" w:hAnsiTheme="minorHAnsi" w:cstheme="minorHAnsi"/>
        <w:b/>
        <w:bCs/>
        <w:lang w:val="es-ES" w:eastAsia="es-ES"/>
      </w:rPr>
      <w:t>LICITACIÓN PÚBLICA REGIONAL No. 322065001-049-2023</w:t>
    </w:r>
  </w:p>
  <w:p w:rsidR="00C62D79" w:rsidRPr="00C62D79" w:rsidRDefault="00C62D79" w:rsidP="00C62D79">
    <w:pPr>
      <w:jc w:val="center"/>
      <w:rPr>
        <w:rFonts w:asciiTheme="minorHAnsi" w:eastAsia="Times New Roman" w:hAnsiTheme="minorHAnsi" w:cstheme="minorHAnsi"/>
        <w:b/>
        <w:bCs/>
        <w:lang w:val="es-ES" w:eastAsia="es-ES"/>
      </w:rPr>
    </w:pPr>
    <w:r w:rsidRPr="00C62D79">
      <w:rPr>
        <w:rFonts w:asciiTheme="minorHAnsi" w:eastAsia="Times New Roman" w:hAnsiTheme="minorHAnsi" w:cstheme="minorHAnsi"/>
        <w:b/>
        <w:bCs/>
        <w:lang w:val="es-ES" w:eastAsia="es-ES"/>
      </w:rPr>
      <w:t>“SERVICIO DE MANTENIMIENTO A PLANTAS DE EMERGENCIA</w:t>
    </w:r>
  </w:p>
  <w:p w:rsidR="00C62D79" w:rsidRPr="00C62D79" w:rsidRDefault="00C62D79" w:rsidP="00C62D79">
    <w:pPr>
      <w:jc w:val="center"/>
      <w:rPr>
        <w:rFonts w:asciiTheme="minorHAnsi" w:eastAsia="Times New Roman" w:hAnsiTheme="minorHAnsi" w:cstheme="minorHAnsi"/>
        <w:b/>
        <w:bCs/>
        <w:lang w:val="es-ES" w:eastAsia="es-ES"/>
      </w:rPr>
    </w:pPr>
    <w:r w:rsidRPr="00C62D79">
      <w:rPr>
        <w:rFonts w:asciiTheme="minorHAnsi" w:eastAsia="Times New Roman" w:hAnsiTheme="minorHAnsi" w:cstheme="minorHAnsi"/>
        <w:b/>
        <w:bCs/>
        <w:lang w:val="es-ES" w:eastAsia="es-ES"/>
      </w:rPr>
      <w:t>PARA LOS CENTROS DE CONTROL, COMANDO, COMUNICACIÓN,</w:t>
    </w:r>
  </w:p>
  <w:p w:rsidR="00C62D79" w:rsidRPr="00C62D79" w:rsidRDefault="00C62D79" w:rsidP="00C62D79">
    <w:pPr>
      <w:jc w:val="center"/>
      <w:rPr>
        <w:rFonts w:ascii="Arial" w:hAnsi="Arial" w:cs="Arial"/>
        <w:b/>
        <w:sz w:val="18"/>
      </w:rPr>
    </w:pPr>
    <w:r w:rsidRPr="00C62D79">
      <w:rPr>
        <w:rFonts w:ascii="Arial" w:hAnsi="Arial" w:cs="Arial"/>
        <w:b/>
        <w:noProof/>
        <w:sz w:val="18"/>
        <w:lang w:eastAsia="es-MX"/>
      </w:rPr>
      <mc:AlternateContent>
        <mc:Choice Requires="wps">
          <w:drawing>
            <wp:anchor distT="4294967295" distB="4294967295" distL="114300" distR="114300" simplePos="0" relativeHeight="251653632" behindDoc="0" locked="0" layoutInCell="1" allowOverlap="1" wp14:anchorId="4C8BFC95" wp14:editId="3165B03A">
              <wp:simplePos x="0" y="0"/>
              <wp:positionH relativeFrom="column">
                <wp:posOffset>-448945</wp:posOffset>
              </wp:positionH>
              <wp:positionV relativeFrom="paragraph">
                <wp:posOffset>243117</wp:posOffset>
              </wp:positionV>
              <wp:extent cx="6490970" cy="0"/>
              <wp:effectExtent l="0" t="19050" r="4318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0970" cy="0"/>
                      </a:xfrm>
                      <a:prstGeom prst="line">
                        <a:avLst/>
                      </a:prstGeom>
                      <a:noFill/>
                      <a:ln w="57150" cmpd="thickThin">
                        <a:solidFill>
                          <a:srgbClr val="5C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7A5DD" id="Conector recto 2" o:spid="_x0000_s1026" style="position:absolute;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5.35pt,19.15pt" to="475.7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" strokecolor="#5c0000" strokeweight="4.5pt">
              <v:stroke linestyle="thickThin"/>
            </v:line>
          </w:pict>
        </mc:Fallback>
      </mc:AlternateContent>
    </w:r>
    <w:r w:rsidRPr="00C62D79">
      <w:rPr>
        <w:rFonts w:asciiTheme="minorHAnsi" w:eastAsia="Times New Roman" w:hAnsiTheme="minorHAnsi" w:cstheme="minorHAnsi"/>
        <w:b/>
        <w:bCs/>
        <w:lang w:val="es-ES" w:eastAsia="es-ES"/>
      </w:rPr>
      <w:t>CÓMPUTO Y CONTACTO CIUDADANO DEL ESTADO”</w:t>
    </w:r>
  </w:p>
  <w:p w:rsidR="00C62D79" w:rsidRPr="00BB7D7B" w:rsidRDefault="00C62D79" w:rsidP="00BB7D7B">
    <w:pPr>
      <w:pStyle w:val="Encabezado"/>
      <w:rPr>
        <w:rFonts w:ascii="Arial" w:hAnsi="Arial" w:cs="Arial"/>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07CA3"/>
    <w:multiLevelType w:val="hybridMultilevel"/>
    <w:tmpl w:val="3E8610A2"/>
    <w:lvl w:ilvl="0" w:tplc="6A34DD1E">
      <w:start w:val="14"/>
      <w:numFmt w:val="upperLetter"/>
      <w:lvlText w:val="%1)"/>
      <w:lvlJc w:val="left"/>
      <w:pPr>
        <w:ind w:left="720" w:hanging="360"/>
      </w:pPr>
      <w:rPr>
        <w:rFonts w:hint="default"/>
        <w:b/>
      </w:rPr>
    </w:lvl>
    <w:lvl w:ilvl="1" w:tplc="86306D0A">
      <w:numFmt w:val="bullet"/>
      <w:lvlText w:val="•"/>
      <w:lvlJc w:val="left"/>
      <w:pPr>
        <w:ind w:left="1440" w:hanging="360"/>
      </w:pPr>
      <w:rPr>
        <w:rFonts w:ascii="Montserrat" w:eastAsia="SimSun" w:hAnsi="Montserrat" w:cstheme="minorHAns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4C11677"/>
    <w:multiLevelType w:val="hybridMultilevel"/>
    <w:tmpl w:val="5A2E0644"/>
    <w:lvl w:ilvl="0" w:tplc="2362B402">
      <w:start w:val="5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nsid w:val="08735011"/>
    <w:multiLevelType w:val="hybridMultilevel"/>
    <w:tmpl w:val="5ED20C0E"/>
    <w:lvl w:ilvl="0" w:tplc="080A000F">
      <w:start w:val="1"/>
      <w:numFmt w:val="decimal"/>
      <w:lvlText w:val="%1."/>
      <w:lvlJc w:val="left"/>
      <w:pPr>
        <w:ind w:left="1440" w:hanging="360"/>
      </w:pPr>
    </w:lvl>
    <w:lvl w:ilvl="1" w:tplc="080A0001">
      <w:start w:val="1"/>
      <w:numFmt w:val="bullet"/>
      <w:lvlText w:val=""/>
      <w:lvlJc w:val="left"/>
      <w:pPr>
        <w:ind w:left="2160" w:hanging="360"/>
      </w:pPr>
      <w:rPr>
        <w:rFonts w:ascii="Symbol" w:hAnsi="Symbol" w:hint="default"/>
      </w:rPr>
    </w:lvl>
    <w:lvl w:ilvl="2" w:tplc="B2F4C790">
      <w:start w:val="11"/>
      <w:numFmt w:val="upperLetter"/>
      <w:lvlText w:val="%3)"/>
      <w:lvlJc w:val="left"/>
      <w:pPr>
        <w:ind w:left="3060" w:hanging="360"/>
      </w:pPr>
      <w:rPr>
        <w:rFonts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0FDC0C87"/>
    <w:multiLevelType w:val="hybridMultilevel"/>
    <w:tmpl w:val="CD688E56"/>
    <w:lvl w:ilvl="0" w:tplc="FCFE49E8">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6BB2869"/>
    <w:multiLevelType w:val="hybridMultilevel"/>
    <w:tmpl w:val="C91E3E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6">
    <w:nsid w:val="1B1108B6"/>
    <w:multiLevelType w:val="multilevel"/>
    <w:tmpl w:val="080A001F"/>
    <w:styleLink w:val="Estilo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F9B44DD"/>
    <w:multiLevelType w:val="hybridMultilevel"/>
    <w:tmpl w:val="DB468F4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3B33A23"/>
    <w:multiLevelType w:val="hybridMultilevel"/>
    <w:tmpl w:val="6654447E"/>
    <w:lvl w:ilvl="0" w:tplc="A676AF24">
      <w:numFmt w:val="bullet"/>
      <w:lvlText w:val=""/>
      <w:lvlJc w:val="left"/>
      <w:pPr>
        <w:ind w:left="76" w:hanging="360"/>
      </w:pPr>
      <w:rPr>
        <w:rFonts w:ascii="Symbol" w:eastAsia="SimSun" w:hAnsi="Symbol" w:cs="Arial" w:hint="default"/>
      </w:rPr>
    </w:lvl>
    <w:lvl w:ilvl="1" w:tplc="080A0003" w:tentative="1">
      <w:start w:val="1"/>
      <w:numFmt w:val="bullet"/>
      <w:lvlText w:val="o"/>
      <w:lvlJc w:val="left"/>
      <w:pPr>
        <w:ind w:left="796" w:hanging="360"/>
      </w:pPr>
      <w:rPr>
        <w:rFonts w:ascii="Courier New" w:hAnsi="Courier New" w:cs="Courier New" w:hint="default"/>
      </w:rPr>
    </w:lvl>
    <w:lvl w:ilvl="2" w:tplc="080A0005" w:tentative="1">
      <w:start w:val="1"/>
      <w:numFmt w:val="bullet"/>
      <w:lvlText w:val=""/>
      <w:lvlJc w:val="left"/>
      <w:pPr>
        <w:ind w:left="1516" w:hanging="360"/>
      </w:pPr>
      <w:rPr>
        <w:rFonts w:ascii="Wingdings" w:hAnsi="Wingdings" w:hint="default"/>
      </w:rPr>
    </w:lvl>
    <w:lvl w:ilvl="3" w:tplc="080A0001" w:tentative="1">
      <w:start w:val="1"/>
      <w:numFmt w:val="bullet"/>
      <w:lvlText w:val=""/>
      <w:lvlJc w:val="left"/>
      <w:pPr>
        <w:ind w:left="2236" w:hanging="360"/>
      </w:pPr>
      <w:rPr>
        <w:rFonts w:ascii="Symbol" w:hAnsi="Symbol" w:hint="default"/>
      </w:rPr>
    </w:lvl>
    <w:lvl w:ilvl="4" w:tplc="080A0003" w:tentative="1">
      <w:start w:val="1"/>
      <w:numFmt w:val="bullet"/>
      <w:lvlText w:val="o"/>
      <w:lvlJc w:val="left"/>
      <w:pPr>
        <w:ind w:left="2956" w:hanging="360"/>
      </w:pPr>
      <w:rPr>
        <w:rFonts w:ascii="Courier New" w:hAnsi="Courier New" w:cs="Courier New" w:hint="default"/>
      </w:rPr>
    </w:lvl>
    <w:lvl w:ilvl="5" w:tplc="080A0005" w:tentative="1">
      <w:start w:val="1"/>
      <w:numFmt w:val="bullet"/>
      <w:lvlText w:val=""/>
      <w:lvlJc w:val="left"/>
      <w:pPr>
        <w:ind w:left="3676" w:hanging="360"/>
      </w:pPr>
      <w:rPr>
        <w:rFonts w:ascii="Wingdings" w:hAnsi="Wingdings" w:hint="default"/>
      </w:rPr>
    </w:lvl>
    <w:lvl w:ilvl="6" w:tplc="080A0001" w:tentative="1">
      <w:start w:val="1"/>
      <w:numFmt w:val="bullet"/>
      <w:lvlText w:val=""/>
      <w:lvlJc w:val="left"/>
      <w:pPr>
        <w:ind w:left="4396" w:hanging="360"/>
      </w:pPr>
      <w:rPr>
        <w:rFonts w:ascii="Symbol" w:hAnsi="Symbol" w:hint="default"/>
      </w:rPr>
    </w:lvl>
    <w:lvl w:ilvl="7" w:tplc="080A0003" w:tentative="1">
      <w:start w:val="1"/>
      <w:numFmt w:val="bullet"/>
      <w:lvlText w:val="o"/>
      <w:lvlJc w:val="left"/>
      <w:pPr>
        <w:ind w:left="5116" w:hanging="360"/>
      </w:pPr>
      <w:rPr>
        <w:rFonts w:ascii="Courier New" w:hAnsi="Courier New" w:cs="Courier New" w:hint="default"/>
      </w:rPr>
    </w:lvl>
    <w:lvl w:ilvl="8" w:tplc="080A0005" w:tentative="1">
      <w:start w:val="1"/>
      <w:numFmt w:val="bullet"/>
      <w:lvlText w:val=""/>
      <w:lvlJc w:val="left"/>
      <w:pPr>
        <w:ind w:left="5836"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lvl>
  </w:abstractNum>
  <w:abstractNum w:abstractNumId="1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A9240B5"/>
    <w:multiLevelType w:val="hybridMultilevel"/>
    <w:tmpl w:val="999EEEFA"/>
    <w:lvl w:ilvl="0" w:tplc="DC089960">
      <w:start w:val="1"/>
      <w:numFmt w:val="upperRoman"/>
      <w:lvlText w:val="%1."/>
      <w:lvlJc w:val="left"/>
      <w:pPr>
        <w:tabs>
          <w:tab w:val="num" w:pos="720"/>
        </w:tabs>
        <w:ind w:left="720" w:hanging="720"/>
      </w:pPr>
    </w:lvl>
    <w:lvl w:ilvl="1" w:tplc="04090019">
      <w:start w:val="1"/>
      <w:numFmt w:val="lowerLetter"/>
      <w:lvlText w:val="%2."/>
      <w:lvlJc w:val="left"/>
      <w:pPr>
        <w:tabs>
          <w:tab w:val="num" w:pos="1080"/>
        </w:tabs>
        <w:ind w:left="1080" w:hanging="360"/>
      </w:pPr>
    </w:lvl>
    <w:lvl w:ilvl="2" w:tplc="04090001">
      <w:start w:val="1"/>
      <w:numFmt w:val="bullet"/>
      <w:lvlText w:val=""/>
      <w:lvlJc w:val="left"/>
      <w:pPr>
        <w:tabs>
          <w:tab w:val="num" w:pos="1980"/>
        </w:tabs>
        <w:ind w:left="1980" w:hanging="360"/>
      </w:pPr>
      <w:rPr>
        <w:rFonts w:ascii="Symbol" w:hAnsi="Symbol" w:hint="default"/>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2">
    <w:nsid w:val="3AC428AB"/>
    <w:multiLevelType w:val="hybridMultilevel"/>
    <w:tmpl w:val="E9248CEC"/>
    <w:lvl w:ilvl="0" w:tplc="0409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E724A8A"/>
    <w:multiLevelType w:val="multilevel"/>
    <w:tmpl w:val="080A001D"/>
    <w:styleLink w:val="Estilo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0247335"/>
    <w:multiLevelType w:val="hybridMultilevel"/>
    <w:tmpl w:val="F5E60D44"/>
    <w:lvl w:ilvl="0" w:tplc="080A000F">
      <w:start w:val="10"/>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DDC40EE"/>
    <w:multiLevelType w:val="hybridMultilevel"/>
    <w:tmpl w:val="854C5ED8"/>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575E0A4B"/>
    <w:multiLevelType w:val="hybridMultilevel"/>
    <w:tmpl w:val="FC12FCA8"/>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7">
    <w:nsid w:val="57AF26B7"/>
    <w:multiLevelType w:val="hybridMultilevel"/>
    <w:tmpl w:val="0B4A5484"/>
    <w:lvl w:ilvl="0" w:tplc="080A0001">
      <w:start w:val="1"/>
      <w:numFmt w:val="bullet"/>
      <w:lvlText w:val=""/>
      <w:lvlJc w:val="left"/>
      <w:pPr>
        <w:ind w:left="1179" w:hanging="360"/>
      </w:pPr>
      <w:rPr>
        <w:rFonts w:ascii="Symbol" w:hAnsi="Symbol" w:hint="default"/>
      </w:rPr>
    </w:lvl>
    <w:lvl w:ilvl="1" w:tplc="080A0003" w:tentative="1">
      <w:start w:val="1"/>
      <w:numFmt w:val="bullet"/>
      <w:lvlText w:val="o"/>
      <w:lvlJc w:val="left"/>
      <w:pPr>
        <w:ind w:left="1899" w:hanging="360"/>
      </w:pPr>
      <w:rPr>
        <w:rFonts w:ascii="Courier New" w:hAnsi="Courier New" w:cs="Courier New" w:hint="default"/>
      </w:rPr>
    </w:lvl>
    <w:lvl w:ilvl="2" w:tplc="080A0005" w:tentative="1">
      <w:start w:val="1"/>
      <w:numFmt w:val="bullet"/>
      <w:lvlText w:val=""/>
      <w:lvlJc w:val="left"/>
      <w:pPr>
        <w:ind w:left="2619" w:hanging="360"/>
      </w:pPr>
      <w:rPr>
        <w:rFonts w:ascii="Wingdings" w:hAnsi="Wingdings" w:hint="default"/>
      </w:rPr>
    </w:lvl>
    <w:lvl w:ilvl="3" w:tplc="080A0001" w:tentative="1">
      <w:start w:val="1"/>
      <w:numFmt w:val="bullet"/>
      <w:lvlText w:val=""/>
      <w:lvlJc w:val="left"/>
      <w:pPr>
        <w:ind w:left="3339" w:hanging="360"/>
      </w:pPr>
      <w:rPr>
        <w:rFonts w:ascii="Symbol" w:hAnsi="Symbol" w:hint="default"/>
      </w:rPr>
    </w:lvl>
    <w:lvl w:ilvl="4" w:tplc="080A0003" w:tentative="1">
      <w:start w:val="1"/>
      <w:numFmt w:val="bullet"/>
      <w:lvlText w:val="o"/>
      <w:lvlJc w:val="left"/>
      <w:pPr>
        <w:ind w:left="4059" w:hanging="360"/>
      </w:pPr>
      <w:rPr>
        <w:rFonts w:ascii="Courier New" w:hAnsi="Courier New" w:cs="Courier New" w:hint="default"/>
      </w:rPr>
    </w:lvl>
    <w:lvl w:ilvl="5" w:tplc="080A0005" w:tentative="1">
      <w:start w:val="1"/>
      <w:numFmt w:val="bullet"/>
      <w:lvlText w:val=""/>
      <w:lvlJc w:val="left"/>
      <w:pPr>
        <w:ind w:left="4779" w:hanging="360"/>
      </w:pPr>
      <w:rPr>
        <w:rFonts w:ascii="Wingdings" w:hAnsi="Wingdings" w:hint="default"/>
      </w:rPr>
    </w:lvl>
    <w:lvl w:ilvl="6" w:tplc="080A0001" w:tentative="1">
      <w:start w:val="1"/>
      <w:numFmt w:val="bullet"/>
      <w:lvlText w:val=""/>
      <w:lvlJc w:val="left"/>
      <w:pPr>
        <w:ind w:left="5499" w:hanging="360"/>
      </w:pPr>
      <w:rPr>
        <w:rFonts w:ascii="Symbol" w:hAnsi="Symbol" w:hint="default"/>
      </w:rPr>
    </w:lvl>
    <w:lvl w:ilvl="7" w:tplc="080A0003" w:tentative="1">
      <w:start w:val="1"/>
      <w:numFmt w:val="bullet"/>
      <w:lvlText w:val="o"/>
      <w:lvlJc w:val="left"/>
      <w:pPr>
        <w:ind w:left="6219" w:hanging="360"/>
      </w:pPr>
      <w:rPr>
        <w:rFonts w:ascii="Courier New" w:hAnsi="Courier New" w:cs="Courier New" w:hint="default"/>
      </w:rPr>
    </w:lvl>
    <w:lvl w:ilvl="8" w:tplc="080A0005" w:tentative="1">
      <w:start w:val="1"/>
      <w:numFmt w:val="bullet"/>
      <w:lvlText w:val=""/>
      <w:lvlJc w:val="left"/>
      <w:pPr>
        <w:ind w:left="6939" w:hanging="360"/>
      </w:pPr>
      <w:rPr>
        <w:rFonts w:ascii="Wingdings" w:hAnsi="Wingdings" w:hint="default"/>
      </w:rPr>
    </w:lvl>
  </w:abstractNum>
  <w:abstractNum w:abstractNumId="18">
    <w:nsid w:val="5981797D"/>
    <w:multiLevelType w:val="hybridMultilevel"/>
    <w:tmpl w:val="2018C3AC"/>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9">
    <w:nsid w:val="604E4DB1"/>
    <w:multiLevelType w:val="hybridMultilevel"/>
    <w:tmpl w:val="687E04E8"/>
    <w:lvl w:ilvl="0" w:tplc="67D83D7E">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20">
    <w:nsid w:val="72736826"/>
    <w:multiLevelType w:val="hybridMultilevel"/>
    <w:tmpl w:val="9594C3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73E60C57"/>
    <w:multiLevelType w:val="hybridMultilevel"/>
    <w:tmpl w:val="5C1859D2"/>
    <w:lvl w:ilvl="0" w:tplc="D8BC36B0">
      <w:start w:val="1"/>
      <w:numFmt w:val="decimal"/>
      <w:lvlText w:val="%1)"/>
      <w:lvlJc w:val="left"/>
      <w:pPr>
        <w:ind w:left="3" w:hanging="57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22">
    <w:nsid w:val="78354FED"/>
    <w:multiLevelType w:val="multilevel"/>
    <w:tmpl w:val="07FCAFA6"/>
    <w:lvl w:ilvl="0">
      <w:start w:val="1"/>
      <w:numFmt w:val="decimal"/>
      <w:lvlText w:val="%1."/>
      <w:lvlJc w:val="left"/>
      <w:pPr>
        <w:ind w:left="360" w:hanging="360"/>
      </w:pPr>
    </w:lvl>
    <w:lvl w:ilvl="1">
      <w:start w:val="1"/>
      <w:numFmt w:val="decimal"/>
      <w:lvlText w:val="%1.%2."/>
      <w:lvlJc w:val="left"/>
      <w:pPr>
        <w:ind w:left="52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16"/>
  </w:num>
  <w:num w:numId="3">
    <w:abstractNumId w:val="8"/>
  </w:num>
  <w:num w:numId="4">
    <w:abstractNumId w:val="1"/>
  </w:num>
  <w:num w:numId="5">
    <w:abstractNumId w:val="1"/>
  </w:num>
  <w:num w:numId="6">
    <w:abstractNumId w:val="18"/>
  </w:num>
  <w:num w:numId="7">
    <w:abstractNumId w:val="19"/>
  </w:num>
  <w:num w:numId="8">
    <w:abstractNumId w:val="5"/>
  </w:num>
  <w:num w:numId="9">
    <w:abstractNumId w:val="3"/>
  </w:num>
  <w:num w:numId="10">
    <w:abstractNumId w:val="0"/>
  </w:num>
  <w:num w:numId="11">
    <w:abstractNumId w:val="20"/>
  </w:num>
  <w:num w:numId="12">
    <w:abstractNumId w:val="21"/>
  </w:num>
  <w:num w:numId="13">
    <w:abstractNumId w:val="2"/>
  </w:num>
  <w:num w:numId="14">
    <w:abstractNumId w:val="17"/>
  </w:num>
  <w:num w:numId="15">
    <w:abstractNumId w:val="15"/>
  </w:num>
  <w:num w:numId="16">
    <w:abstractNumId w:val="7"/>
  </w:num>
  <w:num w:numId="17">
    <w:abstractNumId w:val="4"/>
  </w:num>
  <w:num w:numId="18">
    <w:abstractNumId w:val="14"/>
  </w:num>
  <w:num w:numId="19">
    <w:abstractNumId w:val="9"/>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num>
  <w:num w:numId="22">
    <w:abstractNumId w:val="13"/>
  </w:num>
  <w:num w:numId="23">
    <w:abstractNumId w:val="11"/>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2D"/>
    <w:rsid w:val="00013CE8"/>
    <w:rsid w:val="0001493E"/>
    <w:rsid w:val="000172CD"/>
    <w:rsid w:val="00027609"/>
    <w:rsid w:val="000359D9"/>
    <w:rsid w:val="00036498"/>
    <w:rsid w:val="00037B74"/>
    <w:rsid w:val="00037EF1"/>
    <w:rsid w:val="000523A7"/>
    <w:rsid w:val="00052492"/>
    <w:rsid w:val="00056793"/>
    <w:rsid w:val="0006335C"/>
    <w:rsid w:val="00064C0B"/>
    <w:rsid w:val="00071991"/>
    <w:rsid w:val="0007238B"/>
    <w:rsid w:val="000748DC"/>
    <w:rsid w:val="0007736B"/>
    <w:rsid w:val="000838A4"/>
    <w:rsid w:val="00083D5F"/>
    <w:rsid w:val="00084977"/>
    <w:rsid w:val="00085F3A"/>
    <w:rsid w:val="00085F5B"/>
    <w:rsid w:val="000B3428"/>
    <w:rsid w:val="000C14D9"/>
    <w:rsid w:val="000D52E2"/>
    <w:rsid w:val="000D5360"/>
    <w:rsid w:val="000E25F8"/>
    <w:rsid w:val="000F1B3E"/>
    <w:rsid w:val="000F3560"/>
    <w:rsid w:val="000F56DE"/>
    <w:rsid w:val="00100E09"/>
    <w:rsid w:val="00104272"/>
    <w:rsid w:val="00107864"/>
    <w:rsid w:val="001127B1"/>
    <w:rsid w:val="00112B79"/>
    <w:rsid w:val="00114B55"/>
    <w:rsid w:val="0012035C"/>
    <w:rsid w:val="001203BC"/>
    <w:rsid w:val="001279C8"/>
    <w:rsid w:val="00131778"/>
    <w:rsid w:val="00132311"/>
    <w:rsid w:val="001359DC"/>
    <w:rsid w:val="001377E0"/>
    <w:rsid w:val="00141FC7"/>
    <w:rsid w:val="00142417"/>
    <w:rsid w:val="00146B22"/>
    <w:rsid w:val="00147365"/>
    <w:rsid w:val="00151D41"/>
    <w:rsid w:val="00166F21"/>
    <w:rsid w:val="00167943"/>
    <w:rsid w:val="0017046E"/>
    <w:rsid w:val="00174EB3"/>
    <w:rsid w:val="00181AC3"/>
    <w:rsid w:val="00185158"/>
    <w:rsid w:val="001A0FB3"/>
    <w:rsid w:val="001B4A84"/>
    <w:rsid w:val="001B743B"/>
    <w:rsid w:val="001C0F3B"/>
    <w:rsid w:val="001C276D"/>
    <w:rsid w:val="001C4EC8"/>
    <w:rsid w:val="001C72F4"/>
    <w:rsid w:val="001D4743"/>
    <w:rsid w:val="001E0329"/>
    <w:rsid w:val="001E34E8"/>
    <w:rsid w:val="001E4165"/>
    <w:rsid w:val="001E5029"/>
    <w:rsid w:val="001F32DA"/>
    <w:rsid w:val="001F4D96"/>
    <w:rsid w:val="001F624C"/>
    <w:rsid w:val="001F7888"/>
    <w:rsid w:val="002032A3"/>
    <w:rsid w:val="00211ED9"/>
    <w:rsid w:val="0022142E"/>
    <w:rsid w:val="002225AF"/>
    <w:rsid w:val="0022421D"/>
    <w:rsid w:val="002432A3"/>
    <w:rsid w:val="00272A6C"/>
    <w:rsid w:val="0028645B"/>
    <w:rsid w:val="002871B5"/>
    <w:rsid w:val="002B476B"/>
    <w:rsid w:val="002B79A2"/>
    <w:rsid w:val="002C0064"/>
    <w:rsid w:val="002C1EDF"/>
    <w:rsid w:val="002C358C"/>
    <w:rsid w:val="002C6545"/>
    <w:rsid w:val="002D2393"/>
    <w:rsid w:val="002D2B71"/>
    <w:rsid w:val="002D4D06"/>
    <w:rsid w:val="002E3026"/>
    <w:rsid w:val="002F5C09"/>
    <w:rsid w:val="002F7873"/>
    <w:rsid w:val="00302275"/>
    <w:rsid w:val="00302645"/>
    <w:rsid w:val="00303861"/>
    <w:rsid w:val="003105FC"/>
    <w:rsid w:val="0031220D"/>
    <w:rsid w:val="00314BE0"/>
    <w:rsid w:val="00315427"/>
    <w:rsid w:val="003160C5"/>
    <w:rsid w:val="003175D6"/>
    <w:rsid w:val="003244CA"/>
    <w:rsid w:val="00331AB3"/>
    <w:rsid w:val="00331CD6"/>
    <w:rsid w:val="00337C9F"/>
    <w:rsid w:val="0034197B"/>
    <w:rsid w:val="00354B48"/>
    <w:rsid w:val="00356596"/>
    <w:rsid w:val="0035786D"/>
    <w:rsid w:val="00357C06"/>
    <w:rsid w:val="00362D70"/>
    <w:rsid w:val="0036425D"/>
    <w:rsid w:val="00366A32"/>
    <w:rsid w:val="003715E3"/>
    <w:rsid w:val="00373471"/>
    <w:rsid w:val="00373747"/>
    <w:rsid w:val="003827BF"/>
    <w:rsid w:val="00382CE9"/>
    <w:rsid w:val="00382F9D"/>
    <w:rsid w:val="00383CD6"/>
    <w:rsid w:val="00387661"/>
    <w:rsid w:val="003946E5"/>
    <w:rsid w:val="00396056"/>
    <w:rsid w:val="003963D4"/>
    <w:rsid w:val="003A2305"/>
    <w:rsid w:val="003A638D"/>
    <w:rsid w:val="003B25E3"/>
    <w:rsid w:val="003B2AF3"/>
    <w:rsid w:val="003B452D"/>
    <w:rsid w:val="003B5563"/>
    <w:rsid w:val="003B682B"/>
    <w:rsid w:val="003B6D1E"/>
    <w:rsid w:val="003C47E6"/>
    <w:rsid w:val="003C70C3"/>
    <w:rsid w:val="003D1A4D"/>
    <w:rsid w:val="003D2086"/>
    <w:rsid w:val="003E10E9"/>
    <w:rsid w:val="003E1A36"/>
    <w:rsid w:val="003E5FD0"/>
    <w:rsid w:val="003F00A3"/>
    <w:rsid w:val="003F0380"/>
    <w:rsid w:val="003F0603"/>
    <w:rsid w:val="003F0D65"/>
    <w:rsid w:val="003F3C6D"/>
    <w:rsid w:val="003F4F8B"/>
    <w:rsid w:val="003F718F"/>
    <w:rsid w:val="00404F9A"/>
    <w:rsid w:val="00406A6F"/>
    <w:rsid w:val="00410563"/>
    <w:rsid w:val="00413479"/>
    <w:rsid w:val="00415F73"/>
    <w:rsid w:val="00424342"/>
    <w:rsid w:val="00424598"/>
    <w:rsid w:val="0042756B"/>
    <w:rsid w:val="004315F6"/>
    <w:rsid w:val="00434C1C"/>
    <w:rsid w:val="00436193"/>
    <w:rsid w:val="00437FDB"/>
    <w:rsid w:val="00443B61"/>
    <w:rsid w:val="00452EB8"/>
    <w:rsid w:val="004561E8"/>
    <w:rsid w:val="0045668D"/>
    <w:rsid w:val="00463DCB"/>
    <w:rsid w:val="00467575"/>
    <w:rsid w:val="004A1126"/>
    <w:rsid w:val="004A2755"/>
    <w:rsid w:val="004A77FC"/>
    <w:rsid w:val="004B571D"/>
    <w:rsid w:val="004B5874"/>
    <w:rsid w:val="004D3A11"/>
    <w:rsid w:val="004D3FF8"/>
    <w:rsid w:val="004D5B05"/>
    <w:rsid w:val="004D7184"/>
    <w:rsid w:val="004E7207"/>
    <w:rsid w:val="004F3EC6"/>
    <w:rsid w:val="004F44E5"/>
    <w:rsid w:val="004F7D15"/>
    <w:rsid w:val="00500C93"/>
    <w:rsid w:val="00502FA9"/>
    <w:rsid w:val="00512AAB"/>
    <w:rsid w:val="00513EC5"/>
    <w:rsid w:val="00521150"/>
    <w:rsid w:val="00521EED"/>
    <w:rsid w:val="00523E48"/>
    <w:rsid w:val="0052520B"/>
    <w:rsid w:val="00540B27"/>
    <w:rsid w:val="00544165"/>
    <w:rsid w:val="005444F6"/>
    <w:rsid w:val="00545F12"/>
    <w:rsid w:val="00551693"/>
    <w:rsid w:val="0056128A"/>
    <w:rsid w:val="005626AD"/>
    <w:rsid w:val="00576CCF"/>
    <w:rsid w:val="00580AE4"/>
    <w:rsid w:val="00582982"/>
    <w:rsid w:val="00587CC3"/>
    <w:rsid w:val="00591683"/>
    <w:rsid w:val="0059192A"/>
    <w:rsid w:val="00596EC9"/>
    <w:rsid w:val="005A5E61"/>
    <w:rsid w:val="005A63EB"/>
    <w:rsid w:val="005B0BE1"/>
    <w:rsid w:val="005B1518"/>
    <w:rsid w:val="005B18EF"/>
    <w:rsid w:val="005C042C"/>
    <w:rsid w:val="005C5B05"/>
    <w:rsid w:val="005D0F10"/>
    <w:rsid w:val="005E568C"/>
    <w:rsid w:val="005F12D5"/>
    <w:rsid w:val="006019C5"/>
    <w:rsid w:val="0060321D"/>
    <w:rsid w:val="0061433D"/>
    <w:rsid w:val="00642786"/>
    <w:rsid w:val="00651D40"/>
    <w:rsid w:val="00652A1B"/>
    <w:rsid w:val="00654D4A"/>
    <w:rsid w:val="00661020"/>
    <w:rsid w:val="00663507"/>
    <w:rsid w:val="006648EE"/>
    <w:rsid w:val="00667F27"/>
    <w:rsid w:val="00672B50"/>
    <w:rsid w:val="00685095"/>
    <w:rsid w:val="00694265"/>
    <w:rsid w:val="006967D4"/>
    <w:rsid w:val="0069745D"/>
    <w:rsid w:val="0069766F"/>
    <w:rsid w:val="006A09D3"/>
    <w:rsid w:val="006A1149"/>
    <w:rsid w:val="006A6543"/>
    <w:rsid w:val="006B1192"/>
    <w:rsid w:val="006C03AC"/>
    <w:rsid w:val="006C0F6F"/>
    <w:rsid w:val="006C0F99"/>
    <w:rsid w:val="006D1CD3"/>
    <w:rsid w:val="006D4BD0"/>
    <w:rsid w:val="006D5E53"/>
    <w:rsid w:val="006D632A"/>
    <w:rsid w:val="006E06A7"/>
    <w:rsid w:val="006E354C"/>
    <w:rsid w:val="006E4B04"/>
    <w:rsid w:val="006F408B"/>
    <w:rsid w:val="006F582D"/>
    <w:rsid w:val="006F598C"/>
    <w:rsid w:val="006F7993"/>
    <w:rsid w:val="007001E6"/>
    <w:rsid w:val="007051EE"/>
    <w:rsid w:val="007213DA"/>
    <w:rsid w:val="007224EE"/>
    <w:rsid w:val="00723B1E"/>
    <w:rsid w:val="00724A12"/>
    <w:rsid w:val="007255DB"/>
    <w:rsid w:val="00727E69"/>
    <w:rsid w:val="007350BE"/>
    <w:rsid w:val="007356A6"/>
    <w:rsid w:val="00736A18"/>
    <w:rsid w:val="00740F2D"/>
    <w:rsid w:val="00755B0B"/>
    <w:rsid w:val="00766A30"/>
    <w:rsid w:val="007671B5"/>
    <w:rsid w:val="00774658"/>
    <w:rsid w:val="00775A0E"/>
    <w:rsid w:val="007767F3"/>
    <w:rsid w:val="00783BC4"/>
    <w:rsid w:val="007907FD"/>
    <w:rsid w:val="00794C4F"/>
    <w:rsid w:val="007955E2"/>
    <w:rsid w:val="00797427"/>
    <w:rsid w:val="007A542B"/>
    <w:rsid w:val="007A7646"/>
    <w:rsid w:val="007A7E08"/>
    <w:rsid w:val="007B0106"/>
    <w:rsid w:val="007B5232"/>
    <w:rsid w:val="007B6FA0"/>
    <w:rsid w:val="007C45ED"/>
    <w:rsid w:val="007D1CA6"/>
    <w:rsid w:val="007D454B"/>
    <w:rsid w:val="007D5612"/>
    <w:rsid w:val="007D7991"/>
    <w:rsid w:val="007E05DA"/>
    <w:rsid w:val="007E68E9"/>
    <w:rsid w:val="007E77AF"/>
    <w:rsid w:val="007F3339"/>
    <w:rsid w:val="00802A0D"/>
    <w:rsid w:val="00804F9F"/>
    <w:rsid w:val="00806204"/>
    <w:rsid w:val="00806D7B"/>
    <w:rsid w:val="00807BF6"/>
    <w:rsid w:val="00811A5C"/>
    <w:rsid w:val="00816692"/>
    <w:rsid w:val="0081722F"/>
    <w:rsid w:val="0082037B"/>
    <w:rsid w:val="008210E8"/>
    <w:rsid w:val="00821259"/>
    <w:rsid w:val="008226FB"/>
    <w:rsid w:val="008231CD"/>
    <w:rsid w:val="0083220B"/>
    <w:rsid w:val="008333D8"/>
    <w:rsid w:val="0083787B"/>
    <w:rsid w:val="0084047C"/>
    <w:rsid w:val="008510FF"/>
    <w:rsid w:val="00852EC9"/>
    <w:rsid w:val="00864648"/>
    <w:rsid w:val="00864895"/>
    <w:rsid w:val="008733F6"/>
    <w:rsid w:val="008776BD"/>
    <w:rsid w:val="00887677"/>
    <w:rsid w:val="00894CBB"/>
    <w:rsid w:val="008A262F"/>
    <w:rsid w:val="008A2E39"/>
    <w:rsid w:val="008A4B03"/>
    <w:rsid w:val="008B276F"/>
    <w:rsid w:val="008C071C"/>
    <w:rsid w:val="008C0DFD"/>
    <w:rsid w:val="008C7EBE"/>
    <w:rsid w:val="008D5ECE"/>
    <w:rsid w:val="008D6E5E"/>
    <w:rsid w:val="008E1175"/>
    <w:rsid w:val="008E26AB"/>
    <w:rsid w:val="008E6BAC"/>
    <w:rsid w:val="008E74BA"/>
    <w:rsid w:val="008F285A"/>
    <w:rsid w:val="008F5C3A"/>
    <w:rsid w:val="008F7205"/>
    <w:rsid w:val="00900BBD"/>
    <w:rsid w:val="009013AE"/>
    <w:rsid w:val="00904EB5"/>
    <w:rsid w:val="009104C4"/>
    <w:rsid w:val="0091234C"/>
    <w:rsid w:val="00915869"/>
    <w:rsid w:val="00924C00"/>
    <w:rsid w:val="00926F05"/>
    <w:rsid w:val="00941A5F"/>
    <w:rsid w:val="00942C33"/>
    <w:rsid w:val="0094776B"/>
    <w:rsid w:val="0095237C"/>
    <w:rsid w:val="009601BB"/>
    <w:rsid w:val="00966371"/>
    <w:rsid w:val="0097114F"/>
    <w:rsid w:val="00983EA4"/>
    <w:rsid w:val="009869AD"/>
    <w:rsid w:val="009A1990"/>
    <w:rsid w:val="009A2B74"/>
    <w:rsid w:val="009A4EC8"/>
    <w:rsid w:val="009B27A2"/>
    <w:rsid w:val="009C108C"/>
    <w:rsid w:val="009D1A34"/>
    <w:rsid w:val="009D2831"/>
    <w:rsid w:val="009E4AF8"/>
    <w:rsid w:val="009F04A0"/>
    <w:rsid w:val="009F5B7C"/>
    <w:rsid w:val="00A00CEF"/>
    <w:rsid w:val="00A01FDF"/>
    <w:rsid w:val="00A052B1"/>
    <w:rsid w:val="00A11751"/>
    <w:rsid w:val="00A13F98"/>
    <w:rsid w:val="00A150F3"/>
    <w:rsid w:val="00A22DD1"/>
    <w:rsid w:val="00A31589"/>
    <w:rsid w:val="00A32826"/>
    <w:rsid w:val="00A353D3"/>
    <w:rsid w:val="00A35653"/>
    <w:rsid w:val="00A37C92"/>
    <w:rsid w:val="00A41569"/>
    <w:rsid w:val="00A42742"/>
    <w:rsid w:val="00A4381A"/>
    <w:rsid w:val="00A47397"/>
    <w:rsid w:val="00A628F7"/>
    <w:rsid w:val="00A62E7F"/>
    <w:rsid w:val="00A66879"/>
    <w:rsid w:val="00A7014B"/>
    <w:rsid w:val="00A72475"/>
    <w:rsid w:val="00A755DF"/>
    <w:rsid w:val="00A824F5"/>
    <w:rsid w:val="00A87C89"/>
    <w:rsid w:val="00AA0ECE"/>
    <w:rsid w:val="00AA3CAB"/>
    <w:rsid w:val="00AA63DB"/>
    <w:rsid w:val="00AA78A6"/>
    <w:rsid w:val="00AC743D"/>
    <w:rsid w:val="00AD6AF3"/>
    <w:rsid w:val="00B06D9F"/>
    <w:rsid w:val="00B07507"/>
    <w:rsid w:val="00B110C9"/>
    <w:rsid w:val="00B14FDF"/>
    <w:rsid w:val="00B16056"/>
    <w:rsid w:val="00B2130F"/>
    <w:rsid w:val="00B23013"/>
    <w:rsid w:val="00B257F7"/>
    <w:rsid w:val="00B3186A"/>
    <w:rsid w:val="00B318BC"/>
    <w:rsid w:val="00B323BA"/>
    <w:rsid w:val="00B3264E"/>
    <w:rsid w:val="00B346A4"/>
    <w:rsid w:val="00B365B4"/>
    <w:rsid w:val="00B44F16"/>
    <w:rsid w:val="00B45F0C"/>
    <w:rsid w:val="00B5015B"/>
    <w:rsid w:val="00B6121E"/>
    <w:rsid w:val="00B65AE7"/>
    <w:rsid w:val="00B67C77"/>
    <w:rsid w:val="00B82F2B"/>
    <w:rsid w:val="00B83B89"/>
    <w:rsid w:val="00B862F3"/>
    <w:rsid w:val="00B90ED5"/>
    <w:rsid w:val="00B910BC"/>
    <w:rsid w:val="00B92143"/>
    <w:rsid w:val="00B924DE"/>
    <w:rsid w:val="00B9278B"/>
    <w:rsid w:val="00BA0EC2"/>
    <w:rsid w:val="00BA284F"/>
    <w:rsid w:val="00BA4F4E"/>
    <w:rsid w:val="00BB3ACA"/>
    <w:rsid w:val="00BB5710"/>
    <w:rsid w:val="00BB7D27"/>
    <w:rsid w:val="00BB7D7B"/>
    <w:rsid w:val="00BD04EA"/>
    <w:rsid w:val="00BD0828"/>
    <w:rsid w:val="00BD1BEC"/>
    <w:rsid w:val="00BD60D3"/>
    <w:rsid w:val="00BF5242"/>
    <w:rsid w:val="00BF7707"/>
    <w:rsid w:val="00C01517"/>
    <w:rsid w:val="00C037DF"/>
    <w:rsid w:val="00C06098"/>
    <w:rsid w:val="00C12D64"/>
    <w:rsid w:val="00C16F76"/>
    <w:rsid w:val="00C176EB"/>
    <w:rsid w:val="00C22282"/>
    <w:rsid w:val="00C2627A"/>
    <w:rsid w:val="00C32E74"/>
    <w:rsid w:val="00C338F5"/>
    <w:rsid w:val="00C45D3A"/>
    <w:rsid w:val="00C521EE"/>
    <w:rsid w:val="00C52F68"/>
    <w:rsid w:val="00C62D79"/>
    <w:rsid w:val="00C64235"/>
    <w:rsid w:val="00C67E71"/>
    <w:rsid w:val="00C728E1"/>
    <w:rsid w:val="00C7381C"/>
    <w:rsid w:val="00C81C01"/>
    <w:rsid w:val="00C826F7"/>
    <w:rsid w:val="00C912CB"/>
    <w:rsid w:val="00CA210A"/>
    <w:rsid w:val="00CA5942"/>
    <w:rsid w:val="00CA7F94"/>
    <w:rsid w:val="00CB1D45"/>
    <w:rsid w:val="00CB370F"/>
    <w:rsid w:val="00CB3ED6"/>
    <w:rsid w:val="00CB47DC"/>
    <w:rsid w:val="00CB74D8"/>
    <w:rsid w:val="00CC5102"/>
    <w:rsid w:val="00CC60A9"/>
    <w:rsid w:val="00CC67D4"/>
    <w:rsid w:val="00CD2876"/>
    <w:rsid w:val="00CD3B21"/>
    <w:rsid w:val="00CD6422"/>
    <w:rsid w:val="00CE05D4"/>
    <w:rsid w:val="00CF3EA5"/>
    <w:rsid w:val="00CF60E8"/>
    <w:rsid w:val="00D01A63"/>
    <w:rsid w:val="00D06D34"/>
    <w:rsid w:val="00D132B5"/>
    <w:rsid w:val="00D14450"/>
    <w:rsid w:val="00D1792C"/>
    <w:rsid w:val="00D2167D"/>
    <w:rsid w:val="00D23221"/>
    <w:rsid w:val="00D453E0"/>
    <w:rsid w:val="00D47AEC"/>
    <w:rsid w:val="00D5498E"/>
    <w:rsid w:val="00D56BDB"/>
    <w:rsid w:val="00D61726"/>
    <w:rsid w:val="00D75AB6"/>
    <w:rsid w:val="00D77A0C"/>
    <w:rsid w:val="00D82532"/>
    <w:rsid w:val="00D9231B"/>
    <w:rsid w:val="00D923C8"/>
    <w:rsid w:val="00D96CD7"/>
    <w:rsid w:val="00D97649"/>
    <w:rsid w:val="00D97CC7"/>
    <w:rsid w:val="00DC2297"/>
    <w:rsid w:val="00DC4E5D"/>
    <w:rsid w:val="00DD07FF"/>
    <w:rsid w:val="00DD2CAD"/>
    <w:rsid w:val="00DD5FBC"/>
    <w:rsid w:val="00DE0CBD"/>
    <w:rsid w:val="00DE0DF0"/>
    <w:rsid w:val="00DE3CFD"/>
    <w:rsid w:val="00DE6311"/>
    <w:rsid w:val="00DF60FA"/>
    <w:rsid w:val="00E01D19"/>
    <w:rsid w:val="00E02443"/>
    <w:rsid w:val="00E0268A"/>
    <w:rsid w:val="00E118D4"/>
    <w:rsid w:val="00E11D60"/>
    <w:rsid w:val="00E16E56"/>
    <w:rsid w:val="00E16EB3"/>
    <w:rsid w:val="00E20C72"/>
    <w:rsid w:val="00E42EF0"/>
    <w:rsid w:val="00E56DBC"/>
    <w:rsid w:val="00E6438F"/>
    <w:rsid w:val="00E66DDE"/>
    <w:rsid w:val="00E6785C"/>
    <w:rsid w:val="00E71F5C"/>
    <w:rsid w:val="00E726E0"/>
    <w:rsid w:val="00E76C7F"/>
    <w:rsid w:val="00E80C3C"/>
    <w:rsid w:val="00E85A8F"/>
    <w:rsid w:val="00E85DFC"/>
    <w:rsid w:val="00E86CC3"/>
    <w:rsid w:val="00E95515"/>
    <w:rsid w:val="00EA0E25"/>
    <w:rsid w:val="00EA1C27"/>
    <w:rsid w:val="00EA22C9"/>
    <w:rsid w:val="00EA2D71"/>
    <w:rsid w:val="00EA72B4"/>
    <w:rsid w:val="00EB21B8"/>
    <w:rsid w:val="00EC2D72"/>
    <w:rsid w:val="00EC6644"/>
    <w:rsid w:val="00ED05C2"/>
    <w:rsid w:val="00ED1FA1"/>
    <w:rsid w:val="00ED6EDC"/>
    <w:rsid w:val="00EE03E6"/>
    <w:rsid w:val="00EE1A34"/>
    <w:rsid w:val="00EE58F4"/>
    <w:rsid w:val="00EF1865"/>
    <w:rsid w:val="00F03159"/>
    <w:rsid w:val="00F0446B"/>
    <w:rsid w:val="00F04F32"/>
    <w:rsid w:val="00F131E5"/>
    <w:rsid w:val="00F132F4"/>
    <w:rsid w:val="00F2506A"/>
    <w:rsid w:val="00F312B2"/>
    <w:rsid w:val="00F3492E"/>
    <w:rsid w:val="00F36C73"/>
    <w:rsid w:val="00F36EAD"/>
    <w:rsid w:val="00F4010C"/>
    <w:rsid w:val="00F50C70"/>
    <w:rsid w:val="00F530F0"/>
    <w:rsid w:val="00F707F2"/>
    <w:rsid w:val="00F71111"/>
    <w:rsid w:val="00F74C52"/>
    <w:rsid w:val="00F77844"/>
    <w:rsid w:val="00F779F6"/>
    <w:rsid w:val="00F83578"/>
    <w:rsid w:val="00F840CB"/>
    <w:rsid w:val="00F86126"/>
    <w:rsid w:val="00F903A0"/>
    <w:rsid w:val="00F925AB"/>
    <w:rsid w:val="00F95ADD"/>
    <w:rsid w:val="00F97B07"/>
    <w:rsid w:val="00FB1E01"/>
    <w:rsid w:val="00FB3C08"/>
    <w:rsid w:val="00FB6727"/>
    <w:rsid w:val="00FB724B"/>
    <w:rsid w:val="00FC34AE"/>
    <w:rsid w:val="00FD16C9"/>
    <w:rsid w:val="00FD47A6"/>
    <w:rsid w:val="00FD4D18"/>
    <w:rsid w:val="00FE08C5"/>
    <w:rsid w:val="00FE3433"/>
    <w:rsid w:val="00FF04E4"/>
    <w:rsid w:val="00FF1A40"/>
    <w:rsid w:val="00FF43BF"/>
    <w:rsid w:val="00FF530F"/>
    <w:rsid w:val="00FF76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CB526876-C0B8-4B94-A032-F67B7F24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0CBD"/>
    <w:pPr>
      <w:spacing w:after="0" w:line="240" w:lineRule="auto"/>
    </w:pPr>
    <w:rPr>
      <w:rFonts w:ascii="Times New Roman" w:eastAsia="SimSun" w:hAnsi="Times New Roman" w:cs="Times New Roman"/>
      <w:sz w:val="24"/>
      <w:szCs w:val="24"/>
      <w:lang w:eastAsia="zh-CN"/>
    </w:rPr>
  </w:style>
  <w:style w:type="paragraph" w:styleId="Ttulo1">
    <w:name w:val="heading 1"/>
    <w:basedOn w:val="Normal"/>
    <w:next w:val="Normal"/>
    <w:link w:val="Ttulo1Car"/>
    <w:qFormat/>
    <w:rsid w:val="00DE0DF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nhideWhenUsed/>
    <w:qFormat/>
    <w:rsid w:val="00F4010C"/>
    <w:pPr>
      <w:widowControl w:val="0"/>
      <w:autoSpaceDE w:val="0"/>
      <w:autoSpaceDN w:val="0"/>
      <w:ind w:left="592"/>
      <w:jc w:val="both"/>
      <w:outlineLvl w:val="1"/>
    </w:pPr>
    <w:rPr>
      <w:rFonts w:ascii="Century Gothic" w:eastAsia="Century Gothic" w:hAnsi="Century Gothic" w:cs="Century Gothic"/>
      <w:b/>
      <w:bCs/>
      <w:sz w:val="22"/>
      <w:szCs w:val="22"/>
      <w:lang w:val="es-ES" w:eastAsia="en-US"/>
    </w:rPr>
  </w:style>
  <w:style w:type="paragraph" w:styleId="Ttulo3">
    <w:name w:val="heading 3"/>
    <w:basedOn w:val="Normal"/>
    <w:next w:val="Normal"/>
    <w:link w:val="Ttulo3Car"/>
    <w:semiHidden/>
    <w:unhideWhenUsed/>
    <w:qFormat/>
    <w:rsid w:val="00C62D79"/>
    <w:pPr>
      <w:keepNext/>
      <w:jc w:val="center"/>
      <w:outlineLvl w:val="2"/>
    </w:pPr>
    <w:rPr>
      <w:rFonts w:ascii="Tahoma" w:hAnsi="Tahoma"/>
      <w:b/>
      <w:sz w:val="28"/>
      <w:szCs w:val="20"/>
      <w:lang w:val="es-ES_tradnl" w:eastAsia="en-US"/>
    </w:rPr>
  </w:style>
  <w:style w:type="paragraph" w:styleId="Ttulo4">
    <w:name w:val="heading 4"/>
    <w:basedOn w:val="Normal"/>
    <w:next w:val="Normal"/>
    <w:link w:val="Ttulo4Car"/>
    <w:unhideWhenUsed/>
    <w:qFormat/>
    <w:rsid w:val="00C62D79"/>
    <w:pPr>
      <w:keepNext/>
      <w:keepLines/>
      <w:spacing w:before="200" w:line="276" w:lineRule="auto"/>
      <w:outlineLvl w:val="3"/>
    </w:pPr>
    <w:rPr>
      <w:rFonts w:asciiTheme="majorHAnsi" w:eastAsiaTheme="majorEastAsia" w:hAnsiTheme="majorHAnsi" w:cstheme="majorBidi"/>
      <w:b/>
      <w:bCs/>
      <w:i/>
      <w:iCs/>
      <w:color w:val="5B9BD5" w:themeColor="accent1"/>
      <w:sz w:val="22"/>
      <w:szCs w:val="22"/>
      <w:lang w:eastAsia="en-US"/>
    </w:rPr>
  </w:style>
  <w:style w:type="paragraph" w:styleId="Ttulo5">
    <w:name w:val="heading 5"/>
    <w:basedOn w:val="Normal"/>
    <w:next w:val="Normal"/>
    <w:link w:val="Ttulo5Car"/>
    <w:semiHidden/>
    <w:unhideWhenUsed/>
    <w:qFormat/>
    <w:rsid w:val="00C62D79"/>
    <w:pPr>
      <w:keepNext/>
      <w:keepLines/>
      <w:spacing w:before="200" w:line="276" w:lineRule="auto"/>
      <w:outlineLvl w:val="4"/>
    </w:pPr>
    <w:rPr>
      <w:rFonts w:asciiTheme="majorHAnsi" w:eastAsiaTheme="majorEastAsia" w:hAnsiTheme="majorHAnsi" w:cstheme="majorBidi"/>
      <w:color w:val="1F4D78" w:themeColor="accent1" w:themeShade="7F"/>
      <w:sz w:val="22"/>
      <w:szCs w:val="22"/>
      <w:lang w:eastAsia="en-US"/>
    </w:rPr>
  </w:style>
  <w:style w:type="paragraph" w:styleId="Ttulo6">
    <w:name w:val="heading 6"/>
    <w:basedOn w:val="Normal"/>
    <w:next w:val="Normal"/>
    <w:link w:val="Ttulo6Car"/>
    <w:semiHidden/>
    <w:unhideWhenUsed/>
    <w:qFormat/>
    <w:rsid w:val="00C62D79"/>
    <w:pPr>
      <w:keepNext/>
      <w:keepLines/>
      <w:spacing w:before="200" w:line="276" w:lineRule="auto"/>
      <w:outlineLvl w:val="5"/>
    </w:pPr>
    <w:rPr>
      <w:rFonts w:asciiTheme="majorHAnsi" w:eastAsiaTheme="majorEastAsia" w:hAnsiTheme="majorHAnsi" w:cstheme="majorBidi"/>
      <w:i/>
      <w:iCs/>
      <w:color w:val="1F4D78" w:themeColor="accent1" w:themeShade="7F"/>
      <w:sz w:val="22"/>
      <w:szCs w:val="22"/>
      <w:lang w:eastAsia="en-US"/>
    </w:rPr>
  </w:style>
  <w:style w:type="paragraph" w:styleId="Ttulo7">
    <w:name w:val="heading 7"/>
    <w:basedOn w:val="Normal"/>
    <w:next w:val="Normal"/>
    <w:link w:val="Ttulo7Car"/>
    <w:uiPriority w:val="99"/>
    <w:semiHidden/>
    <w:unhideWhenUsed/>
    <w:qFormat/>
    <w:rsid w:val="00C62D79"/>
    <w:pPr>
      <w:keepNext/>
      <w:spacing w:line="240" w:lineRule="exact"/>
      <w:ind w:firstLine="720"/>
      <w:jc w:val="both"/>
      <w:outlineLvl w:val="6"/>
    </w:pPr>
    <w:rPr>
      <w:rFonts w:ascii="Times" w:hAnsi="Times"/>
      <w:b/>
      <w:szCs w:val="20"/>
      <w:lang w:val="es-ES_tradnl" w:eastAsia="en-US"/>
    </w:rPr>
  </w:style>
  <w:style w:type="paragraph" w:styleId="Ttulo8">
    <w:name w:val="heading 8"/>
    <w:basedOn w:val="Normal"/>
    <w:next w:val="Normal"/>
    <w:link w:val="Ttulo8Car"/>
    <w:uiPriority w:val="99"/>
    <w:semiHidden/>
    <w:unhideWhenUsed/>
    <w:qFormat/>
    <w:rsid w:val="00C62D79"/>
    <w:pPr>
      <w:keepNext/>
      <w:numPr>
        <w:numId w:val="19"/>
      </w:numPr>
      <w:spacing w:line="240" w:lineRule="exact"/>
      <w:jc w:val="both"/>
      <w:outlineLvl w:val="7"/>
    </w:pPr>
    <w:rPr>
      <w:rFonts w:ascii="Tahoma" w:hAnsi="Tahoma"/>
      <w:szCs w:val="20"/>
      <w:lang w:val="es-ES_tradnl" w:eastAsia="en-US"/>
    </w:rPr>
  </w:style>
  <w:style w:type="paragraph" w:styleId="Ttulo9">
    <w:name w:val="heading 9"/>
    <w:basedOn w:val="Normal"/>
    <w:next w:val="Normal"/>
    <w:link w:val="Ttulo9Car"/>
    <w:uiPriority w:val="99"/>
    <w:semiHidden/>
    <w:unhideWhenUsed/>
    <w:qFormat/>
    <w:rsid w:val="00C62D79"/>
    <w:pPr>
      <w:keepNext/>
      <w:keepLines/>
      <w:spacing w:before="200" w:line="276" w:lineRule="auto"/>
      <w:outlineLvl w:val="8"/>
    </w:pPr>
    <w:rPr>
      <w:rFonts w:asciiTheme="majorHAnsi" w:eastAsiaTheme="majorEastAsia" w:hAnsiTheme="majorHAnsi" w:cstheme="majorBidi"/>
      <w:i/>
      <w:iCs/>
      <w:color w:val="404040" w:themeColor="text1" w:themeTint="BF"/>
      <w:sz w:val="20"/>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uiPriority w:val="99"/>
    <w:rsid w:val="00740F2D"/>
    <w:rPr>
      <w:rFonts w:ascii="Times New Roman" w:eastAsia="MS Mincho" w:hAnsi="Times New Roman" w:cs="Times New Roman"/>
      <w:sz w:val="20"/>
      <w:szCs w:val="20"/>
      <w:lang w:val="es-ES_tradnl"/>
    </w:rPr>
  </w:style>
  <w:style w:type="paragraph" w:customStyle="1" w:styleId="a">
    <w:basedOn w:val="Normal"/>
    <w:next w:val="Puest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uiPriority w:val="99"/>
    <w:rsid w:val="00740F2D"/>
    <w:pPr>
      <w:tabs>
        <w:tab w:val="center" w:pos="4419"/>
        <w:tab w:val="right" w:pos="8838"/>
      </w:tabs>
    </w:pPr>
  </w:style>
  <w:style w:type="character" w:customStyle="1" w:styleId="PiedepginaCar">
    <w:name w:val="Pie de página Car"/>
    <w:basedOn w:val="Fuentedeprrafopredeter"/>
    <w:link w:val="Piedepgina"/>
    <w:uiPriority w:val="99"/>
    <w:rsid w:val="00740F2D"/>
    <w:rPr>
      <w:rFonts w:ascii="Times New Roman" w:eastAsia="SimSun" w:hAnsi="Times New Roman" w:cs="Times New Roman"/>
      <w:sz w:val="24"/>
      <w:szCs w:val="24"/>
      <w:lang w:eastAsia="zh-CN"/>
    </w:rPr>
  </w:style>
  <w:style w:type="paragraph" w:customStyle="1" w:styleId="1">
    <w:name w:val="1"/>
    <w:basedOn w:val="Normal"/>
    <w:link w:val="1Char"/>
    <w:rsid w:val="00740F2D"/>
    <w:rPr>
      <w:rFonts w:ascii="AvantGarde" w:eastAsia="MS Mincho" w:hAnsi="AvantGarde"/>
      <w:b/>
      <w:sz w:val="20"/>
      <w:szCs w:val="20"/>
      <w:lang w:val="es-ES_tradnl" w:eastAsia="en-US"/>
    </w:rPr>
  </w:style>
  <w:style w:type="character" w:styleId="Nmerodepgina">
    <w:name w:val="page number"/>
    <w:basedOn w:val="Fuentedeprrafopredeter"/>
    <w:uiPriority w:val="99"/>
    <w:rsid w:val="00740F2D"/>
  </w:style>
  <w:style w:type="paragraph" w:customStyle="1" w:styleId="3">
    <w:name w:val="3"/>
    <w:basedOn w:val="Normal"/>
    <w:uiPriority w:val="99"/>
    <w:qFormat/>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Puesto">
    <w:name w:val="Title"/>
    <w:basedOn w:val="Normal"/>
    <w:next w:val="Normal"/>
    <w:link w:val="PuestoCar"/>
    <w:uiPriority w:val="99"/>
    <w:qFormat/>
    <w:rsid w:val="00740F2D"/>
    <w:pPr>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99"/>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styleId="Prrafodelista">
    <w:name w:val="List Paragraph"/>
    <w:aliases w:val="lp1,Lista vistosa - Énfasis 11,Listas,Colorful List - Accent 11,List Paragraph11,Bullet List,FooterText,numbered,Paragraphe de liste1,Bulletr List Paragraph,列出段落,列出段落1,Use Case List Paragraph,Bullet 1,AB List 1,TítuloB,Footnote,Figuras"/>
    <w:basedOn w:val="Normal"/>
    <w:link w:val="PrrafodelistaCar"/>
    <w:uiPriority w:val="34"/>
    <w:qFormat/>
    <w:rsid w:val="0060321D"/>
    <w:pPr>
      <w:ind w:left="720"/>
      <w:contextualSpacing/>
    </w:pPr>
  </w:style>
  <w:style w:type="table" w:styleId="Tablaconcuadrcula">
    <w:name w:val="Table Grid"/>
    <w:basedOn w:val="Tablanormal"/>
    <w:uiPriority w:val="59"/>
    <w:rsid w:val="00E42EF0"/>
    <w:pPr>
      <w:spacing w:after="0" w:line="240" w:lineRule="auto"/>
    </w:pPr>
    <w:rPr>
      <w:rFonts w:ascii="Times New Roman" w:eastAsia="MS Mincho"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2"/>
    <w:basedOn w:val="Normal"/>
    <w:uiPriority w:val="99"/>
    <w:qFormat/>
    <w:rsid w:val="00C16F76"/>
    <w:pPr>
      <w:ind w:left="864"/>
      <w:jc w:val="both"/>
    </w:pPr>
    <w:rPr>
      <w:rFonts w:ascii="AvantGarde" w:eastAsia="MS Mincho" w:hAnsi="AvantGarde"/>
      <w:sz w:val="20"/>
      <w:szCs w:val="20"/>
      <w:lang w:val="es-ES_tradnl" w:eastAsia="en-US"/>
    </w:rPr>
  </w:style>
  <w:style w:type="paragraph" w:customStyle="1" w:styleId="ListParagraph1">
    <w:name w:val="List Paragraph1"/>
    <w:basedOn w:val="Normal"/>
    <w:uiPriority w:val="34"/>
    <w:qFormat/>
    <w:rsid w:val="007224EE"/>
    <w:pPr>
      <w:ind w:left="720"/>
      <w:contextualSpacing/>
    </w:pPr>
    <w:rPr>
      <w:rFonts w:eastAsia="Times New Roman"/>
      <w:sz w:val="20"/>
      <w:szCs w:val="20"/>
      <w:lang w:eastAsia="es-ES"/>
    </w:rPr>
  </w:style>
  <w:style w:type="paragraph" w:styleId="Textoindependiente3">
    <w:name w:val="Body Text 3"/>
    <w:basedOn w:val="Normal"/>
    <w:link w:val="Textoindependiente3Car"/>
    <w:uiPriority w:val="99"/>
    <w:rsid w:val="00642786"/>
    <w:pPr>
      <w:jc w:val="center"/>
    </w:pPr>
    <w:rPr>
      <w:rFonts w:ascii="Tahoma" w:eastAsia="Times New Roman" w:hAnsi="Tahoma" w:cs="Tahoma"/>
      <w:b/>
      <w:bCs/>
      <w:sz w:val="22"/>
      <w:lang w:val="es-ES" w:eastAsia="es-ES"/>
    </w:rPr>
  </w:style>
  <w:style w:type="character" w:customStyle="1" w:styleId="Textoindependiente3Car">
    <w:name w:val="Texto independiente 3 Car"/>
    <w:basedOn w:val="Fuentedeprrafopredeter"/>
    <w:link w:val="Textoindependiente3"/>
    <w:uiPriority w:val="99"/>
    <w:rsid w:val="00642786"/>
    <w:rPr>
      <w:rFonts w:ascii="Tahoma" w:eastAsia="Times New Roman" w:hAnsi="Tahoma" w:cs="Tahoma"/>
      <w:b/>
      <w:bCs/>
      <w:szCs w:val="24"/>
      <w:lang w:val="es-ES" w:eastAsia="es-ES"/>
    </w:rPr>
  </w:style>
  <w:style w:type="paragraph" w:styleId="Sinespaciado">
    <w:name w:val="No Spacing"/>
    <w:uiPriority w:val="1"/>
    <w:qFormat/>
    <w:rsid w:val="00642786"/>
    <w:pPr>
      <w:spacing w:after="0" w:line="240" w:lineRule="auto"/>
    </w:pPr>
  </w:style>
  <w:style w:type="character" w:styleId="Hipervnculo">
    <w:name w:val="Hyperlink"/>
    <w:basedOn w:val="Fuentedeprrafopredeter"/>
    <w:unhideWhenUsed/>
    <w:rsid w:val="006F408B"/>
    <w:rPr>
      <w:color w:val="0563C1" w:themeColor="hyperlink"/>
      <w:u w:val="single"/>
    </w:rPr>
  </w:style>
  <w:style w:type="paragraph" w:customStyle="1" w:styleId="4">
    <w:name w:val="4"/>
    <w:basedOn w:val="1"/>
    <w:uiPriority w:val="99"/>
    <w:rsid w:val="00052492"/>
    <w:pPr>
      <w:ind w:left="576" w:hanging="864"/>
    </w:pPr>
  </w:style>
  <w:style w:type="character" w:customStyle="1" w:styleId="PrrafodelistaCar">
    <w:name w:val="Párrafo de lista Car"/>
    <w:aliases w:val="lp1 Car,Lista vistosa - Énfasis 11 Car,Listas Car,Colorful List - Accent 11 Car,List Paragraph11 Car,Bullet List Car,FooterText Car,numbered Car,Paragraphe de liste1 Car,Bulletr List Paragraph Car,列出段落 Car,列出段落1 Car,Bullet 1 Car"/>
    <w:link w:val="Prrafodelista"/>
    <w:uiPriority w:val="1"/>
    <w:qFormat/>
    <w:rsid w:val="00052492"/>
    <w:rPr>
      <w:rFonts w:ascii="Times New Roman" w:eastAsia="SimSun" w:hAnsi="Times New Roman" w:cs="Times New Roman"/>
      <w:sz w:val="24"/>
      <w:szCs w:val="24"/>
      <w:lang w:eastAsia="zh-CN"/>
    </w:rPr>
  </w:style>
  <w:style w:type="paragraph" w:styleId="Textoindependiente">
    <w:name w:val="Body Text"/>
    <w:basedOn w:val="Normal"/>
    <w:link w:val="TextoindependienteCar"/>
    <w:uiPriority w:val="99"/>
    <w:unhideWhenUsed/>
    <w:rsid w:val="00F4010C"/>
    <w:pPr>
      <w:spacing w:after="120"/>
    </w:pPr>
  </w:style>
  <w:style w:type="character" w:customStyle="1" w:styleId="TextoindependienteCar">
    <w:name w:val="Texto independiente Car"/>
    <w:basedOn w:val="Fuentedeprrafopredeter"/>
    <w:link w:val="Textoindependiente"/>
    <w:uiPriority w:val="99"/>
    <w:rsid w:val="00F4010C"/>
    <w:rPr>
      <w:rFonts w:ascii="Times New Roman" w:eastAsia="SimSun" w:hAnsi="Times New Roman" w:cs="Times New Roman"/>
      <w:sz w:val="24"/>
      <w:szCs w:val="24"/>
      <w:lang w:eastAsia="zh-CN"/>
    </w:rPr>
  </w:style>
  <w:style w:type="character" w:customStyle="1" w:styleId="Ttulo2Car">
    <w:name w:val="Título 2 Car"/>
    <w:basedOn w:val="Fuentedeprrafopredeter"/>
    <w:link w:val="Ttulo2"/>
    <w:rsid w:val="00F4010C"/>
    <w:rPr>
      <w:rFonts w:ascii="Century Gothic" w:eastAsia="Century Gothic" w:hAnsi="Century Gothic" w:cs="Century Gothic"/>
      <w:b/>
      <w:bCs/>
      <w:lang w:val="es-ES"/>
    </w:rPr>
  </w:style>
  <w:style w:type="character" w:customStyle="1" w:styleId="1Char">
    <w:name w:val="1 Char"/>
    <w:link w:val="1"/>
    <w:rsid w:val="009C108C"/>
    <w:rPr>
      <w:rFonts w:ascii="AvantGarde" w:eastAsia="MS Mincho" w:hAnsi="AvantGarde" w:cs="Times New Roman"/>
      <w:b/>
      <w:sz w:val="20"/>
      <w:szCs w:val="20"/>
      <w:lang w:val="es-ES_tradnl"/>
    </w:rPr>
  </w:style>
  <w:style w:type="character" w:customStyle="1" w:styleId="Ttulo1Car">
    <w:name w:val="Título 1 Car"/>
    <w:basedOn w:val="Fuentedeprrafopredeter"/>
    <w:link w:val="Ttulo1"/>
    <w:rsid w:val="00DE0DF0"/>
    <w:rPr>
      <w:rFonts w:asciiTheme="majorHAnsi" w:eastAsiaTheme="majorEastAsia" w:hAnsiTheme="majorHAnsi" w:cstheme="majorBidi"/>
      <w:color w:val="2E74B5" w:themeColor="accent1" w:themeShade="BF"/>
      <w:sz w:val="32"/>
      <w:szCs w:val="32"/>
      <w:lang w:eastAsia="zh-CN"/>
    </w:rPr>
  </w:style>
  <w:style w:type="paragraph" w:customStyle="1" w:styleId="TableParagraph">
    <w:name w:val="Table Paragraph"/>
    <w:basedOn w:val="Normal"/>
    <w:uiPriority w:val="1"/>
    <w:qFormat/>
    <w:rsid w:val="00DE0DF0"/>
    <w:pPr>
      <w:widowControl w:val="0"/>
      <w:autoSpaceDE w:val="0"/>
      <w:autoSpaceDN w:val="0"/>
      <w:spacing w:before="45"/>
    </w:pPr>
    <w:rPr>
      <w:rFonts w:ascii="Arial" w:eastAsia="Arial" w:hAnsi="Arial" w:cs="Arial"/>
      <w:sz w:val="22"/>
      <w:szCs w:val="22"/>
      <w:lang w:val="es-ES" w:eastAsia="en-US"/>
    </w:rPr>
  </w:style>
  <w:style w:type="paragraph" w:customStyle="1" w:styleId="xxmsobodytext">
    <w:name w:val="x_x_msobodytext"/>
    <w:basedOn w:val="Normal"/>
    <w:rsid w:val="00DE0DF0"/>
    <w:pPr>
      <w:spacing w:before="100" w:beforeAutospacing="1" w:after="100" w:afterAutospacing="1"/>
    </w:pPr>
    <w:rPr>
      <w:rFonts w:eastAsia="Times New Roman"/>
      <w:lang w:eastAsia="es-MX"/>
    </w:rPr>
  </w:style>
  <w:style w:type="paragraph" w:customStyle="1" w:styleId="xxmsolistparagraph">
    <w:name w:val="x_x_msolistparagraph"/>
    <w:basedOn w:val="Normal"/>
    <w:rsid w:val="00DE0DF0"/>
    <w:pPr>
      <w:spacing w:before="100" w:beforeAutospacing="1" w:after="100" w:afterAutospacing="1"/>
    </w:pPr>
    <w:rPr>
      <w:rFonts w:eastAsia="Times New Roman"/>
      <w:lang w:eastAsia="es-MX"/>
    </w:rPr>
  </w:style>
  <w:style w:type="paragraph" w:customStyle="1" w:styleId="Partida">
    <w:name w:val="Partida"/>
    <w:basedOn w:val="Normal"/>
    <w:autoRedefine/>
    <w:uiPriority w:val="99"/>
    <w:rsid w:val="00C728E1"/>
    <w:pPr>
      <w:jc w:val="both"/>
    </w:pPr>
    <w:rPr>
      <w:rFonts w:ascii="Arial" w:eastAsia="Times New Roman" w:hAnsi="Arial" w:cs="Arial"/>
      <w:bCs/>
      <w:kern w:val="36"/>
      <w:sz w:val="22"/>
      <w:szCs w:val="22"/>
      <w:lang w:val="es-ES" w:eastAsia="en-US"/>
    </w:rPr>
  </w:style>
  <w:style w:type="character" w:customStyle="1" w:styleId="Ttulo3Car">
    <w:name w:val="Título 3 Car"/>
    <w:basedOn w:val="Fuentedeprrafopredeter"/>
    <w:link w:val="Ttulo3"/>
    <w:semiHidden/>
    <w:rsid w:val="00C62D79"/>
    <w:rPr>
      <w:rFonts w:ascii="Tahoma" w:eastAsia="SimSun" w:hAnsi="Tahoma" w:cs="Times New Roman"/>
      <w:b/>
      <w:sz w:val="28"/>
      <w:szCs w:val="20"/>
      <w:lang w:val="es-ES_tradnl"/>
    </w:rPr>
  </w:style>
  <w:style w:type="character" w:customStyle="1" w:styleId="Ttulo4Car">
    <w:name w:val="Título 4 Car"/>
    <w:basedOn w:val="Fuentedeprrafopredeter"/>
    <w:link w:val="Ttulo4"/>
    <w:rsid w:val="00C62D79"/>
    <w:rPr>
      <w:rFonts w:asciiTheme="majorHAnsi" w:eastAsiaTheme="majorEastAsia" w:hAnsiTheme="majorHAnsi" w:cstheme="majorBidi"/>
      <w:b/>
      <w:bCs/>
      <w:i/>
      <w:iCs/>
      <w:color w:val="5B9BD5" w:themeColor="accent1"/>
    </w:rPr>
  </w:style>
  <w:style w:type="character" w:customStyle="1" w:styleId="Ttulo5Car">
    <w:name w:val="Título 5 Car"/>
    <w:basedOn w:val="Fuentedeprrafopredeter"/>
    <w:link w:val="Ttulo5"/>
    <w:semiHidden/>
    <w:rsid w:val="00C62D79"/>
    <w:rPr>
      <w:rFonts w:asciiTheme="majorHAnsi" w:eastAsiaTheme="majorEastAsia" w:hAnsiTheme="majorHAnsi" w:cstheme="majorBidi"/>
      <w:color w:val="1F4D78" w:themeColor="accent1" w:themeShade="7F"/>
    </w:rPr>
  </w:style>
  <w:style w:type="character" w:customStyle="1" w:styleId="Ttulo6Car">
    <w:name w:val="Título 6 Car"/>
    <w:basedOn w:val="Fuentedeprrafopredeter"/>
    <w:link w:val="Ttulo6"/>
    <w:semiHidden/>
    <w:rsid w:val="00C62D79"/>
    <w:rPr>
      <w:rFonts w:asciiTheme="majorHAnsi" w:eastAsiaTheme="majorEastAsia" w:hAnsiTheme="majorHAnsi" w:cstheme="majorBidi"/>
      <w:i/>
      <w:iCs/>
      <w:color w:val="1F4D78" w:themeColor="accent1" w:themeShade="7F"/>
    </w:rPr>
  </w:style>
  <w:style w:type="character" w:customStyle="1" w:styleId="Ttulo7Car">
    <w:name w:val="Título 7 Car"/>
    <w:basedOn w:val="Fuentedeprrafopredeter"/>
    <w:link w:val="Ttulo7"/>
    <w:uiPriority w:val="99"/>
    <w:semiHidden/>
    <w:rsid w:val="00C62D79"/>
    <w:rPr>
      <w:rFonts w:ascii="Times" w:eastAsia="SimSun" w:hAnsi="Times" w:cs="Times New Roman"/>
      <w:b/>
      <w:sz w:val="24"/>
      <w:szCs w:val="20"/>
      <w:lang w:val="es-ES_tradnl"/>
    </w:rPr>
  </w:style>
  <w:style w:type="character" w:customStyle="1" w:styleId="Ttulo8Car">
    <w:name w:val="Título 8 Car"/>
    <w:basedOn w:val="Fuentedeprrafopredeter"/>
    <w:link w:val="Ttulo8"/>
    <w:uiPriority w:val="99"/>
    <w:semiHidden/>
    <w:rsid w:val="00C62D79"/>
    <w:rPr>
      <w:rFonts w:ascii="Tahoma" w:eastAsia="SimSun" w:hAnsi="Tahoma" w:cs="Times New Roman"/>
      <w:sz w:val="24"/>
      <w:szCs w:val="20"/>
      <w:lang w:val="es-ES_tradnl"/>
    </w:rPr>
  </w:style>
  <w:style w:type="character" w:customStyle="1" w:styleId="Ttulo9Car">
    <w:name w:val="Título 9 Car"/>
    <w:basedOn w:val="Fuentedeprrafopredeter"/>
    <w:link w:val="Ttulo9"/>
    <w:uiPriority w:val="99"/>
    <w:semiHidden/>
    <w:rsid w:val="00C62D79"/>
    <w:rPr>
      <w:rFonts w:asciiTheme="majorHAnsi" w:eastAsiaTheme="majorEastAsia" w:hAnsiTheme="majorHAnsi" w:cstheme="majorBidi"/>
      <w:i/>
      <w:iCs/>
      <w:color w:val="404040" w:themeColor="text1" w:themeTint="BF"/>
      <w:sz w:val="20"/>
      <w:szCs w:val="20"/>
    </w:rPr>
  </w:style>
  <w:style w:type="character" w:customStyle="1" w:styleId="Fuentedeprrafopred">
    <w:name w:val="Fuente de p‡rrafo pred"/>
    <w:uiPriority w:val="99"/>
    <w:semiHidden/>
    <w:rsid w:val="00C62D79"/>
  </w:style>
  <w:style w:type="character" w:customStyle="1" w:styleId="Fuentedeprrafopred0">
    <w:name w:val="Fuente de pàrrafo pred"/>
    <w:uiPriority w:val="99"/>
    <w:semiHidden/>
    <w:rsid w:val="00C62D79"/>
  </w:style>
  <w:style w:type="character" w:customStyle="1" w:styleId="Fuentedeprrafopred1">
    <w:name w:val="Fuente de pˆrrafo pred"/>
    <w:uiPriority w:val="99"/>
    <w:semiHidden/>
    <w:rsid w:val="00C62D79"/>
  </w:style>
  <w:style w:type="character" w:customStyle="1" w:styleId="Fuentedeprrafopred2">
    <w:name w:val="Fuente de pörrafo pred"/>
    <w:uiPriority w:val="99"/>
    <w:semiHidden/>
    <w:rsid w:val="00C62D79"/>
  </w:style>
  <w:style w:type="character" w:customStyle="1" w:styleId="Fuentedeprrafopred3">
    <w:name w:val="Fuente de p_rrafo pred"/>
    <w:uiPriority w:val="99"/>
    <w:semiHidden/>
    <w:rsid w:val="00C62D79"/>
  </w:style>
  <w:style w:type="character" w:customStyle="1" w:styleId="Fuentedeprrafopred8">
    <w:name w:val="Fuente de p_rrafo pred8"/>
    <w:uiPriority w:val="99"/>
    <w:semiHidden/>
    <w:rsid w:val="00C62D79"/>
  </w:style>
  <w:style w:type="character" w:customStyle="1" w:styleId="Fuentedeprrafopred7">
    <w:name w:val="Fuente de p_rrafo pred7"/>
    <w:uiPriority w:val="99"/>
    <w:semiHidden/>
    <w:rsid w:val="00C62D79"/>
  </w:style>
  <w:style w:type="character" w:customStyle="1" w:styleId="Fuentedeprrafopred6">
    <w:name w:val="Fuente de p_rrafo pred6"/>
    <w:uiPriority w:val="99"/>
    <w:semiHidden/>
    <w:rsid w:val="00C62D79"/>
  </w:style>
  <w:style w:type="character" w:customStyle="1" w:styleId="Fuentedeprrafopred4">
    <w:name w:val="Fuente de p_rrafo pred4"/>
    <w:uiPriority w:val="99"/>
    <w:semiHidden/>
    <w:rsid w:val="00C62D79"/>
  </w:style>
  <w:style w:type="character" w:customStyle="1" w:styleId="Fuentedeprrafopred30">
    <w:name w:val="Fuente de p_rrafo pred3"/>
    <w:uiPriority w:val="99"/>
    <w:semiHidden/>
    <w:rsid w:val="00C62D79"/>
  </w:style>
  <w:style w:type="character" w:customStyle="1" w:styleId="Fuentedeprrafopred20">
    <w:name w:val="Fuente de p_rrafo pred2"/>
    <w:uiPriority w:val="99"/>
    <w:semiHidden/>
    <w:rsid w:val="00C62D79"/>
  </w:style>
  <w:style w:type="character" w:customStyle="1" w:styleId="Fuentedeprrafopred10">
    <w:name w:val="Fuente de p_rrafo pred1"/>
    <w:uiPriority w:val="99"/>
    <w:semiHidden/>
    <w:rsid w:val="00C62D79"/>
  </w:style>
  <w:style w:type="paragraph" w:customStyle="1" w:styleId="Encabe">
    <w:name w:val="Encabe"/>
    <w:basedOn w:val="Normal"/>
    <w:uiPriority w:val="99"/>
    <w:rsid w:val="00C62D79"/>
    <w:pPr>
      <w:tabs>
        <w:tab w:val="center" w:pos="4419"/>
        <w:tab w:val="right" w:pos="8838"/>
      </w:tabs>
    </w:pPr>
    <w:rPr>
      <w:rFonts w:ascii="Calibri" w:eastAsia="MS Mincho" w:hAnsi="Calibri"/>
      <w:lang w:eastAsia="en-US"/>
    </w:rPr>
  </w:style>
  <w:style w:type="character" w:customStyle="1" w:styleId="HeaderChar">
    <w:name w:val="Header Char"/>
    <w:basedOn w:val="Fuentedeprrafopred10"/>
    <w:uiPriority w:val="99"/>
    <w:rsid w:val="00C62D79"/>
    <w:rPr>
      <w:rFonts w:cs="Times New Roman"/>
    </w:rPr>
  </w:style>
  <w:style w:type="paragraph" w:customStyle="1" w:styleId="Piede">
    <w:name w:val="Pie de"/>
    <w:basedOn w:val="Normal"/>
    <w:uiPriority w:val="99"/>
    <w:rsid w:val="00C62D79"/>
    <w:pPr>
      <w:tabs>
        <w:tab w:val="center" w:pos="4419"/>
        <w:tab w:val="right" w:pos="8838"/>
      </w:tabs>
    </w:pPr>
    <w:rPr>
      <w:rFonts w:ascii="Calibri" w:eastAsia="MS Mincho" w:hAnsi="Calibri"/>
      <w:lang w:eastAsia="en-US"/>
    </w:rPr>
  </w:style>
  <w:style w:type="character" w:customStyle="1" w:styleId="FooterChar">
    <w:name w:val="Footer Char"/>
    <w:basedOn w:val="Fuentedeprrafopred10"/>
    <w:uiPriority w:val="99"/>
    <w:rsid w:val="00C62D79"/>
    <w:rPr>
      <w:rFonts w:cs="Times New Roman"/>
    </w:rPr>
  </w:style>
  <w:style w:type="paragraph" w:customStyle="1" w:styleId="xmsonormal">
    <w:name w:val="x_msonormal"/>
    <w:basedOn w:val="Normal"/>
    <w:uiPriority w:val="99"/>
    <w:rsid w:val="00C62D79"/>
    <w:pPr>
      <w:spacing w:beforeLines="1" w:afterLines="1"/>
    </w:pPr>
    <w:rPr>
      <w:rFonts w:ascii="Times" w:eastAsia="MS Mincho" w:hAnsi="Times"/>
      <w:sz w:val="20"/>
      <w:szCs w:val="20"/>
      <w:lang w:val="es-ES_tradnl" w:eastAsia="es-ES_tradnl"/>
    </w:rPr>
  </w:style>
  <w:style w:type="paragraph" w:customStyle="1" w:styleId="Niveldenot">
    <w:name w:val="Nivel de not"/>
    <w:basedOn w:val="Normal"/>
    <w:uiPriority w:val="99"/>
    <w:rsid w:val="00C62D79"/>
    <w:rPr>
      <w:rFonts w:ascii="Calibri" w:eastAsia="Times New Roman" w:hAnsi="Calibri"/>
      <w:sz w:val="22"/>
      <w:szCs w:val="22"/>
      <w:lang w:eastAsia="en-US"/>
    </w:rPr>
  </w:style>
  <w:style w:type="paragraph" w:customStyle="1" w:styleId="Encabe1">
    <w:name w:val="Encabe1"/>
    <w:basedOn w:val="Normal"/>
    <w:uiPriority w:val="99"/>
    <w:rsid w:val="00C62D79"/>
    <w:pPr>
      <w:tabs>
        <w:tab w:val="center" w:pos="4252"/>
        <w:tab w:val="right" w:pos="8504"/>
      </w:tabs>
    </w:pPr>
    <w:rPr>
      <w:rFonts w:ascii="Calibri" w:eastAsia="MS Mincho" w:hAnsi="Calibri"/>
      <w:lang w:eastAsia="en-US"/>
    </w:rPr>
  </w:style>
  <w:style w:type="character" w:customStyle="1" w:styleId="HeaderChar1">
    <w:name w:val="Header Char1"/>
    <w:basedOn w:val="Fuentedeprrafopred30"/>
    <w:uiPriority w:val="99"/>
    <w:semiHidden/>
    <w:rsid w:val="00C62D79"/>
    <w:rPr>
      <w:rFonts w:cs="Times New Roman"/>
      <w:sz w:val="24"/>
      <w:lang w:val="es-MX"/>
    </w:rPr>
  </w:style>
  <w:style w:type="paragraph" w:customStyle="1" w:styleId="Piede1">
    <w:name w:val="Pie de1"/>
    <w:basedOn w:val="Normal"/>
    <w:uiPriority w:val="99"/>
    <w:semiHidden/>
    <w:rsid w:val="00C62D79"/>
    <w:pPr>
      <w:tabs>
        <w:tab w:val="center" w:pos="4252"/>
        <w:tab w:val="right" w:pos="8504"/>
      </w:tabs>
    </w:pPr>
    <w:rPr>
      <w:rFonts w:ascii="Calibri" w:eastAsia="MS Mincho" w:hAnsi="Calibri"/>
      <w:lang w:eastAsia="en-US"/>
    </w:rPr>
  </w:style>
  <w:style w:type="character" w:customStyle="1" w:styleId="FooterChar1">
    <w:name w:val="Footer Char1"/>
    <w:basedOn w:val="Fuentedeprrafopred30"/>
    <w:uiPriority w:val="99"/>
    <w:semiHidden/>
    <w:rsid w:val="00C62D79"/>
    <w:rPr>
      <w:rFonts w:cs="Times New Roman"/>
      <w:sz w:val="24"/>
      <w:lang w:val="es-MX"/>
    </w:rPr>
  </w:style>
  <w:style w:type="character" w:customStyle="1" w:styleId="Fuentedeprrafopred5">
    <w:name w:val="Fuente de p_rrafo pred5"/>
    <w:uiPriority w:val="99"/>
    <w:semiHidden/>
    <w:rsid w:val="00C62D79"/>
  </w:style>
  <w:style w:type="paragraph" w:customStyle="1" w:styleId="Niveldenot1">
    <w:name w:val="Nivel de not1"/>
    <w:basedOn w:val="Normal"/>
    <w:uiPriority w:val="99"/>
    <w:rsid w:val="00C62D79"/>
    <w:rPr>
      <w:rFonts w:ascii="Calibri" w:eastAsia="Times New Roman" w:hAnsi="Calibri"/>
      <w:sz w:val="22"/>
      <w:szCs w:val="22"/>
      <w:lang w:eastAsia="en-US"/>
    </w:rPr>
  </w:style>
  <w:style w:type="paragraph" w:customStyle="1" w:styleId="Encabe2">
    <w:name w:val="Encabe2"/>
    <w:basedOn w:val="Normal"/>
    <w:uiPriority w:val="99"/>
    <w:rsid w:val="00C62D79"/>
    <w:pPr>
      <w:tabs>
        <w:tab w:val="center" w:pos="4419"/>
        <w:tab w:val="right" w:pos="8838"/>
      </w:tabs>
    </w:pPr>
    <w:rPr>
      <w:rFonts w:ascii="Calibri" w:eastAsia="MS Mincho" w:hAnsi="Calibri"/>
      <w:lang w:eastAsia="en-US"/>
    </w:rPr>
  </w:style>
  <w:style w:type="character" w:customStyle="1" w:styleId="HeaderChar2">
    <w:name w:val="Header Char2"/>
    <w:basedOn w:val="Fuentedeprrafopred3"/>
    <w:uiPriority w:val="99"/>
    <w:rsid w:val="00C62D79"/>
    <w:rPr>
      <w:rFonts w:cs="Times New Roman"/>
      <w:sz w:val="24"/>
      <w:lang w:val="es-MX"/>
    </w:rPr>
  </w:style>
  <w:style w:type="paragraph" w:customStyle="1" w:styleId="Piede2">
    <w:name w:val="Pie de2"/>
    <w:basedOn w:val="Normal"/>
    <w:uiPriority w:val="99"/>
    <w:rsid w:val="00C62D79"/>
    <w:pPr>
      <w:tabs>
        <w:tab w:val="center" w:pos="4419"/>
        <w:tab w:val="right" w:pos="8838"/>
      </w:tabs>
    </w:pPr>
    <w:rPr>
      <w:rFonts w:ascii="Calibri" w:eastAsia="MS Mincho" w:hAnsi="Calibri"/>
      <w:lang w:eastAsia="en-US"/>
    </w:rPr>
  </w:style>
  <w:style w:type="character" w:customStyle="1" w:styleId="FooterChar2">
    <w:name w:val="Footer Char2"/>
    <w:basedOn w:val="Fuentedeprrafopred3"/>
    <w:uiPriority w:val="99"/>
    <w:rsid w:val="00C62D79"/>
    <w:rPr>
      <w:rFonts w:cs="Times New Roman"/>
      <w:sz w:val="24"/>
      <w:lang w:val="es-MX"/>
    </w:rPr>
  </w:style>
  <w:style w:type="paragraph" w:customStyle="1" w:styleId="Encabe3">
    <w:name w:val="Encabe3"/>
    <w:basedOn w:val="Normal"/>
    <w:uiPriority w:val="99"/>
    <w:rsid w:val="00C62D79"/>
    <w:pPr>
      <w:tabs>
        <w:tab w:val="center" w:pos="4252"/>
        <w:tab w:val="right" w:pos="8504"/>
      </w:tabs>
    </w:pPr>
    <w:rPr>
      <w:rFonts w:ascii="Calibri" w:eastAsia="MS Mincho" w:hAnsi="Calibri"/>
      <w:lang w:eastAsia="en-US"/>
    </w:rPr>
  </w:style>
  <w:style w:type="character" w:customStyle="1" w:styleId="HeaderChar3">
    <w:name w:val="Header Char3"/>
    <w:basedOn w:val="Fuentedeprrafopred2"/>
    <w:uiPriority w:val="99"/>
    <w:semiHidden/>
    <w:rsid w:val="00C62D79"/>
    <w:rPr>
      <w:rFonts w:cs="Times New Roman"/>
      <w:sz w:val="24"/>
      <w:lang w:val="es-MX"/>
    </w:rPr>
  </w:style>
  <w:style w:type="paragraph" w:customStyle="1" w:styleId="Piede3">
    <w:name w:val="Pie de3"/>
    <w:basedOn w:val="Normal"/>
    <w:uiPriority w:val="99"/>
    <w:semiHidden/>
    <w:rsid w:val="00C62D79"/>
    <w:pPr>
      <w:tabs>
        <w:tab w:val="center" w:pos="4252"/>
        <w:tab w:val="right" w:pos="8504"/>
      </w:tabs>
    </w:pPr>
    <w:rPr>
      <w:rFonts w:ascii="Calibri" w:eastAsia="MS Mincho" w:hAnsi="Calibri"/>
      <w:lang w:eastAsia="en-US"/>
    </w:rPr>
  </w:style>
  <w:style w:type="character" w:customStyle="1" w:styleId="FooterChar3">
    <w:name w:val="Footer Char3"/>
    <w:basedOn w:val="Fuentedeprrafopred2"/>
    <w:uiPriority w:val="99"/>
    <w:semiHidden/>
    <w:rsid w:val="00C62D79"/>
    <w:rPr>
      <w:rFonts w:cs="Times New Roman"/>
      <w:sz w:val="24"/>
      <w:lang w:val="es-MX"/>
    </w:rPr>
  </w:style>
  <w:style w:type="paragraph" w:customStyle="1" w:styleId="Encabe4">
    <w:name w:val="Encabe4"/>
    <w:basedOn w:val="Normal"/>
    <w:uiPriority w:val="99"/>
    <w:rsid w:val="00C62D79"/>
    <w:pPr>
      <w:tabs>
        <w:tab w:val="center" w:pos="4252"/>
        <w:tab w:val="right" w:pos="8504"/>
      </w:tabs>
    </w:pPr>
    <w:rPr>
      <w:rFonts w:ascii="Calibri" w:eastAsia="MS Mincho" w:hAnsi="Calibri"/>
      <w:lang w:eastAsia="en-US"/>
    </w:rPr>
  </w:style>
  <w:style w:type="character" w:customStyle="1" w:styleId="HeaderChar4">
    <w:name w:val="Header Char4"/>
    <w:basedOn w:val="Fuentedeprrafopred1"/>
    <w:uiPriority w:val="99"/>
    <w:semiHidden/>
    <w:rsid w:val="00C62D79"/>
    <w:rPr>
      <w:rFonts w:cs="Times New Roman"/>
      <w:sz w:val="24"/>
      <w:lang w:val="es-MX"/>
    </w:rPr>
  </w:style>
  <w:style w:type="paragraph" w:customStyle="1" w:styleId="Piede4">
    <w:name w:val="Pie de4"/>
    <w:basedOn w:val="Normal"/>
    <w:uiPriority w:val="99"/>
    <w:semiHidden/>
    <w:rsid w:val="00C62D79"/>
    <w:pPr>
      <w:tabs>
        <w:tab w:val="center" w:pos="4252"/>
        <w:tab w:val="right" w:pos="8504"/>
      </w:tabs>
    </w:pPr>
    <w:rPr>
      <w:rFonts w:ascii="Calibri" w:eastAsia="MS Mincho" w:hAnsi="Calibri"/>
      <w:lang w:eastAsia="en-US"/>
    </w:rPr>
  </w:style>
  <w:style w:type="character" w:customStyle="1" w:styleId="FooterChar4">
    <w:name w:val="Footer Char4"/>
    <w:basedOn w:val="Fuentedeprrafopred1"/>
    <w:uiPriority w:val="99"/>
    <w:semiHidden/>
    <w:rsid w:val="00C62D79"/>
    <w:rPr>
      <w:rFonts w:cs="Times New Roman"/>
      <w:sz w:val="24"/>
      <w:lang w:val="es-MX"/>
    </w:rPr>
  </w:style>
  <w:style w:type="paragraph" w:customStyle="1" w:styleId="Encabe5">
    <w:name w:val="Encabe5"/>
    <w:basedOn w:val="Normal"/>
    <w:uiPriority w:val="99"/>
    <w:rsid w:val="00C62D79"/>
    <w:pPr>
      <w:tabs>
        <w:tab w:val="center" w:pos="4252"/>
        <w:tab w:val="right" w:pos="8504"/>
      </w:tabs>
    </w:pPr>
    <w:rPr>
      <w:rFonts w:ascii="Calibri" w:eastAsia="MS Mincho" w:hAnsi="Calibri"/>
      <w:lang w:eastAsia="en-US"/>
    </w:rPr>
  </w:style>
  <w:style w:type="character" w:customStyle="1" w:styleId="HeaderChar5">
    <w:name w:val="Header Char5"/>
    <w:basedOn w:val="Fuentedeprrafopred"/>
    <w:uiPriority w:val="99"/>
    <w:semiHidden/>
    <w:rsid w:val="00C62D79"/>
    <w:rPr>
      <w:rFonts w:cs="Times New Roman"/>
      <w:sz w:val="24"/>
      <w:lang w:val="es-MX"/>
    </w:rPr>
  </w:style>
  <w:style w:type="paragraph" w:customStyle="1" w:styleId="Piede5">
    <w:name w:val="Pie de5"/>
    <w:basedOn w:val="Normal"/>
    <w:uiPriority w:val="99"/>
    <w:semiHidden/>
    <w:rsid w:val="00C62D79"/>
    <w:pPr>
      <w:tabs>
        <w:tab w:val="center" w:pos="4252"/>
        <w:tab w:val="right" w:pos="8504"/>
      </w:tabs>
    </w:pPr>
    <w:rPr>
      <w:rFonts w:ascii="Calibri" w:eastAsia="MS Mincho" w:hAnsi="Calibri"/>
      <w:lang w:eastAsia="en-US"/>
    </w:rPr>
  </w:style>
  <w:style w:type="character" w:customStyle="1" w:styleId="FooterChar5">
    <w:name w:val="Footer Char5"/>
    <w:basedOn w:val="Fuentedeprrafopred"/>
    <w:uiPriority w:val="99"/>
    <w:semiHidden/>
    <w:rsid w:val="00C62D79"/>
    <w:rPr>
      <w:rFonts w:cs="Times New Roman"/>
      <w:sz w:val="24"/>
      <w:lang w:val="es-MX"/>
    </w:rPr>
  </w:style>
  <w:style w:type="paragraph" w:customStyle="1" w:styleId="Texto">
    <w:name w:val="Texto"/>
    <w:basedOn w:val="Normal"/>
    <w:link w:val="TextoCar"/>
    <w:rsid w:val="00C62D79"/>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C62D79"/>
    <w:rPr>
      <w:rFonts w:ascii="Arial" w:eastAsia="Times New Roman" w:hAnsi="Arial" w:cs="Arial"/>
      <w:sz w:val="18"/>
      <w:szCs w:val="20"/>
      <w:lang w:val="es-ES" w:eastAsia="es-ES"/>
    </w:rPr>
  </w:style>
  <w:style w:type="character" w:customStyle="1" w:styleId="UnresolvedMention1">
    <w:name w:val="Unresolved Mention1"/>
    <w:basedOn w:val="Fuentedeprrafopredeter"/>
    <w:uiPriority w:val="99"/>
    <w:semiHidden/>
    <w:unhideWhenUsed/>
    <w:rsid w:val="00C62D79"/>
    <w:rPr>
      <w:color w:val="605E5C"/>
      <w:shd w:val="clear" w:color="auto" w:fill="E1DFDD"/>
    </w:rPr>
  </w:style>
  <w:style w:type="character" w:styleId="Hipervnculovisitado">
    <w:name w:val="FollowedHyperlink"/>
    <w:basedOn w:val="Fuentedeprrafopredeter"/>
    <w:semiHidden/>
    <w:unhideWhenUsed/>
    <w:rsid w:val="00C62D79"/>
    <w:rPr>
      <w:color w:val="954F72" w:themeColor="followedHyperlink"/>
      <w:u w:val="single"/>
    </w:rPr>
  </w:style>
  <w:style w:type="table" w:customStyle="1" w:styleId="6">
    <w:name w:val="6"/>
    <w:basedOn w:val="Tablanormal"/>
    <w:rsid w:val="00C62D79"/>
    <w:pPr>
      <w:spacing w:after="200" w:line="276" w:lineRule="auto"/>
    </w:pPr>
    <w:rPr>
      <w:rFonts w:ascii="Calibri" w:eastAsia="MS Mincho" w:hAnsi="Calibri" w:cs="Calibri"/>
      <w:lang w:val="es-ES_tradnl" w:eastAsia="es-MX"/>
    </w:rPr>
    <w:tblPr>
      <w:tblStyleRowBandSize w:val="1"/>
      <w:tblStyleColBandSize w:val="1"/>
      <w:tblInd w:w="0" w:type="dxa"/>
      <w:tblCellMar>
        <w:top w:w="0" w:type="dxa"/>
        <w:left w:w="70" w:type="dxa"/>
        <w:bottom w:w="0" w:type="dxa"/>
        <w:right w:w="70" w:type="dxa"/>
      </w:tblCellMar>
    </w:tblPr>
  </w:style>
  <w:style w:type="paragraph" w:styleId="NormalWeb">
    <w:name w:val="Normal (Web)"/>
    <w:basedOn w:val="Normal"/>
    <w:uiPriority w:val="99"/>
    <w:semiHidden/>
    <w:unhideWhenUsed/>
    <w:rsid w:val="00C62D79"/>
    <w:pPr>
      <w:spacing w:after="150"/>
    </w:pPr>
    <w:rPr>
      <w:rFonts w:eastAsia="Times New Roman"/>
      <w:lang w:eastAsia="es-MX"/>
    </w:rPr>
  </w:style>
  <w:style w:type="paragraph" w:styleId="Textonotapie">
    <w:name w:val="footnote text"/>
    <w:basedOn w:val="Normal"/>
    <w:link w:val="TextonotapieCar"/>
    <w:uiPriority w:val="99"/>
    <w:semiHidden/>
    <w:unhideWhenUsed/>
    <w:rsid w:val="00C62D79"/>
    <w:rPr>
      <w:sz w:val="20"/>
      <w:szCs w:val="20"/>
      <w:lang w:val="es-ES_tradnl" w:eastAsia="en-US"/>
    </w:rPr>
  </w:style>
  <w:style w:type="character" w:customStyle="1" w:styleId="TextonotapieCar">
    <w:name w:val="Texto nota pie Car"/>
    <w:basedOn w:val="Fuentedeprrafopredeter"/>
    <w:link w:val="Textonotapie"/>
    <w:uiPriority w:val="99"/>
    <w:semiHidden/>
    <w:rsid w:val="00C62D79"/>
    <w:rPr>
      <w:rFonts w:ascii="Times New Roman" w:eastAsia="SimSun" w:hAnsi="Times New Roman" w:cs="Times New Roman"/>
      <w:sz w:val="20"/>
      <w:szCs w:val="20"/>
      <w:lang w:val="es-ES_tradnl"/>
    </w:rPr>
  </w:style>
  <w:style w:type="paragraph" w:styleId="Textocomentario">
    <w:name w:val="annotation text"/>
    <w:basedOn w:val="Normal"/>
    <w:link w:val="TextocomentarioCar"/>
    <w:uiPriority w:val="99"/>
    <w:unhideWhenUsed/>
    <w:qFormat/>
    <w:rsid w:val="00C62D79"/>
    <w:pPr>
      <w:spacing w:after="200"/>
    </w:pPr>
    <w:rPr>
      <w:rFonts w:asciiTheme="minorHAnsi" w:eastAsia="MS Mincho" w:hAnsiTheme="minorHAnsi" w:cstheme="minorBidi"/>
      <w:sz w:val="20"/>
      <w:szCs w:val="20"/>
      <w:lang w:eastAsia="en-US"/>
    </w:rPr>
  </w:style>
  <w:style w:type="character" w:customStyle="1" w:styleId="TextocomentarioCar">
    <w:name w:val="Texto comentario Car"/>
    <w:basedOn w:val="Fuentedeprrafopredeter"/>
    <w:link w:val="Textocomentario"/>
    <w:uiPriority w:val="99"/>
    <w:qFormat/>
    <w:rsid w:val="00C62D79"/>
    <w:rPr>
      <w:rFonts w:eastAsia="MS Mincho"/>
      <w:sz w:val="20"/>
      <w:szCs w:val="20"/>
    </w:rPr>
  </w:style>
  <w:style w:type="paragraph" w:styleId="Descripcin">
    <w:name w:val="caption"/>
    <w:basedOn w:val="Normal"/>
    <w:next w:val="Normal"/>
    <w:uiPriority w:val="99"/>
    <w:semiHidden/>
    <w:unhideWhenUsed/>
    <w:qFormat/>
    <w:rsid w:val="00C62D79"/>
    <w:rPr>
      <w:rFonts w:ascii="Arial" w:hAnsi="Arial" w:cs="Arial"/>
      <w:b/>
      <w:bCs/>
      <w:sz w:val="20"/>
      <w:lang w:eastAsia="en-US"/>
    </w:rPr>
  </w:style>
  <w:style w:type="paragraph" w:styleId="Sangradetextonormal">
    <w:name w:val="Body Text Indent"/>
    <w:basedOn w:val="Normal"/>
    <w:link w:val="SangradetextonormalCar"/>
    <w:uiPriority w:val="99"/>
    <w:semiHidden/>
    <w:unhideWhenUsed/>
    <w:rsid w:val="00C62D79"/>
    <w:pPr>
      <w:spacing w:line="240" w:lineRule="exact"/>
      <w:ind w:firstLine="720"/>
      <w:jc w:val="both"/>
    </w:pPr>
    <w:rPr>
      <w:rFonts w:ascii="Arial" w:hAnsi="Arial"/>
      <w:b/>
      <w:sz w:val="28"/>
      <w:szCs w:val="20"/>
      <w:lang w:val="es-ES_tradnl" w:eastAsia="en-US"/>
    </w:rPr>
  </w:style>
  <w:style w:type="character" w:customStyle="1" w:styleId="SangradetextonormalCar">
    <w:name w:val="Sangría de texto normal Car"/>
    <w:basedOn w:val="Fuentedeprrafopredeter"/>
    <w:link w:val="Sangradetextonormal"/>
    <w:uiPriority w:val="99"/>
    <w:semiHidden/>
    <w:rsid w:val="00C62D79"/>
    <w:rPr>
      <w:rFonts w:ascii="Arial" w:eastAsia="SimSun" w:hAnsi="Arial" w:cs="Times New Roman"/>
      <w:b/>
      <w:sz w:val="28"/>
      <w:szCs w:val="20"/>
      <w:lang w:val="es-ES_tradnl"/>
    </w:rPr>
  </w:style>
  <w:style w:type="paragraph" w:styleId="Subttulo">
    <w:name w:val="Subtitle"/>
    <w:basedOn w:val="Normal"/>
    <w:link w:val="SubttuloCar"/>
    <w:uiPriority w:val="99"/>
    <w:qFormat/>
    <w:rsid w:val="00C62D79"/>
    <w:rPr>
      <w:rFonts w:ascii="Arial" w:eastAsia="Times New Roman" w:hAnsi="Arial" w:cs="Arial"/>
      <w:b/>
      <w:color w:val="000000"/>
      <w:sz w:val="20"/>
      <w:szCs w:val="20"/>
      <w:lang w:eastAsia="es-ES"/>
    </w:rPr>
  </w:style>
  <w:style w:type="character" w:customStyle="1" w:styleId="SubttuloCar">
    <w:name w:val="Subtítulo Car"/>
    <w:basedOn w:val="Fuentedeprrafopredeter"/>
    <w:link w:val="Subttulo"/>
    <w:uiPriority w:val="99"/>
    <w:rsid w:val="00C62D79"/>
    <w:rPr>
      <w:rFonts w:ascii="Arial" w:eastAsia="Times New Roman" w:hAnsi="Arial" w:cs="Arial"/>
      <w:b/>
      <w:color w:val="000000"/>
      <w:sz w:val="20"/>
      <w:szCs w:val="20"/>
      <w:lang w:eastAsia="es-ES"/>
    </w:rPr>
  </w:style>
  <w:style w:type="paragraph" w:styleId="Textoindependiente2">
    <w:name w:val="Body Text 2"/>
    <w:basedOn w:val="Normal"/>
    <w:link w:val="Textoindependiente2Car"/>
    <w:uiPriority w:val="99"/>
    <w:semiHidden/>
    <w:unhideWhenUsed/>
    <w:rsid w:val="00C62D79"/>
    <w:pPr>
      <w:jc w:val="center"/>
    </w:pPr>
    <w:rPr>
      <w:sz w:val="20"/>
      <w:szCs w:val="20"/>
      <w:lang w:val="es-ES_tradnl" w:eastAsia="en-US"/>
    </w:rPr>
  </w:style>
  <w:style w:type="character" w:customStyle="1" w:styleId="Textoindependiente2Car">
    <w:name w:val="Texto independiente 2 Car"/>
    <w:basedOn w:val="Fuentedeprrafopredeter"/>
    <w:link w:val="Textoindependiente2"/>
    <w:uiPriority w:val="99"/>
    <w:semiHidden/>
    <w:rsid w:val="00C62D79"/>
    <w:rPr>
      <w:rFonts w:ascii="Times New Roman" w:eastAsia="SimSun" w:hAnsi="Times New Roman" w:cs="Times New Roman"/>
      <w:sz w:val="20"/>
      <w:szCs w:val="20"/>
      <w:lang w:val="es-ES_tradnl"/>
    </w:rPr>
  </w:style>
  <w:style w:type="paragraph" w:styleId="Sangra2detindependiente">
    <w:name w:val="Body Text Indent 2"/>
    <w:basedOn w:val="Normal"/>
    <w:link w:val="Sangra2detindependienteCar"/>
    <w:uiPriority w:val="99"/>
    <w:semiHidden/>
    <w:unhideWhenUsed/>
    <w:rsid w:val="00C62D79"/>
    <w:pPr>
      <w:spacing w:line="240" w:lineRule="exact"/>
      <w:ind w:left="187"/>
      <w:jc w:val="both"/>
    </w:pPr>
    <w:rPr>
      <w:rFonts w:ascii="Tahoma" w:hAnsi="Tahoma"/>
      <w:szCs w:val="20"/>
      <w:lang w:val="es-ES_tradnl" w:eastAsia="en-US"/>
    </w:rPr>
  </w:style>
  <w:style w:type="character" w:customStyle="1" w:styleId="Sangra2detindependienteCar">
    <w:name w:val="Sangría 2 de t. independiente Car"/>
    <w:basedOn w:val="Fuentedeprrafopredeter"/>
    <w:link w:val="Sangra2detindependiente"/>
    <w:uiPriority w:val="99"/>
    <w:semiHidden/>
    <w:rsid w:val="00C62D79"/>
    <w:rPr>
      <w:rFonts w:ascii="Tahoma" w:eastAsia="SimSun" w:hAnsi="Tahoma" w:cs="Times New Roman"/>
      <w:sz w:val="24"/>
      <w:szCs w:val="20"/>
      <w:lang w:val="es-ES_tradnl"/>
    </w:rPr>
  </w:style>
  <w:style w:type="paragraph" w:styleId="Sangra3detindependiente">
    <w:name w:val="Body Text Indent 3"/>
    <w:basedOn w:val="Normal"/>
    <w:link w:val="Sangra3detindependienteCar"/>
    <w:uiPriority w:val="99"/>
    <w:semiHidden/>
    <w:unhideWhenUsed/>
    <w:rsid w:val="00C62D79"/>
    <w:pPr>
      <w:ind w:left="630" w:hanging="630"/>
      <w:jc w:val="both"/>
    </w:pPr>
    <w:rPr>
      <w:rFonts w:ascii="Tahoma" w:hAnsi="Tahoma"/>
      <w:szCs w:val="20"/>
      <w:lang w:val="es-ES_tradnl" w:eastAsia="en-US"/>
    </w:rPr>
  </w:style>
  <w:style w:type="character" w:customStyle="1" w:styleId="Sangra3detindependienteCar">
    <w:name w:val="Sangría 3 de t. independiente Car"/>
    <w:basedOn w:val="Fuentedeprrafopredeter"/>
    <w:link w:val="Sangra3detindependiente"/>
    <w:uiPriority w:val="99"/>
    <w:semiHidden/>
    <w:rsid w:val="00C62D79"/>
    <w:rPr>
      <w:rFonts w:ascii="Tahoma" w:eastAsia="SimSun" w:hAnsi="Tahoma" w:cs="Times New Roman"/>
      <w:sz w:val="24"/>
      <w:szCs w:val="20"/>
      <w:lang w:val="es-ES_tradnl"/>
    </w:rPr>
  </w:style>
  <w:style w:type="paragraph" w:styleId="Textodebloque">
    <w:name w:val="Block Text"/>
    <w:basedOn w:val="Normal"/>
    <w:uiPriority w:val="99"/>
    <w:semiHidden/>
    <w:unhideWhenUsed/>
    <w:rsid w:val="00C62D79"/>
    <w:pPr>
      <w:spacing w:line="240" w:lineRule="exact"/>
      <w:ind w:left="720" w:right="18" w:hanging="720"/>
      <w:jc w:val="both"/>
    </w:pPr>
    <w:rPr>
      <w:rFonts w:ascii="Tahoma" w:hAnsi="Tahoma"/>
      <w:szCs w:val="20"/>
      <w:lang w:val="es-ES_tradnl" w:eastAsia="en-US"/>
    </w:rPr>
  </w:style>
  <w:style w:type="paragraph" w:styleId="Mapadeldocumento">
    <w:name w:val="Document Map"/>
    <w:basedOn w:val="Normal"/>
    <w:link w:val="MapadeldocumentoCar"/>
    <w:uiPriority w:val="99"/>
    <w:semiHidden/>
    <w:unhideWhenUsed/>
    <w:rsid w:val="00C62D79"/>
    <w:pPr>
      <w:shd w:val="clear" w:color="auto" w:fill="000080"/>
    </w:pPr>
    <w:rPr>
      <w:rFonts w:ascii="Tahoma" w:hAnsi="Tahoma"/>
      <w:sz w:val="20"/>
      <w:szCs w:val="20"/>
      <w:lang w:val="es-ES_tradnl" w:eastAsia="en-US"/>
    </w:rPr>
  </w:style>
  <w:style w:type="character" w:customStyle="1" w:styleId="MapadeldocumentoCar">
    <w:name w:val="Mapa del documento Car"/>
    <w:basedOn w:val="Fuentedeprrafopredeter"/>
    <w:link w:val="Mapadeldocumento"/>
    <w:uiPriority w:val="99"/>
    <w:semiHidden/>
    <w:rsid w:val="00C62D79"/>
    <w:rPr>
      <w:rFonts w:ascii="Tahoma" w:eastAsia="SimSun" w:hAnsi="Tahoma" w:cs="Times New Roman"/>
      <w:sz w:val="20"/>
      <w:szCs w:val="20"/>
      <w:shd w:val="clear" w:color="auto" w:fill="000080"/>
      <w:lang w:val="es-ES_tradnl"/>
    </w:rPr>
  </w:style>
  <w:style w:type="paragraph" w:styleId="Textosinformato">
    <w:name w:val="Plain Text"/>
    <w:basedOn w:val="Normal"/>
    <w:link w:val="TextosinformatoCar"/>
    <w:uiPriority w:val="99"/>
    <w:semiHidden/>
    <w:unhideWhenUsed/>
    <w:rsid w:val="00C62D79"/>
    <w:rPr>
      <w:rFonts w:ascii="Courier New" w:hAnsi="Courier New" w:cs="Courier New"/>
      <w:sz w:val="20"/>
      <w:szCs w:val="20"/>
      <w:lang w:val="es-ES_tradnl" w:eastAsia="en-US"/>
    </w:rPr>
  </w:style>
  <w:style w:type="character" w:customStyle="1" w:styleId="TextosinformatoCar">
    <w:name w:val="Texto sin formato Car"/>
    <w:basedOn w:val="Fuentedeprrafopredeter"/>
    <w:link w:val="Textosinformato"/>
    <w:uiPriority w:val="99"/>
    <w:semiHidden/>
    <w:rsid w:val="00C62D79"/>
    <w:rPr>
      <w:rFonts w:ascii="Courier New" w:eastAsia="SimSun" w:hAnsi="Courier New" w:cs="Courier New"/>
      <w:sz w:val="20"/>
      <w:szCs w:val="20"/>
      <w:lang w:val="es-ES_tradnl"/>
    </w:rPr>
  </w:style>
  <w:style w:type="paragraph" w:styleId="Asuntodelcomentario">
    <w:name w:val="annotation subject"/>
    <w:basedOn w:val="Textocomentario"/>
    <w:next w:val="Textocomentario"/>
    <w:link w:val="AsuntodelcomentarioCar"/>
    <w:uiPriority w:val="99"/>
    <w:semiHidden/>
    <w:unhideWhenUsed/>
    <w:rsid w:val="00C62D79"/>
    <w:rPr>
      <w:b/>
      <w:bCs/>
    </w:rPr>
  </w:style>
  <w:style w:type="character" w:customStyle="1" w:styleId="AsuntodelcomentarioCar">
    <w:name w:val="Asunto del comentario Car"/>
    <w:basedOn w:val="TextocomentarioCar"/>
    <w:link w:val="Asuntodelcomentario"/>
    <w:uiPriority w:val="99"/>
    <w:semiHidden/>
    <w:rsid w:val="00C62D79"/>
    <w:rPr>
      <w:rFonts w:eastAsia="MS Mincho"/>
      <w:b/>
      <w:bCs/>
      <w:sz w:val="20"/>
      <w:szCs w:val="20"/>
    </w:rPr>
  </w:style>
  <w:style w:type="paragraph" w:styleId="Revisin">
    <w:name w:val="Revision"/>
    <w:uiPriority w:val="99"/>
    <w:semiHidden/>
    <w:rsid w:val="00C62D79"/>
    <w:pPr>
      <w:spacing w:after="0" w:line="240" w:lineRule="auto"/>
    </w:pPr>
    <w:rPr>
      <w:rFonts w:eastAsia="MS Mincho"/>
    </w:rPr>
  </w:style>
  <w:style w:type="paragraph" w:customStyle="1" w:styleId="Style16ptBoldBefore6ptAfter6ptTopSinglesolid">
    <w:name w:val="Style 16 pt Bold Before:  6 pt After:  6 pt Top: (Single solid ..."/>
    <w:basedOn w:val="Normal"/>
    <w:uiPriority w:val="99"/>
    <w:rsid w:val="00C62D79"/>
    <w:pPr>
      <w:pBdr>
        <w:top w:val="single" w:sz="4" w:space="1" w:color="auto"/>
        <w:bottom w:val="single" w:sz="4" w:space="1" w:color="auto"/>
      </w:pBdr>
      <w:shd w:val="clear" w:color="auto" w:fill="F3F3F3"/>
      <w:spacing w:before="960" w:after="120"/>
      <w:outlineLvl w:val="0"/>
    </w:pPr>
    <w:rPr>
      <w:rFonts w:ascii="Arial" w:eastAsia="Times New Roman" w:hAnsi="Arial"/>
      <w:b/>
      <w:bCs/>
      <w:sz w:val="32"/>
      <w:szCs w:val="20"/>
      <w:lang w:val="en-US" w:eastAsia="en-US"/>
    </w:rPr>
  </w:style>
  <w:style w:type="paragraph" w:customStyle="1" w:styleId="aEtiqueta">
    <w:name w:val="aEtiqueta"/>
    <w:basedOn w:val="Normal"/>
    <w:uiPriority w:val="99"/>
    <w:rsid w:val="00C62D79"/>
    <w:pPr>
      <w:tabs>
        <w:tab w:val="left" w:pos="283"/>
      </w:tabs>
      <w:overflowPunct w:val="0"/>
      <w:autoSpaceDE w:val="0"/>
      <w:autoSpaceDN w:val="0"/>
      <w:adjustRightInd w:val="0"/>
    </w:pPr>
    <w:rPr>
      <w:rFonts w:ascii="Arial" w:eastAsia="Times New Roman" w:hAnsi="Arial"/>
      <w:sz w:val="20"/>
      <w:szCs w:val="20"/>
      <w:lang w:eastAsia="en-US"/>
    </w:rPr>
  </w:style>
  <w:style w:type="paragraph" w:customStyle="1" w:styleId="xl49">
    <w:name w:val="xl49"/>
    <w:basedOn w:val="Normal"/>
    <w:uiPriority w:val="99"/>
    <w:rsid w:val="00C62D79"/>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5">
    <w:name w:val="5"/>
    <w:basedOn w:val="4"/>
    <w:uiPriority w:val="99"/>
    <w:rsid w:val="00C62D79"/>
    <w:pPr>
      <w:spacing w:line="240" w:lineRule="exact"/>
      <w:ind w:left="2304" w:right="-450" w:hanging="720"/>
      <w:jc w:val="both"/>
    </w:pPr>
    <w:rPr>
      <w:rFonts w:ascii="Arial" w:eastAsia="SimSun" w:hAnsi="Arial"/>
      <w:b w:val="0"/>
      <w:sz w:val="24"/>
    </w:rPr>
  </w:style>
  <w:style w:type="paragraph" w:customStyle="1" w:styleId="xl57">
    <w:name w:val="xl57"/>
    <w:basedOn w:val="Normal"/>
    <w:uiPriority w:val="99"/>
    <w:rsid w:val="00C62D79"/>
    <w:pPr>
      <w:pBdr>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z w:val="16"/>
      <w:szCs w:val="16"/>
      <w:lang w:val="es-ES_tradnl" w:eastAsia="en-US"/>
    </w:rPr>
  </w:style>
  <w:style w:type="paragraph" w:customStyle="1" w:styleId="xl58">
    <w:name w:val="xl58"/>
    <w:basedOn w:val="Normal"/>
    <w:uiPriority w:val="99"/>
    <w:rsid w:val="00C62D79"/>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b/>
      <w:bCs/>
      <w:sz w:val="16"/>
      <w:szCs w:val="16"/>
      <w:lang w:val="es-ES_tradnl" w:eastAsia="en-US"/>
    </w:rPr>
  </w:style>
  <w:style w:type="paragraph" w:customStyle="1" w:styleId="xl24">
    <w:name w:val="xl24"/>
    <w:basedOn w:val="Normal"/>
    <w:uiPriority w:val="99"/>
    <w:rsid w:val="00C62D79"/>
    <w:pPr>
      <w:shd w:val="clear" w:color="auto" w:fill="C0C0C0"/>
      <w:spacing w:before="100" w:beforeAutospacing="1" w:after="100" w:afterAutospacing="1"/>
    </w:pPr>
    <w:rPr>
      <w:rFonts w:ascii="Arial" w:hAnsi="Arial" w:cs="Arial"/>
      <w:sz w:val="16"/>
      <w:szCs w:val="16"/>
      <w:lang w:val="en-US" w:eastAsia="en-US"/>
    </w:rPr>
  </w:style>
  <w:style w:type="paragraph" w:customStyle="1" w:styleId="xl25">
    <w:name w:val="xl25"/>
    <w:basedOn w:val="Normal"/>
    <w:uiPriority w:val="99"/>
    <w:rsid w:val="00C62D79"/>
    <w:pPr>
      <w:pBdr>
        <w:top w:val="single" w:sz="8" w:space="0" w:color="auto"/>
        <w:left w:val="single" w:sz="8" w:space="0" w:color="auto"/>
      </w:pBdr>
      <w:shd w:val="clear" w:color="auto" w:fill="C0C0C0"/>
      <w:spacing w:before="100" w:beforeAutospacing="1" w:after="100" w:afterAutospacing="1"/>
    </w:pPr>
    <w:rPr>
      <w:rFonts w:ascii="Arial" w:hAnsi="Arial" w:cs="Arial"/>
      <w:lang w:val="en-US" w:eastAsia="en-US"/>
    </w:rPr>
  </w:style>
  <w:style w:type="paragraph" w:customStyle="1" w:styleId="xl26">
    <w:name w:val="xl26"/>
    <w:basedOn w:val="Normal"/>
    <w:uiPriority w:val="99"/>
    <w:rsid w:val="00C62D79"/>
    <w:pPr>
      <w:pBdr>
        <w:top w:val="single" w:sz="8" w:space="0" w:color="auto"/>
      </w:pBdr>
      <w:shd w:val="clear" w:color="auto" w:fill="C0C0C0"/>
      <w:spacing w:before="100" w:beforeAutospacing="1" w:after="100" w:afterAutospacing="1"/>
    </w:pPr>
    <w:rPr>
      <w:rFonts w:ascii="Arial" w:hAnsi="Arial" w:cs="Arial"/>
      <w:lang w:val="en-US" w:eastAsia="en-US"/>
    </w:rPr>
  </w:style>
  <w:style w:type="paragraph" w:customStyle="1" w:styleId="xl27">
    <w:name w:val="xl27"/>
    <w:basedOn w:val="Normal"/>
    <w:uiPriority w:val="99"/>
    <w:rsid w:val="00C62D79"/>
    <w:pPr>
      <w:pBdr>
        <w:top w:val="single" w:sz="8" w:space="0" w:color="auto"/>
        <w:right w:val="single" w:sz="8" w:space="0" w:color="auto"/>
      </w:pBdr>
      <w:shd w:val="clear" w:color="auto" w:fill="C0C0C0"/>
      <w:spacing w:before="100" w:beforeAutospacing="1" w:after="100" w:afterAutospacing="1"/>
    </w:pPr>
    <w:rPr>
      <w:rFonts w:ascii="Arial" w:hAnsi="Arial" w:cs="Arial"/>
      <w:lang w:val="en-US" w:eastAsia="en-US"/>
    </w:rPr>
  </w:style>
  <w:style w:type="paragraph" w:customStyle="1" w:styleId="xl28">
    <w:name w:val="xl28"/>
    <w:basedOn w:val="Normal"/>
    <w:uiPriority w:val="99"/>
    <w:rsid w:val="00C62D79"/>
    <w:pPr>
      <w:pBdr>
        <w:left w:val="single" w:sz="8" w:space="0" w:color="auto"/>
      </w:pBdr>
      <w:shd w:val="clear" w:color="auto" w:fill="C0C0C0"/>
      <w:spacing w:before="100" w:beforeAutospacing="1" w:after="100" w:afterAutospacing="1"/>
    </w:pPr>
    <w:rPr>
      <w:rFonts w:ascii="Arial" w:hAnsi="Arial" w:cs="Arial"/>
      <w:lang w:val="en-US" w:eastAsia="en-US"/>
    </w:rPr>
  </w:style>
  <w:style w:type="paragraph" w:customStyle="1" w:styleId="xl29">
    <w:name w:val="xl29"/>
    <w:basedOn w:val="Normal"/>
    <w:uiPriority w:val="99"/>
    <w:rsid w:val="00C62D79"/>
    <w:pPr>
      <w:shd w:val="clear" w:color="auto" w:fill="C0C0C0"/>
      <w:spacing w:before="100" w:beforeAutospacing="1" w:after="100" w:afterAutospacing="1"/>
    </w:pPr>
    <w:rPr>
      <w:rFonts w:ascii="Arial" w:hAnsi="Arial" w:cs="Arial"/>
      <w:lang w:val="en-US" w:eastAsia="en-US"/>
    </w:rPr>
  </w:style>
  <w:style w:type="paragraph" w:customStyle="1" w:styleId="xl30">
    <w:name w:val="xl30"/>
    <w:basedOn w:val="Normal"/>
    <w:uiPriority w:val="99"/>
    <w:rsid w:val="00C62D79"/>
    <w:pPr>
      <w:pBdr>
        <w:left w:val="single" w:sz="8" w:space="0" w:color="auto"/>
        <w:bottom w:val="single" w:sz="8" w:space="0" w:color="auto"/>
      </w:pBdr>
      <w:spacing w:before="100" w:beforeAutospacing="1" w:after="100" w:afterAutospacing="1"/>
    </w:pPr>
    <w:rPr>
      <w:rFonts w:ascii="Arial" w:hAnsi="Arial" w:cs="Arial"/>
      <w:b/>
      <w:bCs/>
      <w:sz w:val="16"/>
      <w:szCs w:val="16"/>
      <w:lang w:val="en-US" w:eastAsia="en-US"/>
    </w:rPr>
  </w:style>
  <w:style w:type="paragraph" w:customStyle="1" w:styleId="xl31">
    <w:name w:val="xl31"/>
    <w:basedOn w:val="Normal"/>
    <w:uiPriority w:val="99"/>
    <w:rsid w:val="00C62D79"/>
    <w:pPr>
      <w:pBdr>
        <w:bottom w:val="single" w:sz="8" w:space="0" w:color="auto"/>
      </w:pBdr>
      <w:spacing w:before="100" w:beforeAutospacing="1" w:after="100" w:afterAutospacing="1"/>
    </w:pPr>
    <w:rPr>
      <w:rFonts w:ascii="Arial" w:hAnsi="Arial" w:cs="Arial"/>
      <w:sz w:val="16"/>
      <w:szCs w:val="16"/>
      <w:lang w:val="en-US" w:eastAsia="en-US"/>
    </w:rPr>
  </w:style>
  <w:style w:type="paragraph" w:customStyle="1" w:styleId="xl32">
    <w:name w:val="xl32"/>
    <w:basedOn w:val="Normal"/>
    <w:uiPriority w:val="99"/>
    <w:rsid w:val="00C62D7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eastAsia="en-US"/>
    </w:rPr>
  </w:style>
  <w:style w:type="paragraph" w:customStyle="1" w:styleId="xl33">
    <w:name w:val="xl33"/>
    <w:basedOn w:val="Normal"/>
    <w:uiPriority w:val="99"/>
    <w:rsid w:val="00C62D7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eastAsia="en-US"/>
    </w:rPr>
  </w:style>
  <w:style w:type="paragraph" w:customStyle="1" w:styleId="xl34">
    <w:name w:val="xl34"/>
    <w:basedOn w:val="Normal"/>
    <w:uiPriority w:val="99"/>
    <w:rsid w:val="00C62D79"/>
    <w:pPr>
      <w:spacing w:before="100" w:beforeAutospacing="1" w:after="100" w:afterAutospacing="1"/>
    </w:pPr>
    <w:rPr>
      <w:rFonts w:ascii="Arial" w:hAnsi="Arial" w:cs="Arial"/>
      <w:b/>
      <w:bCs/>
      <w:sz w:val="16"/>
      <w:szCs w:val="16"/>
      <w:lang w:val="en-US" w:eastAsia="en-US"/>
    </w:rPr>
  </w:style>
  <w:style w:type="paragraph" w:customStyle="1" w:styleId="xl35">
    <w:name w:val="xl35"/>
    <w:basedOn w:val="Normal"/>
    <w:uiPriority w:val="99"/>
    <w:rsid w:val="00C62D7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lang w:val="en-US" w:eastAsia="en-US"/>
    </w:rPr>
  </w:style>
  <w:style w:type="paragraph" w:customStyle="1" w:styleId="xl36">
    <w:name w:val="xl36"/>
    <w:basedOn w:val="Normal"/>
    <w:uiPriority w:val="99"/>
    <w:rsid w:val="00C62D7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eastAsia="en-US"/>
    </w:rPr>
  </w:style>
  <w:style w:type="paragraph" w:customStyle="1" w:styleId="xl37">
    <w:name w:val="xl37"/>
    <w:basedOn w:val="Normal"/>
    <w:uiPriority w:val="99"/>
    <w:rsid w:val="00C62D7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eastAsia="en-US"/>
    </w:rPr>
  </w:style>
  <w:style w:type="paragraph" w:customStyle="1" w:styleId="xl38">
    <w:name w:val="xl38"/>
    <w:basedOn w:val="Normal"/>
    <w:uiPriority w:val="99"/>
    <w:rsid w:val="00C62D7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eastAsia="en-US"/>
    </w:rPr>
  </w:style>
  <w:style w:type="paragraph" w:customStyle="1" w:styleId="xl39">
    <w:name w:val="xl39"/>
    <w:basedOn w:val="Normal"/>
    <w:uiPriority w:val="99"/>
    <w:rsid w:val="00C62D7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eastAsia="en-US"/>
    </w:rPr>
  </w:style>
  <w:style w:type="paragraph" w:customStyle="1" w:styleId="xl40">
    <w:name w:val="xl40"/>
    <w:basedOn w:val="Normal"/>
    <w:uiPriority w:val="99"/>
    <w:rsid w:val="00C62D79"/>
    <w:pPr>
      <w:pBdr>
        <w:bottom w:val="single" w:sz="12" w:space="0" w:color="auto"/>
      </w:pBdr>
      <w:spacing w:before="100" w:beforeAutospacing="1" w:after="100" w:afterAutospacing="1"/>
    </w:pPr>
    <w:rPr>
      <w:rFonts w:ascii="Arial" w:hAnsi="Arial" w:cs="Arial"/>
      <w:sz w:val="16"/>
      <w:szCs w:val="16"/>
      <w:lang w:val="en-US" w:eastAsia="en-US"/>
    </w:rPr>
  </w:style>
  <w:style w:type="paragraph" w:customStyle="1" w:styleId="xl41">
    <w:name w:val="xl41"/>
    <w:basedOn w:val="Normal"/>
    <w:uiPriority w:val="99"/>
    <w:rsid w:val="00C62D7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eastAsia="en-US"/>
    </w:rPr>
  </w:style>
  <w:style w:type="paragraph" w:customStyle="1" w:styleId="xl42">
    <w:name w:val="xl42"/>
    <w:basedOn w:val="Normal"/>
    <w:uiPriority w:val="99"/>
    <w:rsid w:val="00C62D7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eastAsia="en-US"/>
    </w:rPr>
  </w:style>
  <w:style w:type="paragraph" w:customStyle="1" w:styleId="xl43">
    <w:name w:val="xl43"/>
    <w:basedOn w:val="Normal"/>
    <w:uiPriority w:val="99"/>
    <w:rsid w:val="00C62D79"/>
    <w:pPr>
      <w:pBdr>
        <w:top w:val="single" w:sz="4" w:space="0" w:color="auto"/>
        <w:left w:val="single" w:sz="4" w:space="0" w:color="auto"/>
        <w:bottom w:val="single" w:sz="4" w:space="0" w:color="auto"/>
        <w:right w:val="single" w:sz="4" w:space="0" w:color="auto"/>
      </w:pBdr>
      <w:spacing w:before="100" w:beforeAutospacing="1" w:after="100" w:afterAutospacing="1"/>
    </w:pPr>
    <w:rPr>
      <w:lang w:val="en-US" w:eastAsia="en-US"/>
    </w:rPr>
  </w:style>
  <w:style w:type="paragraph" w:customStyle="1" w:styleId="Heading3Text">
    <w:name w:val="Heading 3 Text"/>
    <w:basedOn w:val="Normal"/>
    <w:uiPriority w:val="99"/>
    <w:rsid w:val="00C62D79"/>
    <w:pPr>
      <w:overflowPunct w:val="0"/>
      <w:autoSpaceDE w:val="0"/>
      <w:autoSpaceDN w:val="0"/>
      <w:adjustRightInd w:val="0"/>
      <w:ind w:left="1627"/>
    </w:pPr>
    <w:rPr>
      <w:sz w:val="20"/>
      <w:szCs w:val="20"/>
      <w:lang w:val="en-US" w:eastAsia="en-US"/>
    </w:rPr>
  </w:style>
  <w:style w:type="paragraph" w:customStyle="1" w:styleId="xl44">
    <w:name w:val="xl44"/>
    <w:basedOn w:val="Normal"/>
    <w:uiPriority w:val="99"/>
    <w:rsid w:val="00C62D79"/>
    <w:pPr>
      <w:pBdr>
        <w:righ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45">
    <w:name w:val="xl45"/>
    <w:basedOn w:val="Normal"/>
    <w:uiPriority w:val="99"/>
    <w:rsid w:val="00C62D7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46">
    <w:name w:val="xl46"/>
    <w:basedOn w:val="Normal"/>
    <w:uiPriority w:val="99"/>
    <w:rsid w:val="00C62D79"/>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7">
    <w:name w:val="xl47"/>
    <w:basedOn w:val="Normal"/>
    <w:uiPriority w:val="99"/>
    <w:rsid w:val="00C62D7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48">
    <w:name w:val="xl48"/>
    <w:basedOn w:val="Normal"/>
    <w:uiPriority w:val="99"/>
    <w:rsid w:val="00C62D7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0">
    <w:name w:val="xl50"/>
    <w:basedOn w:val="Normal"/>
    <w:uiPriority w:val="99"/>
    <w:rsid w:val="00C62D79"/>
    <w:pPr>
      <w:pBdr>
        <w:righ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1">
    <w:name w:val="xl51"/>
    <w:basedOn w:val="Normal"/>
    <w:uiPriority w:val="99"/>
    <w:rsid w:val="00C62D79"/>
    <w:pPr>
      <w:pBdr>
        <w:left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52">
    <w:name w:val="xl52"/>
    <w:basedOn w:val="Normal"/>
    <w:uiPriority w:val="99"/>
    <w:rsid w:val="00C62D79"/>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b/>
      <w:bCs/>
      <w:sz w:val="12"/>
      <w:szCs w:val="12"/>
      <w:lang w:val="en-US" w:eastAsia="en-US"/>
    </w:rPr>
  </w:style>
  <w:style w:type="paragraph" w:customStyle="1" w:styleId="xl53">
    <w:name w:val="xl53"/>
    <w:basedOn w:val="Normal"/>
    <w:uiPriority w:val="99"/>
    <w:rsid w:val="00C62D7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4">
    <w:name w:val="xl54"/>
    <w:basedOn w:val="Normal"/>
    <w:uiPriority w:val="99"/>
    <w:rsid w:val="00C62D7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5">
    <w:name w:val="xl55"/>
    <w:basedOn w:val="Normal"/>
    <w:uiPriority w:val="99"/>
    <w:rsid w:val="00C62D7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56">
    <w:name w:val="xl56"/>
    <w:basedOn w:val="Normal"/>
    <w:uiPriority w:val="99"/>
    <w:rsid w:val="00C62D7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59">
    <w:name w:val="xl59"/>
    <w:basedOn w:val="Normal"/>
    <w:uiPriority w:val="99"/>
    <w:rsid w:val="00C62D7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eastAsia="en-US"/>
    </w:rPr>
  </w:style>
  <w:style w:type="paragraph" w:customStyle="1" w:styleId="xl60">
    <w:name w:val="xl60"/>
    <w:basedOn w:val="Normal"/>
    <w:uiPriority w:val="99"/>
    <w:rsid w:val="00C62D79"/>
    <w:pPr>
      <w:pBdr>
        <w:top w:val="single" w:sz="4" w:space="0" w:color="auto"/>
        <w:bottom w:val="single" w:sz="4" w:space="0" w:color="auto"/>
      </w:pBdr>
      <w:shd w:val="clear" w:color="auto" w:fill="99CCFF"/>
      <w:spacing w:before="100" w:beforeAutospacing="1" w:after="100" w:afterAutospacing="1"/>
      <w:jc w:val="center"/>
    </w:pPr>
    <w:rPr>
      <w:rFonts w:ascii="Arial" w:eastAsia="Arial Unicode MS" w:hAnsi="Arial" w:cs="Arial"/>
      <w:sz w:val="12"/>
      <w:szCs w:val="12"/>
      <w:lang w:val="en-US" w:eastAsia="en-US"/>
    </w:rPr>
  </w:style>
  <w:style w:type="paragraph" w:customStyle="1" w:styleId="xl61">
    <w:name w:val="xl61"/>
    <w:basedOn w:val="Normal"/>
    <w:uiPriority w:val="99"/>
    <w:rsid w:val="00C62D7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2">
    <w:name w:val="xl62"/>
    <w:basedOn w:val="Normal"/>
    <w:uiPriority w:val="99"/>
    <w:rsid w:val="00C62D7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eastAsia="en-US"/>
    </w:rPr>
  </w:style>
  <w:style w:type="paragraph" w:customStyle="1" w:styleId="xl63">
    <w:name w:val="xl63"/>
    <w:basedOn w:val="Normal"/>
    <w:uiPriority w:val="99"/>
    <w:rsid w:val="00C62D79"/>
    <w:pPr>
      <w:pBdr>
        <w:top w:val="single" w:sz="4" w:space="0" w:color="auto"/>
      </w:pBdr>
      <w:spacing w:before="100" w:beforeAutospacing="1" w:after="100" w:afterAutospacing="1"/>
    </w:pPr>
    <w:rPr>
      <w:rFonts w:ascii="Arial" w:eastAsia="Arial Unicode MS" w:hAnsi="Arial" w:cs="Arial"/>
      <w:b/>
      <w:bCs/>
      <w:sz w:val="12"/>
      <w:szCs w:val="12"/>
      <w:lang w:val="en-US" w:eastAsia="en-US"/>
    </w:rPr>
  </w:style>
  <w:style w:type="paragraph" w:customStyle="1" w:styleId="xl64">
    <w:name w:val="xl64"/>
    <w:basedOn w:val="Normal"/>
    <w:uiPriority w:val="99"/>
    <w:rsid w:val="00C62D79"/>
    <w:pPr>
      <w:spacing w:before="100" w:beforeAutospacing="1" w:after="100" w:afterAutospacing="1"/>
    </w:pPr>
    <w:rPr>
      <w:rFonts w:ascii="Arial" w:eastAsia="Arial Unicode MS" w:hAnsi="Arial" w:cs="Arial"/>
      <w:b/>
      <w:bCs/>
      <w:sz w:val="12"/>
      <w:szCs w:val="12"/>
      <w:lang w:val="en-US" w:eastAsia="en-US"/>
    </w:rPr>
  </w:style>
  <w:style w:type="paragraph" w:customStyle="1" w:styleId="xl65">
    <w:name w:val="xl65"/>
    <w:basedOn w:val="Normal"/>
    <w:uiPriority w:val="99"/>
    <w:rsid w:val="00C62D7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6">
    <w:name w:val="xl66"/>
    <w:basedOn w:val="Normal"/>
    <w:uiPriority w:val="99"/>
    <w:rsid w:val="00C62D79"/>
    <w:pPr>
      <w:pBdr>
        <w:left w:val="single" w:sz="4" w:space="0" w:color="auto"/>
      </w:pBdr>
      <w:spacing w:before="100" w:beforeAutospacing="1" w:after="100" w:afterAutospacing="1"/>
    </w:pPr>
    <w:rPr>
      <w:rFonts w:ascii="Arial" w:eastAsia="Arial Unicode MS" w:hAnsi="Arial" w:cs="Arial"/>
      <w:sz w:val="12"/>
      <w:szCs w:val="12"/>
      <w:lang w:val="en-US" w:eastAsia="en-US"/>
    </w:rPr>
  </w:style>
  <w:style w:type="paragraph" w:customStyle="1" w:styleId="xl67">
    <w:name w:val="xl67"/>
    <w:basedOn w:val="Normal"/>
    <w:uiPriority w:val="99"/>
    <w:rsid w:val="00C62D7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68">
    <w:name w:val="xl68"/>
    <w:basedOn w:val="Normal"/>
    <w:uiPriority w:val="99"/>
    <w:rsid w:val="00C62D79"/>
    <w:pPr>
      <w:pBdr>
        <w:bottom w:val="single" w:sz="4" w:space="0" w:color="auto"/>
      </w:pBdr>
      <w:shd w:val="clear" w:color="auto" w:fill="99CCFF"/>
      <w:spacing w:before="100" w:beforeAutospacing="1" w:after="100" w:afterAutospacing="1"/>
      <w:jc w:val="center"/>
    </w:pPr>
    <w:rPr>
      <w:rFonts w:ascii="Arial" w:eastAsia="Arial Unicode MS" w:hAnsi="Arial" w:cs="Arial"/>
      <w:lang w:val="en-US" w:eastAsia="en-US"/>
    </w:rPr>
  </w:style>
  <w:style w:type="paragraph" w:customStyle="1" w:styleId="xl69">
    <w:name w:val="xl69"/>
    <w:basedOn w:val="Normal"/>
    <w:uiPriority w:val="99"/>
    <w:rsid w:val="00C62D79"/>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0">
    <w:name w:val="xl70"/>
    <w:basedOn w:val="Normal"/>
    <w:uiPriority w:val="99"/>
    <w:rsid w:val="00C62D79"/>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1">
    <w:name w:val="xl71"/>
    <w:basedOn w:val="Normal"/>
    <w:uiPriority w:val="99"/>
    <w:rsid w:val="00C62D79"/>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2">
    <w:name w:val="xl72"/>
    <w:basedOn w:val="Normal"/>
    <w:uiPriority w:val="99"/>
    <w:rsid w:val="00C62D7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3">
    <w:name w:val="xl73"/>
    <w:basedOn w:val="Normal"/>
    <w:uiPriority w:val="99"/>
    <w:rsid w:val="00C62D7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lang w:val="en-US" w:eastAsia="en-US"/>
    </w:rPr>
  </w:style>
  <w:style w:type="paragraph" w:customStyle="1" w:styleId="xl74">
    <w:name w:val="xl74"/>
    <w:basedOn w:val="Normal"/>
    <w:uiPriority w:val="99"/>
    <w:rsid w:val="00C62D79"/>
    <w:pPr>
      <w:pBdr>
        <w:bottom w:val="single" w:sz="4" w:space="0" w:color="auto"/>
      </w:pBdr>
      <w:shd w:val="clear" w:color="auto" w:fill="99CCFF"/>
      <w:spacing w:before="100" w:beforeAutospacing="1" w:after="100" w:afterAutospacing="1"/>
    </w:pPr>
    <w:rPr>
      <w:rFonts w:ascii="Arial" w:eastAsia="Arial Unicode MS" w:hAnsi="Arial" w:cs="Arial"/>
      <w:lang w:val="en-US" w:eastAsia="en-US"/>
    </w:rPr>
  </w:style>
  <w:style w:type="paragraph" w:customStyle="1" w:styleId="xl75">
    <w:name w:val="xl75"/>
    <w:basedOn w:val="Normal"/>
    <w:uiPriority w:val="99"/>
    <w:rsid w:val="00C62D7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76">
    <w:name w:val="xl76"/>
    <w:basedOn w:val="Normal"/>
    <w:uiPriority w:val="99"/>
    <w:rsid w:val="00C62D79"/>
    <w:pPr>
      <w:pBdr>
        <w:bottom w:val="single" w:sz="4" w:space="0" w:color="auto"/>
        <w:right w:val="single" w:sz="4" w:space="0" w:color="auto"/>
      </w:pBdr>
      <w:shd w:val="clear" w:color="auto" w:fill="CCFFFF"/>
      <w:spacing w:before="100" w:beforeAutospacing="1" w:after="100" w:afterAutospacing="1"/>
      <w:jc w:val="center"/>
    </w:pPr>
    <w:rPr>
      <w:rFonts w:ascii="Arial" w:eastAsia="Arial Unicode MS" w:hAnsi="Arial" w:cs="Arial"/>
      <w:sz w:val="12"/>
      <w:szCs w:val="12"/>
      <w:lang w:val="en-US" w:eastAsia="en-US"/>
    </w:rPr>
  </w:style>
  <w:style w:type="paragraph" w:customStyle="1" w:styleId="xl77">
    <w:name w:val="xl77"/>
    <w:basedOn w:val="Normal"/>
    <w:uiPriority w:val="99"/>
    <w:rsid w:val="00C62D7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78">
    <w:name w:val="xl78"/>
    <w:basedOn w:val="Normal"/>
    <w:uiPriority w:val="99"/>
    <w:rsid w:val="00C62D7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79">
    <w:name w:val="xl79"/>
    <w:basedOn w:val="Normal"/>
    <w:uiPriority w:val="99"/>
    <w:rsid w:val="00C62D7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0">
    <w:name w:val="xl80"/>
    <w:basedOn w:val="Normal"/>
    <w:uiPriority w:val="99"/>
    <w:rsid w:val="00C62D7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1">
    <w:name w:val="xl81"/>
    <w:basedOn w:val="Normal"/>
    <w:uiPriority w:val="99"/>
    <w:rsid w:val="00C62D7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2">
    <w:name w:val="xl82"/>
    <w:basedOn w:val="Normal"/>
    <w:uiPriority w:val="99"/>
    <w:rsid w:val="00C62D7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3">
    <w:name w:val="xl83"/>
    <w:basedOn w:val="Normal"/>
    <w:uiPriority w:val="99"/>
    <w:rsid w:val="00C62D7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4">
    <w:name w:val="xl84"/>
    <w:basedOn w:val="Normal"/>
    <w:uiPriority w:val="99"/>
    <w:rsid w:val="00C62D7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5">
    <w:name w:val="xl85"/>
    <w:basedOn w:val="Normal"/>
    <w:uiPriority w:val="99"/>
    <w:rsid w:val="00C62D7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6">
    <w:name w:val="xl86"/>
    <w:basedOn w:val="Normal"/>
    <w:uiPriority w:val="99"/>
    <w:rsid w:val="00C62D7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7">
    <w:name w:val="xl87"/>
    <w:basedOn w:val="Normal"/>
    <w:uiPriority w:val="99"/>
    <w:rsid w:val="00C62D79"/>
    <w:pPr>
      <w:pBdr>
        <w:bottom w:val="single" w:sz="4" w:space="0" w:color="auto"/>
      </w:pBdr>
      <w:shd w:val="clear" w:color="auto" w:fill="CCFFFF"/>
      <w:spacing w:before="100" w:beforeAutospacing="1" w:after="100" w:afterAutospacing="1"/>
      <w:jc w:val="center"/>
    </w:pPr>
    <w:rPr>
      <w:rFonts w:ascii="Arial" w:eastAsia="Arial Unicode MS" w:hAnsi="Arial" w:cs="Arial"/>
      <w:sz w:val="12"/>
      <w:szCs w:val="12"/>
      <w:lang w:val="en-US" w:eastAsia="en-US"/>
    </w:rPr>
  </w:style>
  <w:style w:type="paragraph" w:customStyle="1" w:styleId="xl88">
    <w:name w:val="xl88"/>
    <w:basedOn w:val="Normal"/>
    <w:uiPriority w:val="99"/>
    <w:rsid w:val="00C62D7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89">
    <w:name w:val="xl89"/>
    <w:basedOn w:val="Normal"/>
    <w:uiPriority w:val="99"/>
    <w:rsid w:val="00C62D79"/>
    <w:pPr>
      <w:pBdr>
        <w:left w:val="single" w:sz="4" w:space="0" w:color="auto"/>
      </w:pBdr>
      <w:spacing w:before="100" w:beforeAutospacing="1" w:after="100" w:afterAutospacing="1"/>
    </w:pPr>
    <w:rPr>
      <w:rFonts w:ascii="Arial" w:eastAsia="Arial Unicode MS" w:hAnsi="Arial" w:cs="Arial"/>
      <w:b/>
      <w:bCs/>
      <w:lang w:val="en-US" w:eastAsia="en-US"/>
    </w:rPr>
  </w:style>
  <w:style w:type="paragraph" w:customStyle="1" w:styleId="xl90">
    <w:name w:val="xl90"/>
    <w:basedOn w:val="Normal"/>
    <w:uiPriority w:val="99"/>
    <w:rsid w:val="00C62D7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eastAsia="en-US"/>
    </w:rPr>
  </w:style>
  <w:style w:type="paragraph" w:customStyle="1" w:styleId="xl91">
    <w:name w:val="xl91"/>
    <w:basedOn w:val="Normal"/>
    <w:uiPriority w:val="99"/>
    <w:rsid w:val="00C62D79"/>
    <w:pPr>
      <w:shd w:val="clear" w:color="auto" w:fill="CCFFFF"/>
      <w:spacing w:before="100" w:beforeAutospacing="1" w:after="100" w:afterAutospacing="1"/>
    </w:pPr>
    <w:rPr>
      <w:rFonts w:ascii="Arial" w:eastAsia="Arial Unicode MS" w:hAnsi="Arial" w:cs="Arial"/>
      <w:sz w:val="12"/>
      <w:szCs w:val="12"/>
      <w:lang w:val="en-US" w:eastAsia="en-US"/>
    </w:rPr>
  </w:style>
  <w:style w:type="paragraph" w:customStyle="1" w:styleId="xl92">
    <w:name w:val="xl92"/>
    <w:basedOn w:val="Normal"/>
    <w:uiPriority w:val="99"/>
    <w:rsid w:val="00C62D79"/>
    <w:pPr>
      <w:pBdr>
        <w:left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xl93">
    <w:name w:val="xl93"/>
    <w:basedOn w:val="Normal"/>
    <w:uiPriority w:val="99"/>
    <w:rsid w:val="00C62D7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eastAsia="en-US"/>
    </w:rPr>
  </w:style>
  <w:style w:type="paragraph" w:customStyle="1" w:styleId="Ttulo2Arial">
    <w:name w:val="Título 2 + Arial"/>
    <w:aliases w:val="11 pt,Negrita,Azul oscuro"/>
    <w:basedOn w:val="Textoindependiente"/>
    <w:uiPriority w:val="99"/>
    <w:rsid w:val="00C62D79"/>
    <w:pPr>
      <w:spacing w:after="240" w:line="240" w:lineRule="atLeast"/>
      <w:jc w:val="both"/>
    </w:pPr>
    <w:rPr>
      <w:rFonts w:ascii="Arial" w:eastAsia="Times New Roman" w:hAnsi="Arial" w:cs="Arial"/>
      <w:b/>
      <w:color w:val="000080"/>
      <w:spacing w:val="-5"/>
      <w:sz w:val="22"/>
      <w:szCs w:val="22"/>
      <w:lang w:eastAsia="en-US"/>
    </w:rPr>
  </w:style>
  <w:style w:type="paragraph" w:customStyle="1" w:styleId="PTexto">
    <w:name w:val="P_Texto"/>
    <w:basedOn w:val="Normal"/>
    <w:uiPriority w:val="99"/>
    <w:rsid w:val="00C62D79"/>
    <w:pPr>
      <w:widowControl w:val="0"/>
      <w:spacing w:after="120"/>
      <w:jc w:val="both"/>
    </w:pPr>
    <w:rPr>
      <w:rFonts w:ascii="Garamond" w:eastAsia="Times New Roman" w:hAnsi="Garamond"/>
      <w:szCs w:val="20"/>
      <w:lang w:val="es-ES_tradnl" w:eastAsia="es-ES"/>
    </w:rPr>
  </w:style>
  <w:style w:type="character" w:styleId="Refdenotaalpie">
    <w:name w:val="footnote reference"/>
    <w:semiHidden/>
    <w:unhideWhenUsed/>
    <w:rsid w:val="00C62D79"/>
    <w:rPr>
      <w:vertAlign w:val="superscript"/>
    </w:rPr>
  </w:style>
  <w:style w:type="character" w:styleId="Refdecomentario">
    <w:name w:val="annotation reference"/>
    <w:basedOn w:val="Fuentedeprrafopredeter"/>
    <w:unhideWhenUsed/>
    <w:qFormat/>
    <w:rsid w:val="00C62D79"/>
    <w:rPr>
      <w:sz w:val="16"/>
      <w:szCs w:val="16"/>
    </w:rPr>
  </w:style>
  <w:style w:type="character" w:styleId="Referenciasutil">
    <w:name w:val="Subtle Reference"/>
    <w:basedOn w:val="Fuentedeprrafopredeter"/>
    <w:uiPriority w:val="31"/>
    <w:qFormat/>
    <w:rsid w:val="00C62D79"/>
    <w:rPr>
      <w:smallCaps/>
      <w:color w:val="ED7D31" w:themeColor="accent2"/>
      <w:u w:val="single"/>
    </w:rPr>
  </w:style>
  <w:style w:type="character" w:customStyle="1" w:styleId="apple-converted-space">
    <w:name w:val="apple-converted-space"/>
    <w:basedOn w:val="Fuentedeprrafopredeter"/>
    <w:rsid w:val="00C62D79"/>
  </w:style>
  <w:style w:type="character" w:customStyle="1" w:styleId="bullet">
    <w:name w:val="bullet"/>
    <w:rsid w:val="00C62D79"/>
  </w:style>
  <w:style w:type="character" w:customStyle="1" w:styleId="a-list-item">
    <w:name w:val="a-list-item"/>
    <w:rsid w:val="00C62D79"/>
  </w:style>
  <w:style w:type="character" w:customStyle="1" w:styleId="DocumentMapChar1">
    <w:name w:val="Document Map Char1"/>
    <w:basedOn w:val="Fuentedeprrafopredeter"/>
    <w:uiPriority w:val="99"/>
    <w:semiHidden/>
    <w:rsid w:val="00C62D79"/>
    <w:rPr>
      <w:rFonts w:ascii="Tahoma" w:eastAsia="MS Mincho" w:hAnsi="Tahoma" w:cs="Tahoma" w:hint="default"/>
      <w:sz w:val="16"/>
      <w:szCs w:val="16"/>
    </w:rPr>
  </w:style>
  <w:style w:type="character" w:customStyle="1" w:styleId="apple-style-span">
    <w:name w:val="apple-style-span"/>
    <w:basedOn w:val="Fuentedeprrafopredeter"/>
    <w:rsid w:val="00C62D79"/>
  </w:style>
  <w:style w:type="table" w:customStyle="1" w:styleId="Tablaconcuadrcula1">
    <w:name w:val="Tabla con cuadrícula1"/>
    <w:basedOn w:val="Tablanormal"/>
    <w:uiPriority w:val="59"/>
    <w:rsid w:val="00C62D79"/>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Estilo1">
    <w:name w:val="Estilo1"/>
    <w:uiPriority w:val="99"/>
    <w:rsid w:val="00C62D79"/>
    <w:pPr>
      <w:numPr>
        <w:numId w:val="21"/>
      </w:numPr>
    </w:pPr>
  </w:style>
  <w:style w:type="numbering" w:customStyle="1" w:styleId="Estilo2">
    <w:name w:val="Estilo2"/>
    <w:uiPriority w:val="99"/>
    <w:rsid w:val="00C62D79"/>
    <w:pPr>
      <w:numPr>
        <w:numId w:val="22"/>
      </w:numPr>
    </w:pPr>
  </w:style>
  <w:style w:type="character" w:customStyle="1" w:styleId="EstiloArial11ptNegrita">
    <w:name w:val="Estilo Arial 11 pt Negrita"/>
    <w:rsid w:val="00C62D79"/>
    <w:rPr>
      <w:rFonts w:ascii="Arial" w:hAnsi="Arial"/>
      <w:bCs/>
      <w:sz w:val="22"/>
    </w:rPr>
  </w:style>
  <w:style w:type="paragraph" w:customStyle="1" w:styleId="v1xmsonormal">
    <w:name w:val="v1x_msonormal"/>
    <w:basedOn w:val="Normal"/>
    <w:rsid w:val="00C62D79"/>
    <w:pPr>
      <w:spacing w:before="100" w:beforeAutospacing="1" w:after="100" w:afterAutospacing="1"/>
    </w:pPr>
    <w:rPr>
      <w:rFonts w:eastAsiaTheme="minorHAnsi"/>
      <w:lang w:val="en-US" w:eastAsia="en-US"/>
    </w:rPr>
  </w:style>
  <w:style w:type="character" w:customStyle="1" w:styleId="jlqj4b">
    <w:name w:val="jlqj4b"/>
    <w:basedOn w:val="Fuentedeprrafopredeter"/>
    <w:rsid w:val="00C62D79"/>
  </w:style>
  <w:style w:type="table" w:customStyle="1" w:styleId="TableNormal2">
    <w:name w:val="Table Normal2"/>
    <w:uiPriority w:val="2"/>
    <w:semiHidden/>
    <w:unhideWhenUsed/>
    <w:qFormat/>
    <w:rsid w:val="00C62D7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304470">
      <w:bodyDiv w:val="1"/>
      <w:marLeft w:val="0"/>
      <w:marRight w:val="0"/>
      <w:marTop w:val="0"/>
      <w:marBottom w:val="0"/>
      <w:divBdr>
        <w:top w:val="none" w:sz="0" w:space="0" w:color="auto"/>
        <w:left w:val="none" w:sz="0" w:space="0" w:color="auto"/>
        <w:bottom w:val="none" w:sz="0" w:space="0" w:color="auto"/>
        <w:right w:val="none" w:sz="0" w:space="0" w:color="auto"/>
      </w:divBdr>
    </w:div>
    <w:div w:id="644050256">
      <w:bodyDiv w:val="1"/>
      <w:marLeft w:val="0"/>
      <w:marRight w:val="0"/>
      <w:marTop w:val="0"/>
      <w:marBottom w:val="0"/>
      <w:divBdr>
        <w:top w:val="none" w:sz="0" w:space="0" w:color="auto"/>
        <w:left w:val="none" w:sz="0" w:space="0" w:color="auto"/>
        <w:bottom w:val="none" w:sz="0" w:space="0" w:color="auto"/>
        <w:right w:val="none" w:sz="0" w:space="0" w:color="auto"/>
      </w:divBdr>
    </w:div>
    <w:div w:id="845944155">
      <w:bodyDiv w:val="1"/>
      <w:marLeft w:val="0"/>
      <w:marRight w:val="0"/>
      <w:marTop w:val="0"/>
      <w:marBottom w:val="0"/>
      <w:divBdr>
        <w:top w:val="none" w:sz="0" w:space="0" w:color="auto"/>
        <w:left w:val="none" w:sz="0" w:space="0" w:color="auto"/>
        <w:bottom w:val="none" w:sz="0" w:space="0" w:color="auto"/>
        <w:right w:val="none" w:sz="0" w:space="0" w:color="auto"/>
      </w:divBdr>
    </w:div>
    <w:div w:id="927038943">
      <w:bodyDiv w:val="1"/>
      <w:marLeft w:val="0"/>
      <w:marRight w:val="0"/>
      <w:marTop w:val="0"/>
      <w:marBottom w:val="0"/>
      <w:divBdr>
        <w:top w:val="none" w:sz="0" w:space="0" w:color="auto"/>
        <w:left w:val="none" w:sz="0" w:space="0" w:color="auto"/>
        <w:bottom w:val="none" w:sz="0" w:space="0" w:color="auto"/>
        <w:right w:val="none" w:sz="0" w:space="0" w:color="auto"/>
      </w:divBdr>
    </w:div>
    <w:div w:id="1424492357">
      <w:bodyDiv w:val="1"/>
      <w:marLeft w:val="0"/>
      <w:marRight w:val="0"/>
      <w:marTop w:val="0"/>
      <w:marBottom w:val="0"/>
      <w:divBdr>
        <w:top w:val="none" w:sz="0" w:space="0" w:color="auto"/>
        <w:left w:val="none" w:sz="0" w:space="0" w:color="auto"/>
        <w:bottom w:val="none" w:sz="0" w:space="0" w:color="auto"/>
        <w:right w:val="none" w:sz="0" w:space="0" w:color="auto"/>
      </w:divBdr>
    </w:div>
    <w:div w:id="1530800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C6BD0-401A-47B6-BD2A-44503AA10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11970</Words>
  <Characters>65841</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Eduardo</dc:creator>
  <cp:lastModifiedBy>Luciano</cp:lastModifiedBy>
  <cp:revision>3</cp:revision>
  <cp:lastPrinted>2023-08-02T22:07:00Z</cp:lastPrinted>
  <dcterms:created xsi:type="dcterms:W3CDTF">2023-09-01T19:45:00Z</dcterms:created>
  <dcterms:modified xsi:type="dcterms:W3CDTF">2023-09-01T20:33:00Z</dcterms:modified>
</cp:coreProperties>
</file>